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27" w:rsidRPr="00D82927" w:rsidRDefault="00D82927" w:rsidP="00D82927">
      <w:pPr>
        <w:pStyle w:val="NormalWeb"/>
        <w:shd w:val="clear" w:color="auto" w:fill="FFFFFF"/>
        <w:spacing w:before="0" w:beforeAutospacing="0" w:after="0" w:afterAutospacing="0"/>
        <w:jc w:val="center"/>
        <w:rPr>
          <w:rFonts w:ascii="Arial" w:hAnsi="Arial"/>
          <w:b/>
          <w:color w:val="4F81BD" w:themeColor="accent1"/>
          <w:sz w:val="32"/>
          <w:szCs w:val="19"/>
        </w:rPr>
      </w:pPr>
      <w:r w:rsidRPr="00D82927">
        <w:rPr>
          <w:rFonts w:ascii="Arial" w:hAnsi="Arial"/>
          <w:b/>
          <w:color w:val="4F81BD" w:themeColor="accent1"/>
          <w:sz w:val="32"/>
          <w:szCs w:val="19"/>
        </w:rPr>
        <w:t>La lettre d’André Letowski de février 2015</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Bonjour,</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Janvier a été riche une fois encore en données et analyses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w:t>
      </w:r>
      <w:r>
        <w:rPr>
          <w:rFonts w:ascii="Arial" w:hAnsi="Arial"/>
          <w:b/>
          <w:bCs/>
          <w:color w:val="222222"/>
          <w:sz w:val="19"/>
          <w:szCs w:val="19"/>
        </w:rPr>
        <w:t xml:space="preserve">la stabilité du nombre global de création d’entreprises est manifeste au regard des 12 </w:t>
      </w:r>
      <w:proofErr w:type="spellStart"/>
      <w:r>
        <w:rPr>
          <w:rFonts w:ascii="Arial" w:hAnsi="Arial"/>
          <w:b/>
          <w:bCs/>
          <w:color w:val="222222"/>
          <w:sz w:val="19"/>
          <w:szCs w:val="19"/>
        </w:rPr>
        <w:t>mois</w:t>
      </w:r>
      <w:r>
        <w:rPr>
          <w:rFonts w:ascii="Arial" w:hAnsi="Arial"/>
          <w:color w:val="222222"/>
          <w:sz w:val="19"/>
          <w:szCs w:val="19"/>
        </w:rPr>
        <w:t>antérieurs</w:t>
      </w:r>
      <w:proofErr w:type="spellEnd"/>
      <w:r>
        <w:rPr>
          <w:rFonts w:ascii="Arial" w:hAnsi="Arial"/>
          <w:color w:val="222222"/>
          <w:sz w:val="19"/>
          <w:szCs w:val="19"/>
        </w:rPr>
        <w:t>, avec une hausse de moins de 1% dans les deux catégories de création ; une analyse plus fine montre une évolution favorable 2013/2014 au regard des 5 années passées pour 5 activités (par ordre d’importance en nombre : les services aux entreprises, la santé/éducation, les HCR, puis les transports et les activités de finance/assurance) mais beaucoup plus incertaine pour 5 autres activités (dont</w:t>
      </w:r>
      <w:r>
        <w:rPr>
          <w:rStyle w:val="apple-converted-space"/>
          <w:rFonts w:ascii="Arial" w:hAnsi="Arial"/>
          <w:color w:val="222222"/>
          <w:sz w:val="19"/>
          <w:szCs w:val="19"/>
        </w:rPr>
        <w:t> </w:t>
      </w:r>
      <w:r>
        <w:rPr>
          <w:rStyle w:val="il"/>
          <w:rFonts w:ascii="Arial" w:hAnsi="Arial"/>
          <w:color w:val="222222"/>
          <w:sz w:val="19"/>
          <w:szCs w:val="19"/>
        </w:rPr>
        <w:t>le</w:t>
      </w:r>
      <w:r>
        <w:rPr>
          <w:rStyle w:val="apple-converted-space"/>
          <w:rFonts w:ascii="Arial" w:hAnsi="Arial"/>
          <w:color w:val="222222"/>
          <w:sz w:val="19"/>
          <w:szCs w:val="19"/>
        </w:rPr>
        <w:t> </w:t>
      </w:r>
      <w:r>
        <w:rPr>
          <w:rFonts w:ascii="Arial" w:hAnsi="Arial"/>
          <w:color w:val="222222"/>
          <w:sz w:val="19"/>
          <w:szCs w:val="19"/>
        </w:rPr>
        <w:t>commerce, la construction et les services aux particuliers).</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b/>
          <w:bCs/>
          <w:color w:val="222222"/>
          <w:sz w:val="19"/>
          <w:szCs w:val="19"/>
        </w:rPr>
        <w:t> </w:t>
      </w:r>
      <w:bookmarkStart w:id="0" w:name="_GoBack"/>
      <w:bookmarkEnd w:id="0"/>
      <w:r>
        <w:rPr>
          <w:rFonts w:ascii="Arial" w:hAnsi="Arial"/>
          <w:b/>
          <w:bCs/>
          <w:color w:val="222222"/>
          <w:sz w:val="19"/>
          <w:szCs w:val="19"/>
        </w:rPr>
        <w:t>Plusieurs analyses concernent les indépendants</w:t>
      </w:r>
      <w:r>
        <w:rPr>
          <w:rStyle w:val="apple-converted-space"/>
          <w:rFonts w:ascii="Arial" w:hAnsi="Arial"/>
          <w:color w:val="222222"/>
          <w:sz w:val="19"/>
          <w:szCs w:val="19"/>
        </w:rPr>
        <w:t> </w:t>
      </w:r>
      <w:r>
        <w:rPr>
          <w:rFonts w:ascii="Arial" w:hAnsi="Arial"/>
          <w:color w:val="222222"/>
          <w:sz w:val="19"/>
          <w:szCs w:val="19"/>
        </w:rPr>
        <w:t>(pour bonne part issues de la publication annuelle d’une étude de l’INSEE sur les indépendants)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w:t>
      </w:r>
      <w:r>
        <w:rPr>
          <w:rStyle w:val="apple-converted-space"/>
          <w:rFonts w:ascii="Arial" w:hAnsi="Arial"/>
          <w:color w:val="222222"/>
          <w:sz w:val="19"/>
          <w:szCs w:val="19"/>
        </w:rPr>
        <w:t> </w:t>
      </w:r>
      <w:r>
        <w:rPr>
          <w:rStyle w:val="il"/>
          <w:rFonts w:ascii="Arial" w:hAnsi="Arial"/>
          <w:b/>
          <w:bCs/>
          <w:color w:val="222222"/>
          <w:sz w:val="19"/>
          <w:szCs w:val="19"/>
        </w:rPr>
        <w:t>le</w:t>
      </w:r>
      <w:r>
        <w:rPr>
          <w:rStyle w:val="apple-converted-space"/>
          <w:rFonts w:ascii="Arial" w:hAnsi="Arial"/>
          <w:b/>
          <w:bCs/>
          <w:color w:val="222222"/>
          <w:sz w:val="19"/>
          <w:szCs w:val="19"/>
        </w:rPr>
        <w:t> </w:t>
      </w:r>
      <w:r>
        <w:rPr>
          <w:rFonts w:ascii="Arial" w:hAnsi="Arial"/>
          <w:b/>
          <w:bCs/>
          <w:color w:val="222222"/>
          <w:sz w:val="19"/>
          <w:szCs w:val="19"/>
        </w:rPr>
        <w:t>chiffrement des indépendants à fin 2011</w:t>
      </w:r>
      <w:r>
        <w:rPr>
          <w:rFonts w:ascii="Arial" w:hAnsi="Arial"/>
          <w:color w:val="222222"/>
          <w:sz w:val="19"/>
          <w:szCs w:val="19"/>
        </w:rPr>
        <w:t xml:space="preserve">, dont la grande majorité </w:t>
      </w:r>
      <w:proofErr w:type="gramStart"/>
      <w:r>
        <w:rPr>
          <w:rFonts w:ascii="Arial" w:hAnsi="Arial"/>
          <w:color w:val="222222"/>
          <w:sz w:val="19"/>
          <w:szCs w:val="19"/>
        </w:rPr>
        <w:t>sont</w:t>
      </w:r>
      <w:proofErr w:type="gramEnd"/>
      <w:r>
        <w:rPr>
          <w:rFonts w:ascii="Arial" w:hAnsi="Arial"/>
          <w:color w:val="222222"/>
          <w:sz w:val="19"/>
          <w:szCs w:val="19"/>
        </w:rPr>
        <w:t xml:space="preserve"> des  non-salariés ; parmi ces derniers,  les gérants majoritaires de société sont nombreux.</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w:t>
      </w:r>
      <w:r>
        <w:rPr>
          <w:rStyle w:val="apple-converted-space"/>
          <w:rFonts w:ascii="Arial" w:hAnsi="Arial"/>
          <w:color w:val="222222"/>
          <w:sz w:val="19"/>
          <w:szCs w:val="19"/>
        </w:rPr>
        <w:t> </w:t>
      </w:r>
      <w:r>
        <w:rPr>
          <w:rStyle w:val="il"/>
          <w:rFonts w:ascii="Arial" w:hAnsi="Arial"/>
          <w:b/>
          <w:bCs/>
          <w:color w:val="222222"/>
          <w:sz w:val="19"/>
          <w:szCs w:val="19"/>
        </w:rPr>
        <w:t>le</w:t>
      </w:r>
      <w:r>
        <w:rPr>
          <w:rStyle w:val="apple-converted-space"/>
          <w:rFonts w:ascii="Arial" w:hAnsi="Arial"/>
          <w:b/>
          <w:bCs/>
          <w:color w:val="222222"/>
          <w:sz w:val="19"/>
          <w:szCs w:val="19"/>
        </w:rPr>
        <w:t> </w:t>
      </w:r>
      <w:r>
        <w:rPr>
          <w:rFonts w:ascii="Arial" w:hAnsi="Arial"/>
          <w:b/>
          <w:bCs/>
          <w:color w:val="222222"/>
          <w:sz w:val="19"/>
          <w:szCs w:val="19"/>
        </w:rPr>
        <w:t>patrimoine des indépendants</w:t>
      </w:r>
      <w:r>
        <w:rPr>
          <w:rFonts w:ascii="Arial" w:hAnsi="Arial"/>
          <w:color w:val="222222"/>
          <w:sz w:val="19"/>
          <w:szCs w:val="19"/>
        </w:rPr>
        <w:t>, certes avec de grande disparités selon les activités, mais globalement bien plus conséquent que celui des salariés, y compris</w:t>
      </w:r>
      <w:r>
        <w:rPr>
          <w:rStyle w:val="apple-converted-space"/>
          <w:rFonts w:ascii="Arial" w:hAnsi="Arial"/>
          <w:color w:val="222222"/>
          <w:sz w:val="19"/>
          <w:szCs w:val="19"/>
        </w:rPr>
        <w:t> </w:t>
      </w:r>
      <w:r>
        <w:rPr>
          <w:rStyle w:val="il"/>
          <w:rFonts w:ascii="Arial" w:hAnsi="Arial"/>
          <w:color w:val="222222"/>
          <w:sz w:val="19"/>
          <w:szCs w:val="19"/>
        </w:rPr>
        <w:t>le</w:t>
      </w:r>
      <w:r>
        <w:rPr>
          <w:rStyle w:val="apple-converted-space"/>
          <w:rFonts w:ascii="Arial" w:hAnsi="Arial"/>
          <w:color w:val="222222"/>
          <w:sz w:val="19"/>
          <w:szCs w:val="19"/>
        </w:rPr>
        <w:t> </w:t>
      </w:r>
      <w:r>
        <w:rPr>
          <w:rFonts w:ascii="Arial" w:hAnsi="Arial"/>
          <w:color w:val="222222"/>
          <w:sz w:val="19"/>
          <w:szCs w:val="19"/>
        </w:rPr>
        <w:t>patrimoine personnel ; ils sont aussi plus emprunteurs que les salariés.</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w:t>
      </w:r>
      <w:r>
        <w:rPr>
          <w:rStyle w:val="apple-converted-space"/>
          <w:rFonts w:ascii="Arial" w:hAnsi="Arial"/>
          <w:color w:val="222222"/>
          <w:sz w:val="19"/>
          <w:szCs w:val="19"/>
        </w:rPr>
        <w:t> </w:t>
      </w:r>
      <w:r>
        <w:rPr>
          <w:rFonts w:ascii="Arial" w:hAnsi="Arial"/>
          <w:b/>
          <w:bCs/>
          <w:color w:val="222222"/>
          <w:sz w:val="19"/>
          <w:szCs w:val="19"/>
        </w:rPr>
        <w:t>une approche des activités culturelles</w:t>
      </w:r>
      <w:r>
        <w:rPr>
          <w:rStyle w:val="apple-converted-space"/>
          <w:rFonts w:ascii="Arial" w:hAnsi="Arial"/>
          <w:color w:val="222222"/>
          <w:sz w:val="19"/>
          <w:szCs w:val="19"/>
        </w:rPr>
        <w:t> </w:t>
      </w:r>
      <w:r>
        <w:rPr>
          <w:rFonts w:ascii="Arial" w:hAnsi="Arial"/>
          <w:color w:val="222222"/>
          <w:sz w:val="19"/>
          <w:szCs w:val="19"/>
        </w:rPr>
        <w:t>où</w:t>
      </w:r>
      <w:r>
        <w:rPr>
          <w:rStyle w:val="apple-converted-space"/>
          <w:rFonts w:ascii="Arial" w:hAnsi="Arial"/>
          <w:color w:val="222222"/>
          <w:sz w:val="19"/>
          <w:szCs w:val="19"/>
        </w:rPr>
        <w:t> </w:t>
      </w:r>
      <w:r>
        <w:rPr>
          <w:rStyle w:val="il"/>
          <w:rFonts w:ascii="Arial" w:hAnsi="Arial"/>
          <w:color w:val="222222"/>
          <w:sz w:val="19"/>
          <w:szCs w:val="19"/>
        </w:rPr>
        <w:t>le</w:t>
      </w:r>
      <w:r>
        <w:rPr>
          <w:rStyle w:val="apple-converted-space"/>
          <w:rFonts w:ascii="Arial" w:hAnsi="Arial"/>
          <w:color w:val="222222"/>
          <w:sz w:val="19"/>
          <w:szCs w:val="19"/>
        </w:rPr>
        <w:t> </w:t>
      </w:r>
      <w:r>
        <w:rPr>
          <w:rFonts w:ascii="Arial" w:hAnsi="Arial"/>
          <w:color w:val="222222"/>
          <w:sz w:val="19"/>
          <w:szCs w:val="19"/>
        </w:rPr>
        <w:t xml:space="preserve">1/3 des actifs </w:t>
      </w:r>
      <w:proofErr w:type="gramStart"/>
      <w:r>
        <w:rPr>
          <w:rFonts w:ascii="Arial" w:hAnsi="Arial"/>
          <w:color w:val="222222"/>
          <w:sz w:val="19"/>
          <w:szCs w:val="19"/>
        </w:rPr>
        <w:t>sont</w:t>
      </w:r>
      <w:proofErr w:type="gramEnd"/>
      <w:r>
        <w:rPr>
          <w:rFonts w:ascii="Arial" w:hAnsi="Arial"/>
          <w:color w:val="222222"/>
          <w:sz w:val="19"/>
          <w:szCs w:val="19"/>
        </w:rPr>
        <w:t xml:space="preserve"> des indépendants, bien plus que dans les autres secteurs d’activité.</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et</w:t>
      </w:r>
      <w:r>
        <w:rPr>
          <w:rStyle w:val="apple-converted-space"/>
          <w:rFonts w:ascii="Arial" w:hAnsi="Arial"/>
          <w:color w:val="222222"/>
          <w:sz w:val="19"/>
          <w:szCs w:val="19"/>
        </w:rPr>
        <w:t> </w:t>
      </w:r>
      <w:r>
        <w:rPr>
          <w:rFonts w:ascii="Arial" w:hAnsi="Arial"/>
          <w:b/>
          <w:bCs/>
          <w:color w:val="222222"/>
          <w:sz w:val="19"/>
          <w:szCs w:val="19"/>
        </w:rPr>
        <w:t>un panorama développé des entreprises artisanales de sous-traitance</w:t>
      </w:r>
      <w:r>
        <w:rPr>
          <w:rStyle w:val="apple-converted-space"/>
          <w:rFonts w:ascii="Arial" w:hAnsi="Arial"/>
          <w:color w:val="222222"/>
          <w:sz w:val="19"/>
          <w:szCs w:val="19"/>
        </w:rPr>
        <w:t> </w:t>
      </w:r>
      <w:r>
        <w:rPr>
          <w:rFonts w:ascii="Arial" w:hAnsi="Arial"/>
          <w:color w:val="222222"/>
          <w:sz w:val="19"/>
          <w:szCs w:val="19"/>
        </w:rPr>
        <w:t>(étude ISM).</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Deux concernent</w:t>
      </w:r>
      <w:r>
        <w:rPr>
          <w:rStyle w:val="apple-converted-space"/>
          <w:rFonts w:ascii="Arial" w:hAnsi="Arial"/>
          <w:color w:val="222222"/>
          <w:sz w:val="19"/>
          <w:szCs w:val="19"/>
        </w:rPr>
        <w:t> </w:t>
      </w:r>
      <w:r>
        <w:rPr>
          <w:rFonts w:ascii="Arial" w:hAnsi="Arial"/>
          <w:b/>
          <w:bCs/>
          <w:color w:val="222222"/>
          <w:sz w:val="19"/>
          <w:szCs w:val="19"/>
        </w:rPr>
        <w:t>les PME</w:t>
      </w:r>
      <w:r>
        <w:rPr>
          <w:rFonts w:ascii="Arial" w:hAnsi="Arial"/>
          <w:color w:val="222222"/>
          <w:sz w:val="19"/>
          <w:szCs w:val="19"/>
        </w:rPr>
        <w:t>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Si l’écoute,</w:t>
      </w:r>
      <w:r>
        <w:rPr>
          <w:rStyle w:val="apple-converted-space"/>
          <w:rFonts w:ascii="Arial" w:hAnsi="Arial"/>
          <w:color w:val="222222"/>
          <w:sz w:val="19"/>
          <w:szCs w:val="19"/>
        </w:rPr>
        <w:t> </w:t>
      </w:r>
      <w:r>
        <w:rPr>
          <w:rStyle w:val="il"/>
          <w:rFonts w:ascii="Arial" w:hAnsi="Arial"/>
          <w:color w:val="222222"/>
          <w:sz w:val="19"/>
          <w:szCs w:val="19"/>
        </w:rPr>
        <w:t>le</w:t>
      </w:r>
      <w:r>
        <w:rPr>
          <w:rStyle w:val="apple-converted-space"/>
          <w:rFonts w:ascii="Arial" w:hAnsi="Arial"/>
          <w:color w:val="222222"/>
          <w:sz w:val="19"/>
          <w:szCs w:val="19"/>
        </w:rPr>
        <w:t> </w:t>
      </w:r>
      <w:r>
        <w:rPr>
          <w:rFonts w:ascii="Arial" w:hAnsi="Arial"/>
          <w:color w:val="222222"/>
          <w:sz w:val="19"/>
          <w:szCs w:val="19"/>
        </w:rPr>
        <w:t>sens du dialogue, la rigueur et l’adaptabilité sont</w:t>
      </w:r>
      <w:r>
        <w:rPr>
          <w:rStyle w:val="apple-converted-space"/>
          <w:rFonts w:ascii="Arial" w:hAnsi="Arial"/>
          <w:color w:val="222222"/>
          <w:sz w:val="19"/>
          <w:szCs w:val="19"/>
        </w:rPr>
        <w:t> </w:t>
      </w:r>
      <w:r>
        <w:rPr>
          <w:rFonts w:ascii="Arial" w:hAnsi="Arial"/>
          <w:b/>
          <w:bCs/>
          <w:color w:val="222222"/>
          <w:sz w:val="19"/>
          <w:szCs w:val="19"/>
        </w:rPr>
        <w:t>les 3 qualités les plus souvent mises en avant par les dirigeants de PME,</w:t>
      </w:r>
      <w:r>
        <w:rPr>
          <w:rStyle w:val="apple-converted-space"/>
          <w:rFonts w:ascii="Arial" w:hAnsi="Arial"/>
          <w:b/>
          <w:bCs/>
          <w:color w:val="222222"/>
          <w:sz w:val="19"/>
          <w:szCs w:val="19"/>
        </w:rPr>
        <w:t> </w:t>
      </w:r>
      <w:r>
        <w:rPr>
          <w:rStyle w:val="il"/>
          <w:rFonts w:ascii="Arial" w:hAnsi="Arial"/>
          <w:color w:val="222222"/>
          <w:sz w:val="19"/>
          <w:szCs w:val="19"/>
        </w:rPr>
        <w:t>le</w:t>
      </w:r>
      <w:r>
        <w:rPr>
          <w:rStyle w:val="apple-converted-space"/>
          <w:rFonts w:ascii="Arial" w:hAnsi="Arial"/>
          <w:color w:val="222222"/>
          <w:sz w:val="19"/>
          <w:szCs w:val="19"/>
        </w:rPr>
        <w:t> </w:t>
      </w:r>
      <w:r>
        <w:rPr>
          <w:rFonts w:ascii="Arial" w:hAnsi="Arial"/>
          <w:color w:val="222222"/>
          <w:sz w:val="19"/>
          <w:szCs w:val="19"/>
        </w:rPr>
        <w:t>goût du risque, les connaissances techniques (marketing, finances, stratégie), la capacité à encaisser les chocs, la créativité, la vision stratégique, sont citées comme</w:t>
      </w:r>
      <w:r>
        <w:rPr>
          <w:rStyle w:val="apple-converted-space"/>
          <w:rFonts w:ascii="Arial" w:hAnsi="Arial"/>
          <w:color w:val="222222"/>
          <w:sz w:val="19"/>
          <w:szCs w:val="19"/>
        </w:rPr>
        <w:t> </w:t>
      </w:r>
      <w:r>
        <w:rPr>
          <w:rFonts w:ascii="Arial" w:hAnsi="Arial"/>
          <w:b/>
          <w:bCs/>
          <w:color w:val="222222"/>
          <w:sz w:val="19"/>
          <w:szCs w:val="19"/>
        </w:rPr>
        <w:t>celles manquant</w:t>
      </w:r>
      <w:r>
        <w:rPr>
          <w:rStyle w:val="apple-converted-space"/>
          <w:rFonts w:ascii="Arial" w:hAnsi="Arial"/>
          <w:b/>
          <w:bCs/>
          <w:color w:val="222222"/>
          <w:sz w:val="19"/>
          <w:szCs w:val="19"/>
        </w:rPr>
        <w:t> </w:t>
      </w:r>
      <w:r>
        <w:rPr>
          <w:rStyle w:val="il"/>
          <w:rFonts w:ascii="Arial" w:hAnsi="Arial"/>
          <w:b/>
          <w:bCs/>
          <w:color w:val="222222"/>
          <w:sz w:val="19"/>
          <w:szCs w:val="19"/>
        </w:rPr>
        <w:t>le</w:t>
      </w:r>
      <w:r>
        <w:rPr>
          <w:rStyle w:val="apple-converted-space"/>
          <w:rFonts w:ascii="Arial" w:hAnsi="Arial"/>
          <w:b/>
          <w:bCs/>
          <w:color w:val="222222"/>
          <w:sz w:val="19"/>
          <w:szCs w:val="19"/>
        </w:rPr>
        <w:t> </w:t>
      </w:r>
      <w:r>
        <w:rPr>
          <w:rFonts w:ascii="Arial" w:hAnsi="Arial"/>
          <w:b/>
          <w:bCs/>
          <w:color w:val="222222"/>
          <w:sz w:val="19"/>
          <w:szCs w:val="19"/>
        </w:rPr>
        <w:t>plus</w:t>
      </w:r>
      <w:r>
        <w:rPr>
          <w:rFonts w:ascii="Arial" w:hAnsi="Arial"/>
          <w:color w:val="222222"/>
          <w:sz w:val="19"/>
          <w:szCs w:val="19"/>
        </w:rPr>
        <w:t>.</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w:t>
      </w:r>
      <w:r>
        <w:rPr>
          <w:rStyle w:val="apple-converted-space"/>
          <w:rFonts w:ascii="Arial" w:hAnsi="Arial"/>
          <w:b/>
          <w:bCs/>
          <w:color w:val="222222"/>
          <w:sz w:val="19"/>
          <w:szCs w:val="19"/>
        </w:rPr>
        <w:t> </w:t>
      </w:r>
      <w:r>
        <w:rPr>
          <w:rFonts w:ascii="Arial" w:hAnsi="Arial"/>
          <w:color w:val="222222"/>
          <w:sz w:val="19"/>
          <w:szCs w:val="19"/>
        </w:rPr>
        <w:t>La moitié des entreprises de 10 à 249 salariés de Bretagne innovent, mais seulement</w:t>
      </w:r>
      <w:r>
        <w:rPr>
          <w:rStyle w:val="apple-converted-space"/>
          <w:rFonts w:ascii="Arial" w:hAnsi="Arial"/>
          <w:b/>
          <w:bCs/>
          <w:color w:val="222222"/>
          <w:sz w:val="19"/>
          <w:szCs w:val="19"/>
        </w:rPr>
        <w:t> </w:t>
      </w:r>
      <w:r>
        <w:rPr>
          <w:rFonts w:ascii="Arial" w:hAnsi="Arial"/>
          <w:b/>
          <w:bCs/>
          <w:color w:val="222222"/>
          <w:sz w:val="19"/>
          <w:szCs w:val="19"/>
        </w:rPr>
        <w:t>18% protègent cette innovation ; 19% seulement se positionnent comme « prospectrices »</w:t>
      </w:r>
      <w:r>
        <w:rPr>
          <w:rFonts w:ascii="Arial" w:hAnsi="Arial"/>
          <w:color w:val="222222"/>
          <w:sz w:val="19"/>
          <w:szCs w:val="19"/>
        </w:rPr>
        <w:t>, à la recherche d’opportunité.</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et par extension l’action de Réseau Entreprendre qui vise à accompagner l’émergence de PME</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Deux autres études concernent</w:t>
      </w:r>
      <w:r>
        <w:rPr>
          <w:rStyle w:val="apple-converted-space"/>
          <w:rFonts w:ascii="Arial" w:hAnsi="Arial"/>
          <w:color w:val="222222"/>
          <w:sz w:val="19"/>
          <w:szCs w:val="19"/>
        </w:rPr>
        <w:t> </w:t>
      </w:r>
      <w:r>
        <w:rPr>
          <w:rFonts w:ascii="Arial" w:hAnsi="Arial"/>
          <w:b/>
          <w:bCs/>
          <w:color w:val="222222"/>
          <w:sz w:val="19"/>
          <w:szCs w:val="19"/>
        </w:rPr>
        <w:t>les jeunes</w:t>
      </w:r>
      <w:r>
        <w:rPr>
          <w:rFonts w:ascii="Arial" w:hAnsi="Arial"/>
          <w:color w:val="222222"/>
          <w:sz w:val="19"/>
          <w:szCs w:val="19"/>
        </w:rPr>
        <w:t>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Les jeunes, s’ils sont</w:t>
      </w:r>
      <w:r>
        <w:rPr>
          <w:rStyle w:val="apple-converted-space"/>
          <w:rFonts w:ascii="Arial" w:hAnsi="Arial"/>
          <w:color w:val="222222"/>
          <w:sz w:val="19"/>
          <w:szCs w:val="19"/>
        </w:rPr>
        <w:t> </w:t>
      </w:r>
      <w:r>
        <w:rPr>
          <w:rFonts w:ascii="Arial" w:hAnsi="Arial"/>
          <w:b/>
          <w:bCs/>
          <w:color w:val="222222"/>
          <w:sz w:val="19"/>
          <w:szCs w:val="19"/>
        </w:rPr>
        <w:t>lucides sur l’image de l’entrepreneur,</w:t>
      </w:r>
      <w:r>
        <w:rPr>
          <w:rStyle w:val="apple-converted-space"/>
          <w:rFonts w:ascii="Arial" w:hAnsi="Arial"/>
          <w:b/>
          <w:bCs/>
          <w:color w:val="222222"/>
          <w:sz w:val="19"/>
          <w:szCs w:val="19"/>
        </w:rPr>
        <w:t> </w:t>
      </w:r>
      <w:r>
        <w:rPr>
          <w:rStyle w:val="il"/>
          <w:rFonts w:ascii="Arial" w:hAnsi="Arial"/>
          <w:b/>
          <w:bCs/>
          <w:color w:val="222222"/>
          <w:sz w:val="19"/>
          <w:szCs w:val="19"/>
        </w:rPr>
        <w:t>le</w:t>
      </w:r>
      <w:r>
        <w:rPr>
          <w:rStyle w:val="apple-converted-space"/>
          <w:rFonts w:ascii="Arial" w:hAnsi="Arial"/>
          <w:b/>
          <w:bCs/>
          <w:color w:val="222222"/>
          <w:sz w:val="19"/>
          <w:szCs w:val="19"/>
        </w:rPr>
        <w:t> </w:t>
      </w:r>
      <w:r>
        <w:rPr>
          <w:rFonts w:ascii="Arial" w:hAnsi="Arial"/>
          <w:b/>
          <w:bCs/>
          <w:color w:val="222222"/>
          <w:sz w:val="19"/>
          <w:szCs w:val="19"/>
        </w:rPr>
        <w:t>sont aussi de la difficulté à créer ou reprendre une entreprise ;</w:t>
      </w:r>
      <w:r>
        <w:rPr>
          <w:rStyle w:val="apple-converted-space"/>
          <w:rFonts w:ascii="Arial" w:hAnsi="Arial"/>
          <w:color w:val="222222"/>
          <w:sz w:val="19"/>
          <w:szCs w:val="19"/>
        </w:rPr>
        <w:t> </w:t>
      </w:r>
      <w:r>
        <w:rPr>
          <w:rFonts w:ascii="Arial" w:hAnsi="Arial"/>
          <w:color w:val="222222"/>
          <w:sz w:val="19"/>
          <w:szCs w:val="19"/>
        </w:rPr>
        <w:t>la crise actuelle les a conduits à identifier davantage d’obstacles, mais leurs motivations à créer se sont aussi amplifiées. Ceci étant,</w:t>
      </w:r>
      <w:r>
        <w:rPr>
          <w:rStyle w:val="apple-converted-space"/>
          <w:rFonts w:ascii="Arial" w:hAnsi="Arial"/>
          <w:color w:val="222222"/>
          <w:sz w:val="19"/>
          <w:szCs w:val="19"/>
        </w:rPr>
        <w:t> </w:t>
      </w:r>
      <w:r>
        <w:rPr>
          <w:rFonts w:ascii="Arial" w:hAnsi="Arial"/>
          <w:b/>
          <w:bCs/>
          <w:color w:val="222222"/>
          <w:sz w:val="19"/>
          <w:szCs w:val="19"/>
        </w:rPr>
        <w:t>ils connaissent mal les structures en mesure de leur venir en appui.</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b/>
          <w:bCs/>
          <w:color w:val="222222"/>
          <w:sz w:val="19"/>
          <w:szCs w:val="19"/>
        </w:rPr>
        <w:t>* Et un éclairage inhabituel sur l’envie de l’expatriation et sa réalité pour ceux qui</w:t>
      </w:r>
      <w:r>
        <w:rPr>
          <w:rStyle w:val="apple-converted-space"/>
          <w:rFonts w:ascii="Arial" w:hAnsi="Arial"/>
          <w:b/>
          <w:bCs/>
          <w:color w:val="222222"/>
          <w:sz w:val="19"/>
          <w:szCs w:val="19"/>
        </w:rPr>
        <w:t> </w:t>
      </w:r>
      <w:r>
        <w:rPr>
          <w:rStyle w:val="il"/>
          <w:rFonts w:ascii="Arial" w:hAnsi="Arial"/>
          <w:b/>
          <w:bCs/>
          <w:color w:val="222222"/>
          <w:sz w:val="19"/>
          <w:szCs w:val="19"/>
        </w:rPr>
        <w:t>le</w:t>
      </w:r>
      <w:r>
        <w:rPr>
          <w:rStyle w:val="apple-converted-space"/>
          <w:rFonts w:ascii="Arial" w:hAnsi="Arial"/>
          <w:b/>
          <w:bCs/>
          <w:color w:val="222222"/>
          <w:sz w:val="19"/>
          <w:szCs w:val="19"/>
        </w:rPr>
        <w:t> </w:t>
      </w:r>
      <w:r>
        <w:rPr>
          <w:rFonts w:ascii="Arial" w:hAnsi="Arial"/>
          <w:b/>
          <w:bCs/>
          <w:color w:val="222222"/>
          <w:sz w:val="19"/>
          <w:szCs w:val="19"/>
        </w:rPr>
        <w:t>sont</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b/>
          <w:bCs/>
          <w:color w:val="222222"/>
          <w:sz w:val="19"/>
          <w:szCs w:val="19"/>
        </w:rPr>
        <w:t>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b/>
          <w:bCs/>
          <w:color w:val="222222"/>
          <w:sz w:val="19"/>
          <w:szCs w:val="19"/>
        </w:rPr>
        <w:t xml:space="preserve">Une étude du BIT sur la </w:t>
      </w:r>
      <w:proofErr w:type="spellStart"/>
      <w:r>
        <w:rPr>
          <w:rFonts w:ascii="Arial" w:hAnsi="Arial"/>
          <w:b/>
          <w:bCs/>
          <w:color w:val="222222"/>
          <w:sz w:val="19"/>
          <w:szCs w:val="19"/>
        </w:rPr>
        <w:t>microfinance</w:t>
      </w:r>
      <w:proofErr w:type="spellEnd"/>
      <w:r>
        <w:rPr>
          <w:rFonts w:ascii="Arial" w:hAnsi="Arial"/>
          <w:b/>
          <w:bCs/>
          <w:color w:val="222222"/>
          <w:sz w:val="19"/>
          <w:szCs w:val="19"/>
        </w:rPr>
        <w:t xml:space="preserve"> en direction des nouvelles entreprises</w:t>
      </w:r>
      <w:r>
        <w:rPr>
          <w:rStyle w:val="apple-converted-space"/>
          <w:rFonts w:ascii="Arial" w:hAnsi="Arial"/>
          <w:b/>
          <w:bCs/>
          <w:color w:val="222222"/>
          <w:sz w:val="19"/>
          <w:szCs w:val="19"/>
        </w:rPr>
        <w:t> </w:t>
      </w:r>
      <w:r>
        <w:rPr>
          <w:rFonts w:ascii="Arial" w:hAnsi="Arial"/>
          <w:color w:val="222222"/>
          <w:sz w:val="19"/>
          <w:szCs w:val="19"/>
        </w:rPr>
        <w:t>et ce qu’elle pourrait être dans</w:t>
      </w:r>
      <w:r>
        <w:rPr>
          <w:rStyle w:val="apple-converted-space"/>
          <w:rFonts w:ascii="Arial" w:hAnsi="Arial"/>
          <w:color w:val="222222"/>
          <w:sz w:val="19"/>
          <w:szCs w:val="19"/>
        </w:rPr>
        <w:t> </w:t>
      </w:r>
      <w:r>
        <w:rPr>
          <w:rStyle w:val="il"/>
          <w:rFonts w:ascii="Arial" w:hAnsi="Arial"/>
          <w:color w:val="222222"/>
          <w:sz w:val="19"/>
          <w:szCs w:val="19"/>
        </w:rPr>
        <w:t>le</w:t>
      </w:r>
      <w:r>
        <w:rPr>
          <w:rStyle w:val="apple-converted-space"/>
          <w:rFonts w:ascii="Arial" w:hAnsi="Arial"/>
          <w:color w:val="222222"/>
          <w:sz w:val="19"/>
          <w:szCs w:val="19"/>
        </w:rPr>
        <w:t> </w:t>
      </w:r>
      <w:r>
        <w:rPr>
          <w:rFonts w:ascii="Arial" w:hAnsi="Arial"/>
          <w:color w:val="222222"/>
          <w:sz w:val="19"/>
          <w:szCs w:val="19"/>
        </w:rPr>
        <w:t>futur, s‘appuyant particulièrement sur l’exemple de la France.</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b/>
          <w:bCs/>
          <w:color w:val="222222"/>
          <w:sz w:val="19"/>
          <w:szCs w:val="19"/>
        </w:rPr>
        <w:t>3 autres travaux manifestent des changements à observer au sein de notre économie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xml:space="preserve">* Les services à la personne connaissent un recul de 3,5%, du fait des particuliers employeurs, alors que les entreprises et les </w:t>
      </w:r>
      <w:proofErr w:type="spellStart"/>
      <w:r>
        <w:rPr>
          <w:rFonts w:ascii="Arial" w:hAnsi="Arial"/>
          <w:color w:val="222222"/>
          <w:sz w:val="19"/>
          <w:szCs w:val="19"/>
        </w:rPr>
        <w:t>autoentrepreneurs</w:t>
      </w:r>
      <w:proofErr w:type="spellEnd"/>
      <w:r>
        <w:rPr>
          <w:rFonts w:ascii="Arial" w:hAnsi="Arial"/>
          <w:color w:val="222222"/>
          <w:sz w:val="19"/>
          <w:szCs w:val="19"/>
        </w:rPr>
        <w:t xml:space="preserve"> progressent dans ce secteur d’activité</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Les ménages français, bien plus prudents que les ménages américains, sollicitent moins les crédits pour la consommation « courante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les territoires ruraux, ceux du centre et du sud de la France progressent plus vite en revenu moyen par habitant du fait des prestations sociales, des retraités et de l’égalisation des salaires.</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Enfin deux sondages inhabituels relatifs au vécu des salariés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w:t>
      </w:r>
      <w:r>
        <w:rPr>
          <w:rStyle w:val="apple-converted-space"/>
          <w:rFonts w:ascii="Arial" w:hAnsi="Arial"/>
          <w:color w:val="222222"/>
          <w:sz w:val="19"/>
          <w:szCs w:val="19"/>
        </w:rPr>
        <w:t> </w:t>
      </w:r>
      <w:r>
        <w:rPr>
          <w:rFonts w:ascii="Arial" w:hAnsi="Arial"/>
          <w:b/>
          <w:bCs/>
          <w:color w:val="222222"/>
          <w:sz w:val="19"/>
          <w:szCs w:val="19"/>
        </w:rPr>
        <w:t>malgré la crise, un peu plus de la moitié des salariés sont optimistes sur leur situation professionnelle et l’évolution de leur  entreprise</w:t>
      </w:r>
      <w:r>
        <w:rPr>
          <w:rFonts w:ascii="Arial" w:hAnsi="Arial"/>
          <w:color w:val="222222"/>
          <w:sz w:val="19"/>
          <w:szCs w:val="19"/>
        </w:rPr>
        <w:t xml:space="preserve">, mais 17% estiment être en situation de </w:t>
      </w:r>
      <w:proofErr w:type="spellStart"/>
      <w:r>
        <w:rPr>
          <w:rFonts w:ascii="Arial" w:hAnsi="Arial"/>
          <w:color w:val="222222"/>
          <w:sz w:val="19"/>
          <w:szCs w:val="19"/>
        </w:rPr>
        <w:t>burn</w:t>
      </w:r>
      <w:proofErr w:type="spellEnd"/>
      <w:r>
        <w:rPr>
          <w:rFonts w:ascii="Arial" w:hAnsi="Arial"/>
          <w:color w:val="222222"/>
          <w:sz w:val="19"/>
          <w:szCs w:val="19"/>
        </w:rPr>
        <w:t xml:space="preserve"> out.</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w:t>
      </w:r>
      <w:r>
        <w:rPr>
          <w:rStyle w:val="apple-converted-space"/>
          <w:rFonts w:ascii="Arial" w:hAnsi="Arial"/>
          <w:color w:val="222222"/>
          <w:sz w:val="19"/>
          <w:szCs w:val="19"/>
        </w:rPr>
        <w:t> </w:t>
      </w:r>
      <w:r>
        <w:rPr>
          <w:rFonts w:ascii="Arial" w:hAnsi="Arial"/>
          <w:b/>
          <w:bCs/>
          <w:color w:val="222222"/>
          <w:sz w:val="19"/>
          <w:szCs w:val="19"/>
        </w:rPr>
        <w:t>56% éprouvent souvent de la joie</w:t>
      </w:r>
      <w:r>
        <w:rPr>
          <w:rFonts w:ascii="Arial" w:hAnsi="Arial"/>
          <w:color w:val="222222"/>
          <w:sz w:val="19"/>
          <w:szCs w:val="19"/>
        </w:rPr>
        <w:t xml:space="preserve">, mais plus d'1 salarié sur 2 </w:t>
      </w:r>
      <w:proofErr w:type="gramStart"/>
      <w:r>
        <w:rPr>
          <w:rFonts w:ascii="Arial" w:hAnsi="Arial"/>
          <w:color w:val="222222"/>
          <w:sz w:val="19"/>
          <w:szCs w:val="19"/>
        </w:rPr>
        <w:t>ressent</w:t>
      </w:r>
      <w:proofErr w:type="gramEnd"/>
      <w:r>
        <w:rPr>
          <w:rFonts w:ascii="Arial" w:hAnsi="Arial"/>
          <w:color w:val="222222"/>
          <w:sz w:val="19"/>
          <w:szCs w:val="19"/>
        </w:rPr>
        <w:t xml:space="preserve"> de l'inquiétude ou des contrariétés</w:t>
      </w:r>
      <w:r>
        <w:rPr>
          <w:rFonts w:ascii="Arial" w:hAnsi="Arial"/>
          <w:b/>
          <w:bCs/>
          <w:color w:val="222222"/>
          <w:sz w:val="19"/>
          <w:szCs w:val="19"/>
        </w:rPr>
        <w:t>. Les émotions positives sont en moyenne plus évoquées</w:t>
      </w:r>
      <w:r>
        <w:rPr>
          <w:rStyle w:val="apple-converted-space"/>
          <w:rFonts w:ascii="Arial" w:hAnsi="Arial"/>
          <w:b/>
          <w:bCs/>
          <w:color w:val="222222"/>
          <w:sz w:val="19"/>
          <w:szCs w:val="19"/>
        </w:rPr>
        <w:t> </w:t>
      </w:r>
      <w:r>
        <w:rPr>
          <w:rFonts w:ascii="Arial" w:hAnsi="Arial"/>
          <w:color w:val="222222"/>
          <w:sz w:val="19"/>
          <w:szCs w:val="19"/>
        </w:rPr>
        <w:t>(40% vs 32% pour les négatives) </w:t>
      </w:r>
      <w:r>
        <w:rPr>
          <w:rFonts w:ascii="Arial" w:hAnsi="Arial"/>
          <w:b/>
          <w:bCs/>
          <w:color w:val="222222"/>
          <w:sz w:val="19"/>
          <w:szCs w:val="19"/>
        </w:rPr>
        <w:t>;</w:t>
      </w:r>
      <w:r>
        <w:rPr>
          <w:rStyle w:val="apple-converted-space"/>
          <w:rFonts w:ascii="Arial" w:hAnsi="Arial"/>
          <w:b/>
          <w:bCs/>
          <w:color w:val="222222"/>
          <w:sz w:val="19"/>
          <w:szCs w:val="19"/>
        </w:rPr>
        <w:t> </w:t>
      </w:r>
      <w:r>
        <w:rPr>
          <w:rFonts w:ascii="Arial" w:hAnsi="Arial"/>
          <w:color w:val="222222"/>
          <w:sz w:val="19"/>
          <w:szCs w:val="19"/>
        </w:rPr>
        <w:t>les salariés femmes, jeunes, cadres,  les plus diplômés et ceux travaillant dans les TPE ont plus d'émotions positives</w:t>
      </w:r>
      <w:r>
        <w:rPr>
          <w:rStyle w:val="apple-converted-space"/>
          <w:rFonts w:ascii="Arial" w:hAnsi="Arial"/>
          <w:b/>
          <w:bCs/>
          <w:color w:val="222222"/>
          <w:sz w:val="19"/>
          <w:szCs w:val="19"/>
        </w:rPr>
        <w:t> </w:t>
      </w:r>
      <w:r>
        <w:rPr>
          <w:rFonts w:ascii="Arial" w:hAnsi="Arial"/>
          <w:color w:val="222222"/>
          <w:sz w:val="19"/>
          <w:szCs w:val="19"/>
        </w:rPr>
        <w:t>que les hommes,  âgés (+55ans), ouvriers, et moins diplômés, ou salariés de grandes entreprises.</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 </w:t>
      </w:r>
    </w:p>
    <w:p w:rsidR="00D82927" w:rsidRDefault="00D82927" w:rsidP="00D82927">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222222"/>
          <w:sz w:val="19"/>
          <w:szCs w:val="19"/>
        </w:rPr>
        <w:t>Bonne lecture</w:t>
      </w:r>
    </w:p>
    <w:p w:rsidR="00D82927" w:rsidRDefault="00D82927" w:rsidP="00D82927">
      <w:pPr>
        <w:pStyle w:val="Sansinterligne"/>
        <w:jc w:val="center"/>
        <w:outlineLvl w:val="0"/>
        <w:rPr>
          <w:b w:val="0"/>
          <w:sz w:val="32"/>
          <w:szCs w:val="32"/>
          <w:bdr w:val="double" w:sz="4" w:space="0" w:color="auto" w:frame="1"/>
        </w:rPr>
      </w:pPr>
      <w:r>
        <w:rPr>
          <w:b w:val="0"/>
          <w:sz w:val="32"/>
          <w:szCs w:val="32"/>
          <w:bdr w:val="double" w:sz="4" w:space="0" w:color="auto" w:frame="1"/>
        </w:rPr>
        <w:t xml:space="preserve">Analyses et études de février 2015    </w:t>
      </w:r>
    </w:p>
    <w:p w:rsidR="00D82927" w:rsidRDefault="00D82927" w:rsidP="00D82927">
      <w:pPr>
        <w:pStyle w:val="Sansinterligne"/>
        <w:rPr>
          <w:rFonts w:ascii="Bodoni MT" w:hAnsi="Bodoni MT"/>
          <w:b w:val="0"/>
          <w:i/>
          <w:sz w:val="22"/>
          <w:szCs w:val="22"/>
        </w:rPr>
      </w:pPr>
    </w:p>
    <w:p w:rsidR="00D82927" w:rsidRDefault="00D82927" w:rsidP="00D82927">
      <w:pPr>
        <w:pStyle w:val="Sansinterligne"/>
        <w:rPr>
          <w:rFonts w:ascii="Bodoni MT" w:hAnsi="Bodoni MT"/>
          <w:b w:val="0"/>
          <w:i/>
          <w:sz w:val="22"/>
          <w:szCs w:val="22"/>
        </w:rPr>
      </w:pPr>
    </w:p>
    <w:p w:rsidR="00D82927" w:rsidRDefault="00D82927" w:rsidP="00D82927">
      <w:pPr>
        <w:pStyle w:val="Sansinterligne"/>
        <w:rPr>
          <w:rFonts w:ascii="Bodoni MT" w:hAnsi="Bodoni MT"/>
          <w:b w:val="0"/>
          <w:i/>
          <w:sz w:val="22"/>
          <w:szCs w:val="22"/>
        </w:rPr>
      </w:pPr>
    </w:p>
    <w:p w:rsidR="00D82927" w:rsidRDefault="00D82927" w:rsidP="00D82927">
      <w:pPr>
        <w:pStyle w:val="Sansinterligne"/>
        <w:rPr>
          <w:rFonts w:ascii="Bodoni MT" w:hAnsi="Bodoni MT"/>
          <w:b w:val="0"/>
          <w:i/>
          <w:sz w:val="22"/>
          <w:szCs w:val="22"/>
        </w:rPr>
      </w:pPr>
      <w:r>
        <w:rPr>
          <w:rFonts w:ascii="Bodoni MT" w:hAnsi="Bodoni MT"/>
          <w:b w:val="0"/>
          <w:i/>
          <w:sz w:val="22"/>
          <w:szCs w:val="22"/>
        </w:rPr>
        <w:t xml:space="preserve">J’ai repéré un certain nombre d’études et d’analyses qui m’ont semblé utiles pour enrichir l’approche de l’entrepreneuriat des TPE et PME et de la création d’entreprise ; j’en ai extrait les éléments qui me semblaient essentiels et nouveaux, en retravaillant par exemple certains tableaux que j’ai voulus plus explicites ou en complétant l’analyse, et si besoin en formulant quelques commentaires. J’ai voulu aussi citer les chiffres qui servent de cadrage à ces thématiques.      André LETOWSKI </w:t>
      </w:r>
    </w:p>
    <w:p w:rsidR="00D82927" w:rsidRDefault="00D82927" w:rsidP="00D82927">
      <w:pPr>
        <w:pStyle w:val="Sansinterligne"/>
        <w:jc w:val="center"/>
        <w:outlineLvl w:val="0"/>
        <w:rPr>
          <w:sz w:val="22"/>
          <w:szCs w:val="22"/>
        </w:rPr>
      </w:pPr>
    </w:p>
    <w:p w:rsidR="00D82927" w:rsidRDefault="00D82927" w:rsidP="00D82927">
      <w:pPr>
        <w:pStyle w:val="Sansinterligne"/>
        <w:jc w:val="center"/>
        <w:outlineLvl w:val="0"/>
        <w:rPr>
          <w:sz w:val="22"/>
          <w:szCs w:val="22"/>
        </w:rPr>
      </w:pPr>
    </w:p>
    <w:p w:rsidR="00D82927" w:rsidRDefault="00D82927" w:rsidP="00D82927">
      <w:pPr>
        <w:pStyle w:val="Sansinterligne"/>
        <w:jc w:val="center"/>
        <w:outlineLvl w:val="0"/>
        <w:rPr>
          <w:sz w:val="22"/>
          <w:szCs w:val="22"/>
        </w:rPr>
      </w:pPr>
      <w:r>
        <w:rPr>
          <w:sz w:val="22"/>
          <w:szCs w:val="22"/>
        </w:rPr>
        <w:t>Dans ce document :</w:t>
      </w:r>
    </w:p>
    <w:p w:rsidR="00D82927" w:rsidRDefault="00D82927" w:rsidP="00D82927">
      <w:pPr>
        <w:pStyle w:val="Sansinterligne"/>
        <w:outlineLvl w:val="0"/>
        <w:rPr>
          <w:sz w:val="22"/>
          <w:szCs w:val="22"/>
        </w:rPr>
      </w:pPr>
    </w:p>
    <w:p w:rsidR="00D82927" w:rsidRDefault="00D82927" w:rsidP="00D82927">
      <w:pPr>
        <w:pStyle w:val="Sansinterligne"/>
        <w:outlineLvl w:val="0"/>
        <w:rPr>
          <w:sz w:val="22"/>
          <w:szCs w:val="22"/>
        </w:rPr>
      </w:pPr>
    </w:p>
    <w:p w:rsidR="00D82927" w:rsidRDefault="00D82927" w:rsidP="00D82927">
      <w:pPr>
        <w:pStyle w:val="Sansinterligne"/>
        <w:outlineLvl w:val="0"/>
        <w:rPr>
          <w:sz w:val="22"/>
          <w:szCs w:val="22"/>
        </w:rPr>
      </w:pPr>
      <w:r>
        <w:rPr>
          <w:sz w:val="22"/>
          <w:szCs w:val="22"/>
        </w:rPr>
        <w:t>Création d’entreprise, auto-entrepreneuriat, reprise</w:t>
      </w:r>
    </w:p>
    <w:p w:rsidR="00D82927" w:rsidRPr="004720D4" w:rsidRDefault="00D82927" w:rsidP="00D82927">
      <w:pPr>
        <w:pStyle w:val="Sansinterligne"/>
        <w:numPr>
          <w:ilvl w:val="0"/>
          <w:numId w:val="19"/>
        </w:numPr>
        <w:ind w:left="0" w:firstLine="360"/>
        <w:rPr>
          <w:b w:val="0"/>
          <w:sz w:val="22"/>
          <w:szCs w:val="22"/>
        </w:rPr>
      </w:pPr>
      <w:r w:rsidRPr="004720D4">
        <w:rPr>
          <w:b w:val="0"/>
          <w:sz w:val="22"/>
          <w:szCs w:val="22"/>
        </w:rPr>
        <w:t>Au cours des 12 derniers mois l’INSE</w:t>
      </w:r>
      <w:r>
        <w:rPr>
          <w:b w:val="0"/>
          <w:sz w:val="22"/>
          <w:szCs w:val="22"/>
        </w:rPr>
        <w:t>E</w:t>
      </w:r>
      <w:r w:rsidRPr="004720D4">
        <w:rPr>
          <w:b w:val="0"/>
          <w:sz w:val="22"/>
          <w:szCs w:val="22"/>
        </w:rPr>
        <w:t xml:space="preserve"> dénombre 545 000 création</w:t>
      </w:r>
      <w:r>
        <w:rPr>
          <w:b w:val="0"/>
          <w:sz w:val="22"/>
          <w:szCs w:val="22"/>
        </w:rPr>
        <w:t>s</w:t>
      </w:r>
      <w:r w:rsidRPr="004720D4">
        <w:rPr>
          <w:b w:val="0"/>
          <w:sz w:val="22"/>
          <w:szCs w:val="22"/>
        </w:rPr>
        <w:t xml:space="preserve"> d’entreprise dont  51% d’</w:t>
      </w:r>
      <w:proofErr w:type="spellStart"/>
      <w:r w:rsidRPr="004720D4">
        <w:rPr>
          <w:b w:val="0"/>
          <w:sz w:val="22"/>
          <w:szCs w:val="22"/>
        </w:rPr>
        <w:t>autoentrepreneurs</w:t>
      </w:r>
      <w:proofErr w:type="spellEnd"/>
      <w:r w:rsidRPr="004720D4">
        <w:rPr>
          <w:b w:val="0"/>
          <w:sz w:val="22"/>
          <w:szCs w:val="22"/>
        </w:rPr>
        <w:t xml:space="preserve"> ; la stabilité du nombre global de créations d’entreprises est manifeste au regard des 12 mois antérieurs, avec une hausse de moins de 1% dans les deux catégories de création. Une analyse plus fine montre une évolution favorable 2013/2014 au regard des 5 années passées pour 5 activités, mais beaucoup plus incertaine dans 5 autres activités, </w:t>
      </w:r>
      <w:r w:rsidRPr="00233F03">
        <w:rPr>
          <w:rFonts w:ascii="Book Antiqua" w:hAnsi="Book Antiqua"/>
          <w:b w:val="0"/>
          <w:i/>
          <w:sz w:val="22"/>
          <w:szCs w:val="22"/>
        </w:rPr>
        <w:t xml:space="preserve">à partir des données INSEE </w:t>
      </w:r>
    </w:p>
    <w:p w:rsidR="00D82927" w:rsidRDefault="00D82927" w:rsidP="00D82927">
      <w:pPr>
        <w:pStyle w:val="Sansinterligne"/>
        <w:outlineLvl w:val="0"/>
        <w:rPr>
          <w:sz w:val="22"/>
          <w:szCs w:val="22"/>
        </w:rPr>
      </w:pPr>
    </w:p>
    <w:p w:rsidR="00D82927" w:rsidRPr="00B7516A" w:rsidRDefault="00D82927" w:rsidP="00D82927">
      <w:pPr>
        <w:pStyle w:val="Sansinterligne"/>
        <w:rPr>
          <w:rFonts w:cs="Arial"/>
          <w:sz w:val="22"/>
          <w:szCs w:val="22"/>
        </w:rPr>
      </w:pPr>
      <w:r w:rsidRPr="00B7516A">
        <w:rPr>
          <w:rFonts w:cs="Arial"/>
          <w:sz w:val="22"/>
          <w:szCs w:val="22"/>
        </w:rPr>
        <w:t>Entrepreneuriat, sensibilisation à l’entrepreneuriat</w:t>
      </w:r>
    </w:p>
    <w:p w:rsidR="00D82927" w:rsidRPr="00823B60" w:rsidRDefault="00D82927" w:rsidP="00D82927">
      <w:pPr>
        <w:pStyle w:val="Sansinterligne"/>
        <w:numPr>
          <w:ilvl w:val="0"/>
          <w:numId w:val="11"/>
        </w:numPr>
        <w:ind w:left="0" w:firstLine="360"/>
        <w:rPr>
          <w:rFonts w:cs="Arial"/>
          <w:b w:val="0"/>
          <w:sz w:val="22"/>
          <w:szCs w:val="22"/>
        </w:rPr>
      </w:pPr>
      <w:r w:rsidRPr="00823B60">
        <w:rPr>
          <w:rFonts w:cs="Arial"/>
          <w:b w:val="0"/>
          <w:sz w:val="22"/>
          <w:szCs w:val="22"/>
        </w:rPr>
        <w:t>Les jeunes, s’ils sont lucides sur l’image de l’entrepreneur, le sont aussi de la difficulté à créer ou reprendre une entreprise. La crise actuelle les a conduits à identifier davantage d’obstacles, mais leurs motivations à créer se sont aussi amplifiées. Ceci étant, ils connaissent mal les structures en mesure de leur venir en appui</w:t>
      </w:r>
      <w:r w:rsidRPr="00ED399E">
        <w:rPr>
          <w:rFonts w:ascii="Book Antiqua" w:hAnsi="Book Antiqua" w:cs="Arial"/>
          <w:b w:val="0"/>
          <w:i/>
          <w:sz w:val="22"/>
          <w:szCs w:val="22"/>
        </w:rPr>
        <w:t xml:space="preserve">, </w:t>
      </w:r>
      <w:proofErr w:type="spellStart"/>
      <w:r w:rsidRPr="00ED399E">
        <w:rPr>
          <w:rFonts w:ascii="Book Antiqua" w:hAnsi="Book Antiqua" w:cs="Arial"/>
          <w:b w:val="0"/>
          <w:i/>
          <w:sz w:val="22"/>
          <w:szCs w:val="22"/>
        </w:rPr>
        <w:t>Moovjee</w:t>
      </w:r>
      <w:proofErr w:type="spellEnd"/>
      <w:r w:rsidRPr="00ED399E">
        <w:rPr>
          <w:rFonts w:ascii="Book Antiqua" w:hAnsi="Book Antiqua" w:cs="Arial"/>
          <w:b w:val="0"/>
          <w:i/>
          <w:sz w:val="22"/>
          <w:szCs w:val="22"/>
        </w:rPr>
        <w:t>/</w:t>
      </w:r>
      <w:proofErr w:type="spellStart"/>
      <w:r w:rsidRPr="00ED399E">
        <w:rPr>
          <w:rFonts w:ascii="Book Antiqua" w:hAnsi="Book Antiqua" w:cs="Arial"/>
          <w:b w:val="0"/>
          <w:i/>
          <w:sz w:val="22"/>
          <w:szCs w:val="22"/>
        </w:rPr>
        <w:t>Opionway</w:t>
      </w:r>
      <w:proofErr w:type="spellEnd"/>
      <w:r w:rsidRPr="00ED399E">
        <w:rPr>
          <w:rFonts w:ascii="Book Antiqua" w:hAnsi="Book Antiqua" w:cs="Arial"/>
          <w:b w:val="0"/>
          <w:i/>
          <w:sz w:val="22"/>
          <w:szCs w:val="22"/>
        </w:rPr>
        <w:t>,</w:t>
      </w:r>
    </w:p>
    <w:p w:rsidR="00D82927" w:rsidRDefault="00D82927" w:rsidP="00D82927">
      <w:pPr>
        <w:pStyle w:val="Sansinterligne"/>
        <w:rPr>
          <w:rFonts w:cs="HelveticaNeueLT-Condensed"/>
          <w:sz w:val="22"/>
          <w:szCs w:val="22"/>
        </w:rPr>
      </w:pPr>
    </w:p>
    <w:p w:rsidR="00D82927" w:rsidRDefault="00D82927" w:rsidP="00D82927">
      <w:pPr>
        <w:pStyle w:val="Sansinterligne"/>
        <w:rPr>
          <w:rFonts w:cs="HelveticaNeueLT-Condensed"/>
          <w:sz w:val="22"/>
          <w:szCs w:val="22"/>
        </w:rPr>
      </w:pPr>
      <w:r>
        <w:rPr>
          <w:rFonts w:cs="HelveticaNeueLT-Condensed"/>
          <w:sz w:val="22"/>
          <w:szCs w:val="22"/>
        </w:rPr>
        <w:t>TPE, artisanat, PME</w:t>
      </w:r>
    </w:p>
    <w:p w:rsidR="00D82927" w:rsidRPr="00ED399E" w:rsidRDefault="00D82927" w:rsidP="00D82927">
      <w:pPr>
        <w:pStyle w:val="Default"/>
        <w:numPr>
          <w:ilvl w:val="0"/>
          <w:numId w:val="11"/>
        </w:numPr>
        <w:ind w:left="0" w:firstLine="360"/>
        <w:jc w:val="both"/>
        <w:rPr>
          <w:rFonts w:ascii="Book Antiqua" w:hAnsi="Book Antiqua"/>
          <w:b/>
          <w:i/>
          <w:sz w:val="22"/>
          <w:szCs w:val="22"/>
        </w:rPr>
      </w:pPr>
      <w:r w:rsidRPr="00823B60">
        <w:rPr>
          <w:rFonts w:ascii="Calibri" w:hAnsi="Calibri"/>
          <w:iCs/>
          <w:sz w:val="22"/>
          <w:szCs w:val="22"/>
        </w:rPr>
        <w:t>L’écoute, le sens du dialogue, la rigueur et l’adaptabilité sont les 3 qualités les plus souvent mises en avant par les dirigeants d’entreprise; par contre le carnet d’adresses, le goût du risque, les connaissances techniques (marketing, finances, stratégie), la capacité à encaisser les chocs, la créativité, la vision stratégique, l’autorité et le sens du dialogue sont citées comme celles manquant le plus,</w:t>
      </w:r>
      <w:r>
        <w:rPr>
          <w:rFonts w:ascii="Book Antiqua" w:hAnsi="Book Antiqua"/>
          <w:b/>
          <w:iCs/>
          <w:sz w:val="22"/>
          <w:szCs w:val="22"/>
        </w:rPr>
        <w:t xml:space="preserve"> </w:t>
      </w:r>
      <w:r>
        <w:rPr>
          <w:rFonts w:ascii="Book Antiqua" w:hAnsi="Book Antiqua"/>
          <w:i/>
          <w:sz w:val="22"/>
          <w:szCs w:val="22"/>
        </w:rPr>
        <w:t xml:space="preserve"> AM </w:t>
      </w:r>
      <w:r w:rsidRPr="00ED399E">
        <w:rPr>
          <w:rFonts w:ascii="Book Antiqua" w:hAnsi="Book Antiqua"/>
          <w:i/>
          <w:sz w:val="22"/>
          <w:szCs w:val="22"/>
        </w:rPr>
        <w:t>Progrès du management/</w:t>
      </w:r>
      <w:proofErr w:type="spellStart"/>
      <w:r w:rsidRPr="00ED399E">
        <w:rPr>
          <w:rFonts w:ascii="Book Antiqua" w:hAnsi="Book Antiqua"/>
          <w:i/>
          <w:sz w:val="22"/>
          <w:szCs w:val="22"/>
        </w:rPr>
        <w:t>Opinioway</w:t>
      </w:r>
      <w:proofErr w:type="spellEnd"/>
    </w:p>
    <w:p w:rsidR="00D82927" w:rsidRDefault="00D82927" w:rsidP="00D82927">
      <w:pPr>
        <w:pStyle w:val="Sansinterligne"/>
        <w:numPr>
          <w:ilvl w:val="0"/>
          <w:numId w:val="11"/>
        </w:numPr>
        <w:ind w:left="0" w:firstLine="360"/>
        <w:rPr>
          <w:sz w:val="22"/>
          <w:szCs w:val="22"/>
        </w:rPr>
      </w:pPr>
      <w:r w:rsidRPr="00823B60">
        <w:rPr>
          <w:b w:val="0"/>
          <w:sz w:val="22"/>
          <w:szCs w:val="22"/>
        </w:rPr>
        <w:t>Près de 80% des entreprises de sous-traitance sont artisanales ; 26 000 sont actives dans la vingtaine d’activités qui constituent le cœur de la sous-traitance industrielle et emploient 130 000 actifs avec un chiffre d’affaires de 13,4Md€ (dont 5,3 en sous-traitance partielle),</w:t>
      </w:r>
      <w:r w:rsidRPr="00823B60">
        <w:rPr>
          <w:sz w:val="22"/>
          <w:szCs w:val="22"/>
        </w:rPr>
        <w:t xml:space="preserve"> </w:t>
      </w:r>
      <w:r w:rsidRPr="00823B60">
        <w:rPr>
          <w:rFonts w:cs="CaeciliaLTStd-Roman"/>
          <w:i/>
          <w:sz w:val="22"/>
          <w:szCs w:val="22"/>
        </w:rPr>
        <w:t xml:space="preserve"> </w:t>
      </w:r>
      <w:r w:rsidRPr="00823B60">
        <w:rPr>
          <w:rFonts w:cs="CaeciliaLTStd-Roman"/>
          <w:b w:val="0"/>
          <w:i/>
          <w:sz w:val="22"/>
          <w:szCs w:val="22"/>
        </w:rPr>
        <w:t>ISM</w:t>
      </w:r>
    </w:p>
    <w:p w:rsidR="00D82927" w:rsidRPr="00356D79" w:rsidRDefault="00D82927" w:rsidP="00D82927">
      <w:pPr>
        <w:pStyle w:val="Sansinterligne"/>
        <w:numPr>
          <w:ilvl w:val="0"/>
          <w:numId w:val="11"/>
        </w:numPr>
        <w:ind w:left="0" w:firstLine="360"/>
        <w:rPr>
          <w:sz w:val="22"/>
          <w:szCs w:val="22"/>
        </w:rPr>
      </w:pPr>
      <w:r w:rsidRPr="00564941">
        <w:rPr>
          <w:rFonts w:cs="Arial"/>
          <w:b w:val="0"/>
          <w:sz w:val="22"/>
          <w:szCs w:val="22"/>
        </w:rPr>
        <w:t>En 2010, le patrimoine brut des indépendants s’élève en moyenne à 595 600€, contre 197 400 € pour les autres ménages ; ils sont plus souvent que les autres présents parmi les hauts patrimoines, avec toutefois de fortes disparités,</w:t>
      </w:r>
      <w:r>
        <w:rPr>
          <w:rFonts w:ascii="Cambria" w:hAnsi="Cambria" w:cs="Arial"/>
          <w:sz w:val="22"/>
          <w:szCs w:val="22"/>
        </w:rPr>
        <w:t xml:space="preserve"> </w:t>
      </w:r>
      <w:r w:rsidRPr="00E83FE7">
        <w:rPr>
          <w:rFonts w:ascii="Book Antiqua" w:hAnsi="Book Antiqua" w:cs="Arial"/>
          <w:b w:val="0"/>
          <w:i/>
          <w:sz w:val="22"/>
          <w:szCs w:val="22"/>
        </w:rPr>
        <w:t>INSEE</w:t>
      </w:r>
    </w:p>
    <w:p w:rsidR="00D82927" w:rsidRPr="00356D79" w:rsidRDefault="00D82927" w:rsidP="00D82927">
      <w:pPr>
        <w:pStyle w:val="Sansinterligne"/>
        <w:numPr>
          <w:ilvl w:val="0"/>
          <w:numId w:val="11"/>
        </w:numPr>
        <w:ind w:left="0" w:firstLine="360"/>
        <w:rPr>
          <w:rFonts w:ascii="Cambria" w:hAnsi="Cambria"/>
          <w:sz w:val="22"/>
          <w:szCs w:val="22"/>
        </w:rPr>
      </w:pPr>
      <w:r w:rsidRPr="003A36FA">
        <w:rPr>
          <w:b w:val="0"/>
          <w:sz w:val="22"/>
          <w:szCs w:val="22"/>
        </w:rPr>
        <w:t>Fin 2011, dans l’ensemble des secteurs d’activité hors agriculture, 2,58 millions de personnes dirigent une entreprise, à titre principal ou en complément d’une autre activité </w:t>
      </w:r>
      <w:r w:rsidRPr="003A36FA">
        <w:rPr>
          <w:b w:val="0"/>
        </w:rPr>
        <w:t xml:space="preserve">; </w:t>
      </w:r>
      <w:r w:rsidRPr="003A36FA">
        <w:rPr>
          <w:b w:val="0"/>
          <w:sz w:val="22"/>
          <w:szCs w:val="22"/>
        </w:rPr>
        <w:t>93,5% sont affiliées à un régime de protection sociale des travailleurs non-salariés</w:t>
      </w:r>
      <w:r>
        <w:rPr>
          <w:rFonts w:ascii="Cambria" w:hAnsi="Cambria"/>
          <w:sz w:val="22"/>
          <w:szCs w:val="22"/>
        </w:rPr>
        <w:t xml:space="preserve">, </w:t>
      </w:r>
      <w:r w:rsidRPr="00356D79">
        <w:rPr>
          <w:rFonts w:ascii="Book Antiqua" w:hAnsi="Book Antiqua" w:cs="Arial"/>
          <w:b w:val="0"/>
          <w:i/>
          <w:sz w:val="22"/>
          <w:szCs w:val="22"/>
        </w:rPr>
        <w:t xml:space="preserve"> INSEE</w:t>
      </w:r>
    </w:p>
    <w:p w:rsidR="00D82927" w:rsidRPr="00823B60" w:rsidRDefault="00D82927" w:rsidP="00D82927">
      <w:pPr>
        <w:pStyle w:val="Sansinterligne"/>
        <w:ind w:left="360"/>
        <w:rPr>
          <w:sz w:val="22"/>
          <w:szCs w:val="22"/>
        </w:rPr>
      </w:pPr>
    </w:p>
    <w:p w:rsidR="00D82927" w:rsidRPr="0020691E" w:rsidRDefault="00D82927" w:rsidP="00D82927">
      <w:pPr>
        <w:pStyle w:val="Sansinterligne"/>
        <w:rPr>
          <w:rFonts w:cs="Gautami"/>
          <w:sz w:val="22"/>
          <w:szCs w:val="22"/>
        </w:rPr>
      </w:pPr>
      <w:r>
        <w:rPr>
          <w:rFonts w:cs="Gautami"/>
          <w:sz w:val="22"/>
          <w:szCs w:val="22"/>
        </w:rPr>
        <w:t>Développement des entreprises</w:t>
      </w:r>
    </w:p>
    <w:p w:rsidR="00D82927" w:rsidRPr="003E59E6" w:rsidRDefault="00D82927" w:rsidP="00D82927">
      <w:pPr>
        <w:pStyle w:val="Sansinterligne"/>
        <w:numPr>
          <w:ilvl w:val="0"/>
          <w:numId w:val="11"/>
        </w:numPr>
        <w:ind w:left="0" w:firstLine="360"/>
        <w:rPr>
          <w:rFonts w:ascii="Cambria" w:hAnsi="Cambria"/>
          <w:i/>
          <w:sz w:val="22"/>
          <w:szCs w:val="22"/>
        </w:rPr>
      </w:pPr>
      <w:r w:rsidRPr="00E37508">
        <w:rPr>
          <w:b w:val="0"/>
          <w:sz w:val="22"/>
          <w:szCs w:val="22"/>
        </w:rPr>
        <w:t>En 2014, les exportations se stabilisent (+0,1%, après -1,2% en 2013), à la faveur d’une fin d’année mieux orientée</w:t>
      </w:r>
      <w:r>
        <w:rPr>
          <w:rFonts w:ascii="Cambria" w:hAnsi="Cambria"/>
          <w:i/>
          <w:sz w:val="22"/>
          <w:szCs w:val="22"/>
        </w:rPr>
        <w:t xml:space="preserve">, </w:t>
      </w:r>
      <w:r w:rsidRPr="00715946">
        <w:rPr>
          <w:rFonts w:ascii="Book Antiqua" w:hAnsi="Book Antiqua"/>
          <w:b w:val="0"/>
          <w:i/>
          <w:sz w:val="22"/>
          <w:szCs w:val="22"/>
        </w:rPr>
        <w:t xml:space="preserve"> le kiosque finances.gouv.fr</w:t>
      </w:r>
    </w:p>
    <w:p w:rsidR="00D82927" w:rsidRPr="003E59E6" w:rsidRDefault="00D82927" w:rsidP="00D82927">
      <w:pPr>
        <w:pStyle w:val="Sansinterligne"/>
        <w:numPr>
          <w:ilvl w:val="0"/>
          <w:numId w:val="11"/>
        </w:numPr>
        <w:ind w:left="0" w:firstLine="360"/>
        <w:rPr>
          <w:rFonts w:ascii="Cambria" w:hAnsi="Cambria" w:cs="Arial"/>
        </w:rPr>
      </w:pPr>
      <w:r w:rsidRPr="00DC7E5B">
        <w:rPr>
          <w:b w:val="0"/>
          <w:sz w:val="22"/>
          <w:szCs w:val="22"/>
        </w:rPr>
        <w:t>Le secteur du e-commerce (56Md€ et 9% du commerce de détail hors alimentaire)  a cru cette année dix fois plus vite que le commerce traditionnel (+11,5% contre +1.1% pour le commerce traditionnel), mais en baisse au regard de 2013 (</w:t>
      </w:r>
      <w:r>
        <w:rPr>
          <w:b w:val="0"/>
          <w:sz w:val="22"/>
          <w:szCs w:val="22"/>
        </w:rPr>
        <w:t>+</w:t>
      </w:r>
      <w:r w:rsidRPr="00DC7E5B">
        <w:rPr>
          <w:b w:val="0"/>
          <w:sz w:val="22"/>
          <w:szCs w:val="22"/>
        </w:rPr>
        <w:t>19%)</w:t>
      </w:r>
      <w:r w:rsidRPr="00DC7E5B">
        <w:rPr>
          <w:rFonts w:cs="Arial"/>
          <w:b w:val="0"/>
        </w:rPr>
        <w:t>,</w:t>
      </w:r>
      <w:r>
        <w:rPr>
          <w:rFonts w:ascii="Cambria" w:hAnsi="Cambria" w:cs="Arial"/>
        </w:rPr>
        <w:t xml:space="preserve"> </w:t>
      </w:r>
      <w:proofErr w:type="spellStart"/>
      <w:r>
        <w:rPr>
          <w:rFonts w:ascii="Book Antiqua" w:hAnsi="Book Antiqua"/>
          <w:b w:val="0"/>
          <w:i/>
          <w:sz w:val="22"/>
          <w:szCs w:val="22"/>
        </w:rPr>
        <w:t>Oxatis</w:t>
      </w:r>
      <w:proofErr w:type="spellEnd"/>
      <w:r>
        <w:rPr>
          <w:rFonts w:ascii="Book Antiqua" w:hAnsi="Book Antiqua"/>
          <w:b w:val="0"/>
          <w:i/>
          <w:sz w:val="22"/>
          <w:szCs w:val="22"/>
        </w:rPr>
        <w:t>/</w:t>
      </w:r>
      <w:r w:rsidRPr="003E59E6">
        <w:rPr>
          <w:rFonts w:ascii="Book Antiqua" w:hAnsi="Book Antiqua"/>
          <w:b w:val="0"/>
          <w:i/>
          <w:sz w:val="22"/>
          <w:szCs w:val="22"/>
        </w:rPr>
        <w:t xml:space="preserve">KPMG, </w:t>
      </w:r>
      <w:r>
        <w:rPr>
          <w:rFonts w:ascii="Book Antiqua" w:hAnsi="Book Antiqua"/>
          <w:b w:val="0"/>
          <w:i/>
          <w:sz w:val="22"/>
          <w:szCs w:val="22"/>
        </w:rPr>
        <w:t xml:space="preserve">et </w:t>
      </w:r>
      <w:r w:rsidRPr="003E59E6">
        <w:rPr>
          <w:rFonts w:ascii="Book Antiqua" w:hAnsi="Book Antiqua"/>
          <w:b w:val="0"/>
          <w:i/>
          <w:sz w:val="22"/>
          <w:szCs w:val="22"/>
        </w:rPr>
        <w:t xml:space="preserve">articles des Echos et du Monde du 28 janvier </w:t>
      </w:r>
    </w:p>
    <w:p w:rsidR="00D82927" w:rsidRDefault="00D82927" w:rsidP="00D82927">
      <w:pPr>
        <w:pStyle w:val="Sansinterligne"/>
        <w:rPr>
          <w:sz w:val="22"/>
          <w:szCs w:val="22"/>
        </w:rPr>
      </w:pPr>
    </w:p>
    <w:p w:rsidR="00D82927" w:rsidRDefault="00D82927" w:rsidP="00D82927">
      <w:pPr>
        <w:pStyle w:val="Sansinterligne"/>
        <w:rPr>
          <w:sz w:val="22"/>
          <w:szCs w:val="22"/>
        </w:rPr>
      </w:pPr>
      <w:r>
        <w:rPr>
          <w:sz w:val="22"/>
          <w:szCs w:val="22"/>
        </w:rPr>
        <w:t>Financement, aides financières publiques</w:t>
      </w:r>
    </w:p>
    <w:p w:rsidR="00D82927" w:rsidRPr="00E7589A" w:rsidRDefault="00D82927" w:rsidP="00D82927">
      <w:pPr>
        <w:pStyle w:val="Sansinterligne"/>
        <w:numPr>
          <w:ilvl w:val="0"/>
          <w:numId w:val="11"/>
        </w:numPr>
        <w:rPr>
          <w:rFonts w:ascii="Cambria" w:hAnsi="Cambria" w:cs="Arial"/>
          <w:sz w:val="22"/>
          <w:szCs w:val="22"/>
        </w:rPr>
      </w:pPr>
      <w:r w:rsidRPr="00823B60">
        <w:rPr>
          <w:rFonts w:cs="Arial"/>
          <w:b w:val="0"/>
          <w:sz w:val="22"/>
          <w:szCs w:val="22"/>
        </w:rPr>
        <w:t>Prospective auto</w:t>
      </w:r>
      <w:r>
        <w:rPr>
          <w:rFonts w:cs="Arial"/>
          <w:b w:val="0"/>
          <w:sz w:val="22"/>
          <w:szCs w:val="22"/>
        </w:rPr>
        <w:t xml:space="preserve">ur de la </w:t>
      </w:r>
      <w:proofErr w:type="spellStart"/>
      <w:r>
        <w:rPr>
          <w:rFonts w:cs="Arial"/>
          <w:b w:val="0"/>
          <w:sz w:val="22"/>
          <w:szCs w:val="22"/>
        </w:rPr>
        <w:t>microfinance</w:t>
      </w:r>
      <w:proofErr w:type="spellEnd"/>
      <w:r>
        <w:rPr>
          <w:rFonts w:cs="Arial"/>
          <w:b w:val="0"/>
          <w:sz w:val="22"/>
          <w:szCs w:val="22"/>
        </w:rPr>
        <w:t xml:space="preserve"> avec</w:t>
      </w:r>
      <w:r w:rsidRPr="00823B60">
        <w:rPr>
          <w:rFonts w:cs="Arial"/>
          <w:b w:val="0"/>
          <w:sz w:val="22"/>
          <w:szCs w:val="22"/>
        </w:rPr>
        <w:t xml:space="preserve"> 3 scénarii,</w:t>
      </w:r>
      <w:r>
        <w:rPr>
          <w:rFonts w:ascii="Cambria" w:hAnsi="Cambria" w:cs="Arial"/>
          <w:sz w:val="22"/>
          <w:szCs w:val="22"/>
        </w:rPr>
        <w:t xml:space="preserve"> </w:t>
      </w:r>
      <w:r>
        <w:rPr>
          <w:rFonts w:ascii="Book Antiqua" w:hAnsi="Book Antiqua" w:cs="Arial"/>
          <w:b w:val="0"/>
          <w:i/>
          <w:sz w:val="22"/>
          <w:szCs w:val="22"/>
        </w:rPr>
        <w:t>BIT</w:t>
      </w:r>
    </w:p>
    <w:p w:rsidR="00D82927" w:rsidRPr="00E7589A" w:rsidRDefault="00D82927" w:rsidP="00D82927">
      <w:pPr>
        <w:pStyle w:val="Sansinterligne"/>
        <w:numPr>
          <w:ilvl w:val="0"/>
          <w:numId w:val="11"/>
        </w:numPr>
        <w:ind w:left="0" w:firstLine="360"/>
        <w:rPr>
          <w:rFonts w:ascii="Cambria" w:hAnsi="Cambria"/>
          <w:sz w:val="22"/>
          <w:szCs w:val="22"/>
        </w:rPr>
      </w:pPr>
      <w:r w:rsidRPr="00456494">
        <w:rPr>
          <w:b w:val="0"/>
          <w:sz w:val="22"/>
          <w:szCs w:val="22"/>
        </w:rPr>
        <w:t>¼ des dirigeants de TPE d</w:t>
      </w:r>
      <w:r>
        <w:rPr>
          <w:b w:val="0"/>
          <w:sz w:val="22"/>
          <w:szCs w:val="22"/>
        </w:rPr>
        <w:t xml:space="preserve">isent avoir bénéficié du CICE, </w:t>
      </w:r>
      <w:r w:rsidRPr="00456494">
        <w:rPr>
          <w:b w:val="0"/>
          <w:sz w:val="22"/>
          <w:szCs w:val="22"/>
        </w:rPr>
        <w:t xml:space="preserve">la moitié des bénéficiaires, </w:t>
      </w:r>
      <w:r>
        <w:rPr>
          <w:b w:val="0"/>
          <w:sz w:val="22"/>
          <w:szCs w:val="22"/>
        </w:rPr>
        <w:t xml:space="preserve">avec </w:t>
      </w:r>
      <w:r w:rsidRPr="00456494">
        <w:rPr>
          <w:b w:val="0"/>
          <w:sz w:val="22"/>
          <w:szCs w:val="22"/>
        </w:rPr>
        <w:t>moins de 1 000€,</w:t>
      </w:r>
      <w:r>
        <w:rPr>
          <w:rFonts w:ascii="Cambria" w:hAnsi="Cambria"/>
          <w:sz w:val="22"/>
          <w:szCs w:val="22"/>
        </w:rPr>
        <w:t xml:space="preserve"> </w:t>
      </w:r>
      <w:r w:rsidRPr="00E7589A">
        <w:rPr>
          <w:rFonts w:ascii="Book Antiqua" w:hAnsi="Book Antiqua"/>
          <w:b w:val="0"/>
          <w:i/>
          <w:sz w:val="22"/>
          <w:szCs w:val="22"/>
        </w:rPr>
        <w:t>FNCGA/BPCE</w:t>
      </w:r>
    </w:p>
    <w:p w:rsidR="00D82927" w:rsidRDefault="00D82927" w:rsidP="00D82927">
      <w:pPr>
        <w:pStyle w:val="Sansinterligne"/>
        <w:rPr>
          <w:sz w:val="22"/>
          <w:szCs w:val="22"/>
        </w:rPr>
      </w:pPr>
    </w:p>
    <w:p w:rsidR="00D82927" w:rsidRPr="002411BC" w:rsidRDefault="00D82927" w:rsidP="00D82927">
      <w:pPr>
        <w:pStyle w:val="Sansinterligne"/>
        <w:rPr>
          <w:sz w:val="22"/>
          <w:szCs w:val="22"/>
        </w:rPr>
      </w:pPr>
      <w:r w:rsidRPr="002411BC">
        <w:rPr>
          <w:sz w:val="22"/>
          <w:szCs w:val="22"/>
        </w:rPr>
        <w:t>Innovation</w:t>
      </w:r>
    </w:p>
    <w:p w:rsidR="00D82927" w:rsidRPr="00715946" w:rsidRDefault="00D82927" w:rsidP="00D82927">
      <w:pPr>
        <w:pStyle w:val="Sansinterligne"/>
        <w:numPr>
          <w:ilvl w:val="0"/>
          <w:numId w:val="11"/>
        </w:numPr>
        <w:ind w:left="0" w:firstLine="360"/>
        <w:rPr>
          <w:rFonts w:ascii="Cambria" w:hAnsi="Cambria"/>
          <w:sz w:val="22"/>
          <w:szCs w:val="22"/>
        </w:rPr>
      </w:pPr>
      <w:r w:rsidRPr="00E37508">
        <w:rPr>
          <w:b w:val="0"/>
          <w:sz w:val="22"/>
          <w:szCs w:val="22"/>
        </w:rPr>
        <w:t>Si</w:t>
      </w:r>
      <w:r>
        <w:rPr>
          <w:b w:val="0"/>
          <w:sz w:val="22"/>
          <w:szCs w:val="22"/>
        </w:rPr>
        <w:t>,</w:t>
      </w:r>
      <w:r w:rsidRPr="00E37508">
        <w:rPr>
          <w:b w:val="0"/>
          <w:sz w:val="22"/>
          <w:szCs w:val="22"/>
        </w:rPr>
        <w:t xml:space="preserve"> </w:t>
      </w:r>
      <w:r>
        <w:rPr>
          <w:b w:val="0"/>
          <w:sz w:val="22"/>
          <w:szCs w:val="22"/>
        </w:rPr>
        <w:t xml:space="preserve">en Bretagne, </w:t>
      </w:r>
      <w:r w:rsidRPr="00E37508">
        <w:rPr>
          <w:b w:val="0"/>
          <w:sz w:val="22"/>
          <w:szCs w:val="22"/>
        </w:rPr>
        <w:t>la moitié des 10-249 salariés innovent, seulement 18% protègent cette innovation. 19% seulement se po</w:t>
      </w:r>
      <w:r>
        <w:rPr>
          <w:b w:val="0"/>
          <w:sz w:val="22"/>
          <w:szCs w:val="22"/>
        </w:rPr>
        <w:t xml:space="preserve">sitionnent comme prospectrices </w:t>
      </w:r>
      <w:r w:rsidRPr="00E37508">
        <w:rPr>
          <w:b w:val="0"/>
          <w:sz w:val="22"/>
          <w:szCs w:val="22"/>
        </w:rPr>
        <w:t>à la recherche d’opportunité</w:t>
      </w:r>
      <w:r w:rsidRPr="00715946">
        <w:rPr>
          <w:rFonts w:ascii="Book Antiqua" w:eastAsia="Calibri" w:hAnsi="Book Antiqua"/>
          <w:b w:val="0"/>
          <w:i/>
          <w:sz w:val="22"/>
          <w:szCs w:val="22"/>
        </w:rPr>
        <w:t>,</w:t>
      </w:r>
      <w:r w:rsidRPr="00185A40">
        <w:t xml:space="preserve"> </w:t>
      </w:r>
      <w:r w:rsidRPr="00715946">
        <w:rPr>
          <w:rFonts w:ascii="Book Antiqua" w:eastAsia="Calibri" w:hAnsi="Book Antiqua"/>
          <w:b w:val="0"/>
          <w:i/>
          <w:sz w:val="22"/>
          <w:szCs w:val="22"/>
        </w:rPr>
        <w:t xml:space="preserve">Groupement d’Intérêt Scientifique </w:t>
      </w:r>
      <w:r>
        <w:rPr>
          <w:rFonts w:ascii="Book Antiqua" w:eastAsia="Calibri" w:hAnsi="Book Antiqua"/>
          <w:b w:val="0"/>
          <w:i/>
          <w:sz w:val="22"/>
          <w:szCs w:val="22"/>
        </w:rPr>
        <w:t>Marsouin</w:t>
      </w:r>
    </w:p>
    <w:p w:rsidR="00D82927" w:rsidRDefault="00D82927" w:rsidP="00D82927">
      <w:pPr>
        <w:pStyle w:val="Sansinterligne"/>
        <w:jc w:val="left"/>
        <w:rPr>
          <w:rFonts w:cs="Arial"/>
          <w:sz w:val="22"/>
          <w:szCs w:val="22"/>
        </w:rPr>
      </w:pPr>
    </w:p>
    <w:p w:rsidR="00D82927" w:rsidRPr="00FA4B52" w:rsidRDefault="00D82927" w:rsidP="00D82927">
      <w:pPr>
        <w:pStyle w:val="Sansinterligne"/>
        <w:jc w:val="left"/>
        <w:outlineLvl w:val="0"/>
        <w:rPr>
          <w:rFonts w:cs="Arial"/>
          <w:sz w:val="22"/>
          <w:szCs w:val="22"/>
        </w:rPr>
      </w:pPr>
      <w:r w:rsidRPr="00FA4B52">
        <w:rPr>
          <w:rFonts w:cs="Arial"/>
          <w:sz w:val="22"/>
          <w:szCs w:val="22"/>
        </w:rPr>
        <w:t>Accompagnement des créations, des TPE et PME</w:t>
      </w:r>
    </w:p>
    <w:p w:rsidR="00D82927" w:rsidRPr="0040618E" w:rsidRDefault="00D82927" w:rsidP="00D82927">
      <w:pPr>
        <w:pStyle w:val="Sansinterligne"/>
        <w:numPr>
          <w:ilvl w:val="0"/>
          <w:numId w:val="11"/>
        </w:numPr>
        <w:ind w:left="0" w:firstLine="360"/>
        <w:rPr>
          <w:rFonts w:ascii="Cambria" w:hAnsi="Cambria"/>
          <w:sz w:val="22"/>
          <w:szCs w:val="22"/>
        </w:rPr>
      </w:pPr>
      <w:r w:rsidRPr="00FA4B52">
        <w:rPr>
          <w:b w:val="0"/>
          <w:sz w:val="22"/>
          <w:szCs w:val="22"/>
        </w:rPr>
        <w:t>1.980 entrepreneurs en cours d'accompagnement dont 902 nouveaux créateurs ou repreneurs de futures PME accompagnés par les 72 implantations de Réseau Entreprendre en 2014,</w:t>
      </w:r>
      <w:r>
        <w:rPr>
          <w:rFonts w:ascii="Cambria" w:hAnsi="Cambria"/>
          <w:sz w:val="22"/>
          <w:szCs w:val="22"/>
        </w:rPr>
        <w:t xml:space="preserve"> </w:t>
      </w:r>
      <w:r w:rsidRPr="0040618E">
        <w:rPr>
          <w:rFonts w:ascii="Book Antiqua" w:hAnsi="Book Antiqua"/>
          <w:b w:val="0"/>
          <w:i/>
          <w:sz w:val="22"/>
          <w:szCs w:val="22"/>
        </w:rPr>
        <w:t xml:space="preserve"> Réseau Entreprendre, communiqué de presse du 6 février</w:t>
      </w:r>
    </w:p>
    <w:p w:rsidR="00D82927" w:rsidRDefault="00D82927" w:rsidP="00D82927">
      <w:pPr>
        <w:pStyle w:val="Sansinterligne"/>
        <w:jc w:val="left"/>
        <w:rPr>
          <w:rFonts w:cs="Arial"/>
          <w:sz w:val="22"/>
          <w:szCs w:val="22"/>
        </w:rPr>
      </w:pPr>
    </w:p>
    <w:p w:rsidR="00D82927" w:rsidRDefault="00D82927" w:rsidP="00D82927">
      <w:pPr>
        <w:pStyle w:val="Sansinterligne"/>
        <w:jc w:val="left"/>
        <w:rPr>
          <w:rFonts w:cs="Arial"/>
          <w:sz w:val="22"/>
          <w:szCs w:val="22"/>
        </w:rPr>
      </w:pPr>
      <w:r>
        <w:rPr>
          <w:rFonts w:cs="Arial"/>
          <w:sz w:val="22"/>
          <w:szCs w:val="22"/>
        </w:rPr>
        <w:t xml:space="preserve">Secteurs </w:t>
      </w:r>
      <w:r w:rsidRPr="0036125E">
        <w:rPr>
          <w:rFonts w:cs="Arial"/>
          <w:sz w:val="22"/>
          <w:szCs w:val="22"/>
        </w:rPr>
        <w:t>d’activité</w:t>
      </w:r>
    </w:p>
    <w:p w:rsidR="00D82927" w:rsidRPr="00502C42" w:rsidRDefault="00D82927" w:rsidP="00D82927">
      <w:pPr>
        <w:pStyle w:val="Sansinterligne"/>
        <w:numPr>
          <w:ilvl w:val="0"/>
          <w:numId w:val="11"/>
        </w:numPr>
        <w:ind w:left="0" w:firstLine="360"/>
        <w:rPr>
          <w:rFonts w:ascii="Cambria" w:hAnsi="Cambria"/>
          <w:b w:val="0"/>
          <w:sz w:val="22"/>
          <w:szCs w:val="22"/>
        </w:rPr>
      </w:pPr>
      <w:r w:rsidRPr="00456494">
        <w:rPr>
          <w:b w:val="0"/>
          <w:sz w:val="22"/>
          <w:szCs w:val="22"/>
        </w:rPr>
        <w:t>En 2013, l’activité dans le secteur des services à la personne recule de 3,5%, une  baisse plus marquée que les années précédentes résultant d’un fort repli des heures rémunérées p</w:t>
      </w:r>
      <w:r>
        <w:rPr>
          <w:b w:val="0"/>
          <w:sz w:val="22"/>
          <w:szCs w:val="22"/>
        </w:rPr>
        <w:t>ar les particuliers employeurs (</w:t>
      </w:r>
      <w:r w:rsidRPr="00456494">
        <w:rPr>
          <w:b w:val="0"/>
          <w:sz w:val="22"/>
          <w:szCs w:val="22"/>
        </w:rPr>
        <w:t xml:space="preserve">-5,8%), tandis que l’activité des organismes prestataires, qui progressait régulièrement ces dernières années, marque le </w:t>
      </w:r>
      <w:proofErr w:type="gramStart"/>
      <w:r w:rsidRPr="00456494">
        <w:rPr>
          <w:b w:val="0"/>
          <w:sz w:val="22"/>
          <w:szCs w:val="22"/>
        </w:rPr>
        <w:t>pas</w:t>
      </w:r>
      <w:r w:rsidRPr="00502C42">
        <w:rPr>
          <w:rFonts w:ascii="Cambria" w:hAnsi="Cambria"/>
          <w:b w:val="0"/>
          <w:sz w:val="22"/>
          <w:szCs w:val="22"/>
        </w:rPr>
        <w:t>.,</w:t>
      </w:r>
      <w:proofErr w:type="gramEnd"/>
      <w:r w:rsidRPr="00502C42">
        <w:rPr>
          <w:rFonts w:ascii="Cambria" w:hAnsi="Cambria"/>
          <w:b w:val="0"/>
          <w:sz w:val="22"/>
          <w:szCs w:val="22"/>
        </w:rPr>
        <w:t xml:space="preserve"> </w:t>
      </w:r>
      <w:proofErr w:type="spellStart"/>
      <w:r w:rsidRPr="00502C42">
        <w:rPr>
          <w:rFonts w:ascii="Book Antiqua" w:hAnsi="Book Antiqua" w:cs="Bauhaus-Light"/>
          <w:b w:val="0"/>
          <w:i/>
          <w:sz w:val="22"/>
          <w:szCs w:val="22"/>
        </w:rPr>
        <w:t>Dares</w:t>
      </w:r>
      <w:proofErr w:type="spellEnd"/>
      <w:r w:rsidRPr="00502C42">
        <w:rPr>
          <w:rFonts w:ascii="Book Antiqua" w:hAnsi="Book Antiqua" w:cs="Bauhaus-Light"/>
          <w:b w:val="0"/>
          <w:i/>
          <w:sz w:val="22"/>
          <w:szCs w:val="22"/>
        </w:rPr>
        <w:t xml:space="preserve"> Analyses</w:t>
      </w:r>
    </w:p>
    <w:p w:rsidR="00D82927" w:rsidRPr="00356D79" w:rsidRDefault="00D82927" w:rsidP="00D82927">
      <w:pPr>
        <w:pStyle w:val="Sansinterligne"/>
        <w:numPr>
          <w:ilvl w:val="0"/>
          <w:numId w:val="11"/>
        </w:numPr>
        <w:ind w:left="0" w:firstLine="360"/>
        <w:rPr>
          <w:rFonts w:ascii="Cambria" w:hAnsi="Cambria"/>
          <w:sz w:val="22"/>
          <w:szCs w:val="22"/>
        </w:rPr>
      </w:pPr>
      <w:r>
        <w:rPr>
          <w:b w:val="0"/>
          <w:sz w:val="22"/>
          <w:szCs w:val="22"/>
        </w:rPr>
        <w:t xml:space="preserve">1 247 entreprises </w:t>
      </w:r>
      <w:r w:rsidRPr="00CF6A68">
        <w:rPr>
          <w:b w:val="0"/>
          <w:sz w:val="22"/>
          <w:szCs w:val="22"/>
        </w:rPr>
        <w:t>ont le label du patrimoine Vivant et regroupent 56 000 emplois ; 76% exportent</w:t>
      </w:r>
      <w:r w:rsidRPr="00216E1A">
        <w:rPr>
          <w:rFonts w:ascii="Book Antiqua" w:hAnsi="Book Antiqua"/>
          <w:b w:val="0"/>
          <w:i/>
          <w:sz w:val="22"/>
          <w:szCs w:val="22"/>
        </w:rPr>
        <w:t>,</w:t>
      </w:r>
      <w:r>
        <w:rPr>
          <w:rFonts w:ascii="Book Antiqua" w:hAnsi="Book Antiqua"/>
          <w:b w:val="0"/>
          <w:i/>
          <w:sz w:val="22"/>
          <w:szCs w:val="22"/>
        </w:rPr>
        <w:t xml:space="preserve"> ISM</w:t>
      </w:r>
      <w:r w:rsidRPr="00216E1A">
        <w:rPr>
          <w:rFonts w:ascii="Book Antiqua" w:hAnsi="Book Antiqua"/>
          <w:b w:val="0"/>
          <w:i/>
          <w:sz w:val="22"/>
          <w:szCs w:val="22"/>
        </w:rPr>
        <w:t xml:space="preserve"> </w:t>
      </w:r>
    </w:p>
    <w:p w:rsidR="00D82927" w:rsidRPr="003A36FA" w:rsidRDefault="00D82927" w:rsidP="00D82927">
      <w:pPr>
        <w:pStyle w:val="Sansinterligne"/>
        <w:numPr>
          <w:ilvl w:val="0"/>
          <w:numId w:val="11"/>
        </w:numPr>
        <w:ind w:left="0" w:firstLine="360"/>
        <w:rPr>
          <w:rFonts w:cs="Arial"/>
          <w:sz w:val="22"/>
          <w:szCs w:val="22"/>
        </w:rPr>
      </w:pPr>
      <w:r w:rsidRPr="003A36FA">
        <w:rPr>
          <w:rFonts w:cs="Arial"/>
          <w:b w:val="0"/>
          <w:sz w:val="22"/>
          <w:szCs w:val="22"/>
        </w:rPr>
        <w:t xml:space="preserve">A la fin de l’année 2011, 131 000 non-salariés œuvrent dans la création artistique et sa  diffusion, dans l’audiovisuel et le multimédia, l’architecture, l’enseignement artistique amateur ou encore les agences de publicité ; plus d’un quart des actifs en emploi sont indépendants (trois fois plus que dans l’ensemble de la population active occupée), </w:t>
      </w:r>
      <w:r w:rsidRPr="00356D79">
        <w:rPr>
          <w:rFonts w:ascii="Book Antiqua" w:hAnsi="Book Antiqua" w:cs="Arial"/>
          <w:b w:val="0"/>
          <w:i/>
          <w:sz w:val="22"/>
          <w:szCs w:val="22"/>
        </w:rPr>
        <w:t>INSEE</w:t>
      </w:r>
    </w:p>
    <w:p w:rsidR="00D82927" w:rsidRDefault="00D82927" w:rsidP="00D82927">
      <w:pPr>
        <w:pStyle w:val="Sansinterligne"/>
        <w:rPr>
          <w:rFonts w:cs="Arial"/>
          <w:sz w:val="22"/>
          <w:szCs w:val="22"/>
        </w:rPr>
      </w:pPr>
    </w:p>
    <w:p w:rsidR="00D82927" w:rsidRPr="00554184" w:rsidRDefault="00D82927" w:rsidP="00D82927">
      <w:pPr>
        <w:pStyle w:val="Sansinterligne"/>
        <w:rPr>
          <w:rFonts w:cs="Arial"/>
          <w:sz w:val="22"/>
          <w:szCs w:val="22"/>
        </w:rPr>
      </w:pPr>
      <w:r w:rsidRPr="00554184">
        <w:rPr>
          <w:rFonts w:cs="Arial"/>
          <w:sz w:val="22"/>
          <w:szCs w:val="22"/>
        </w:rPr>
        <w:t>Evolution des marchés</w:t>
      </w:r>
    </w:p>
    <w:p w:rsidR="00D82927" w:rsidRPr="00C7207B" w:rsidRDefault="00D82927" w:rsidP="00D82927">
      <w:pPr>
        <w:pStyle w:val="Sansinterligne"/>
        <w:numPr>
          <w:ilvl w:val="0"/>
          <w:numId w:val="11"/>
        </w:numPr>
        <w:ind w:left="0" w:firstLine="360"/>
        <w:rPr>
          <w:rFonts w:ascii="Cambria" w:hAnsi="Cambria"/>
          <w:sz w:val="22"/>
          <w:szCs w:val="22"/>
        </w:rPr>
      </w:pPr>
      <w:r w:rsidRPr="00F9385C">
        <w:rPr>
          <w:b w:val="0"/>
          <w:sz w:val="22"/>
          <w:szCs w:val="22"/>
        </w:rPr>
        <w:t>Depuis 2009, le taux de détention des crédits par les ménages ne cesse de reculer (de 52,6% en 2008, à 46,5% en 2014, son point le plus bas depuis 25 ans),</w:t>
      </w:r>
      <w:r>
        <w:rPr>
          <w:rFonts w:ascii="Cambria" w:hAnsi="Cambria"/>
          <w:sz w:val="22"/>
          <w:szCs w:val="22"/>
        </w:rPr>
        <w:t xml:space="preserve"> </w:t>
      </w:r>
      <w:r w:rsidRPr="00C7207B">
        <w:rPr>
          <w:rFonts w:ascii="Book Antiqua" w:hAnsi="Book Antiqua"/>
          <w:b w:val="0"/>
          <w:i/>
          <w:sz w:val="22"/>
          <w:szCs w:val="22"/>
        </w:rPr>
        <w:t>observatoire des crédits aux ménages </w:t>
      </w:r>
    </w:p>
    <w:p w:rsidR="00D82927" w:rsidRDefault="00D82927" w:rsidP="00D82927">
      <w:pPr>
        <w:pStyle w:val="Sansinterligne"/>
        <w:rPr>
          <w:rFonts w:cs="Arial"/>
          <w:sz w:val="22"/>
          <w:szCs w:val="22"/>
        </w:rPr>
      </w:pPr>
    </w:p>
    <w:p w:rsidR="00D82927" w:rsidRDefault="00D82927" w:rsidP="00D82927">
      <w:pPr>
        <w:pStyle w:val="Sansinterligne"/>
        <w:rPr>
          <w:rFonts w:cs="Arial"/>
          <w:sz w:val="22"/>
          <w:szCs w:val="22"/>
        </w:rPr>
      </w:pPr>
      <w:r>
        <w:rPr>
          <w:rFonts w:cs="Arial"/>
          <w:sz w:val="22"/>
          <w:szCs w:val="22"/>
        </w:rPr>
        <w:t>Territoires</w:t>
      </w:r>
    </w:p>
    <w:p w:rsidR="00D82927" w:rsidRPr="00E5423F" w:rsidRDefault="00D82927" w:rsidP="00D82927">
      <w:pPr>
        <w:pStyle w:val="Sansinterligne"/>
        <w:numPr>
          <w:ilvl w:val="0"/>
          <w:numId w:val="11"/>
        </w:numPr>
        <w:ind w:left="0" w:firstLine="360"/>
        <w:rPr>
          <w:rFonts w:ascii="Cambria" w:hAnsi="Cambria"/>
          <w:sz w:val="22"/>
          <w:szCs w:val="22"/>
        </w:rPr>
      </w:pPr>
      <w:r w:rsidRPr="00456494">
        <w:rPr>
          <w:b w:val="0"/>
          <w:sz w:val="22"/>
          <w:szCs w:val="22"/>
        </w:rPr>
        <w:t>Si le revenu moyen par habitant est plus élevé dans les territoires urbains, entre 2002 et 2011, le revenu médian a augmenté près de deux fois plus vite en zone rurale que dans les grandes et moyennes aires urbaines du fait de l’essor de l’« économie résidentielle » et du poids des revenus non marchands, C</w:t>
      </w:r>
      <w:r w:rsidRPr="00456494">
        <w:rPr>
          <w:rFonts w:cs="CorporateS-Regular"/>
          <w:b w:val="0"/>
          <w:i/>
          <w:sz w:val="22"/>
          <w:szCs w:val="22"/>
        </w:rPr>
        <w:t>onseil</w:t>
      </w:r>
      <w:r>
        <w:rPr>
          <w:rFonts w:ascii="Book Antiqua" w:hAnsi="Book Antiqua" w:cs="CorporateS-Regular"/>
          <w:b w:val="0"/>
          <w:i/>
          <w:sz w:val="22"/>
          <w:szCs w:val="22"/>
        </w:rPr>
        <w:t xml:space="preserve"> d’Analyse Economique</w:t>
      </w:r>
    </w:p>
    <w:p w:rsidR="00D82927" w:rsidRDefault="00D82927" w:rsidP="00D82927">
      <w:pPr>
        <w:pStyle w:val="Sansinterligne"/>
        <w:jc w:val="left"/>
        <w:rPr>
          <w:rFonts w:cs="Arial"/>
          <w:sz w:val="22"/>
          <w:szCs w:val="22"/>
        </w:rPr>
      </w:pPr>
    </w:p>
    <w:p w:rsidR="00D82927" w:rsidRDefault="00D82927" w:rsidP="00D82927">
      <w:pPr>
        <w:pStyle w:val="Sansinterligne"/>
        <w:jc w:val="left"/>
        <w:rPr>
          <w:rFonts w:cs="Arial"/>
          <w:sz w:val="22"/>
          <w:szCs w:val="22"/>
        </w:rPr>
      </w:pPr>
      <w:r w:rsidRPr="007A0EC7">
        <w:rPr>
          <w:rFonts w:cs="Arial"/>
          <w:sz w:val="22"/>
          <w:szCs w:val="22"/>
        </w:rPr>
        <w:t>L’emploi, le marché du travail</w:t>
      </w:r>
    </w:p>
    <w:p w:rsidR="00D82927" w:rsidRPr="00621059" w:rsidRDefault="00D82927" w:rsidP="00D82927">
      <w:pPr>
        <w:pStyle w:val="Sansinterligne"/>
        <w:numPr>
          <w:ilvl w:val="0"/>
          <w:numId w:val="11"/>
        </w:numPr>
        <w:ind w:left="0" w:firstLine="360"/>
        <w:rPr>
          <w:rFonts w:ascii="Cambria" w:hAnsi="Cambria"/>
          <w:sz w:val="22"/>
          <w:szCs w:val="22"/>
        </w:rPr>
      </w:pPr>
      <w:r w:rsidRPr="00B722EA">
        <w:rPr>
          <w:b w:val="0"/>
          <w:sz w:val="22"/>
          <w:szCs w:val="22"/>
        </w:rPr>
        <w:t>En 2014, la France enregistre une baisse de l’emploi intérimaire pour la troisième année consécutive (-1,2%). Cette baisse générale est due au recul du secteur du BTP, les autres grands secteurs étant orientés à la hausse,</w:t>
      </w:r>
      <w:r>
        <w:rPr>
          <w:rFonts w:ascii="Cambria" w:hAnsi="Cambria"/>
          <w:sz w:val="22"/>
          <w:szCs w:val="22"/>
        </w:rPr>
        <w:t xml:space="preserve"> </w:t>
      </w:r>
      <w:proofErr w:type="spellStart"/>
      <w:r w:rsidRPr="00AA4F8A">
        <w:rPr>
          <w:rFonts w:ascii="Cambria" w:hAnsi="Cambria"/>
          <w:b w:val="0"/>
          <w:sz w:val="22"/>
          <w:szCs w:val="22"/>
        </w:rPr>
        <w:t>P</w:t>
      </w:r>
      <w:r w:rsidRPr="00621059">
        <w:rPr>
          <w:rFonts w:ascii="Book Antiqua" w:hAnsi="Book Antiqua"/>
          <w:b w:val="0"/>
          <w:i/>
          <w:sz w:val="22"/>
          <w:szCs w:val="22"/>
        </w:rPr>
        <w:t>rism’emploi</w:t>
      </w:r>
      <w:proofErr w:type="spellEnd"/>
      <w:r w:rsidRPr="00621059">
        <w:rPr>
          <w:rFonts w:ascii="Book Antiqua" w:hAnsi="Book Antiqua"/>
          <w:b w:val="0"/>
          <w:i/>
          <w:sz w:val="22"/>
          <w:szCs w:val="22"/>
        </w:rPr>
        <w:t> </w:t>
      </w:r>
    </w:p>
    <w:p w:rsidR="00D82927" w:rsidRPr="0003331D" w:rsidRDefault="00D82927" w:rsidP="00D82927">
      <w:pPr>
        <w:pStyle w:val="Sansinterligne"/>
        <w:numPr>
          <w:ilvl w:val="0"/>
          <w:numId w:val="11"/>
        </w:numPr>
        <w:ind w:left="0" w:firstLine="360"/>
        <w:rPr>
          <w:rFonts w:ascii="Cambria" w:hAnsi="Cambria"/>
          <w:sz w:val="22"/>
          <w:szCs w:val="22"/>
        </w:rPr>
      </w:pPr>
      <w:r w:rsidRPr="00B722EA">
        <w:rPr>
          <w:b w:val="0"/>
          <w:sz w:val="22"/>
          <w:szCs w:val="22"/>
        </w:rPr>
        <w:t xml:space="preserve">Emotions positives et négatives au travail : quelles  personnes y sont le plus sensibles ? </w:t>
      </w:r>
      <w:r w:rsidRPr="00B722EA">
        <w:rPr>
          <w:b w:val="0"/>
          <w:i/>
          <w:sz w:val="22"/>
          <w:szCs w:val="22"/>
        </w:rPr>
        <w:t xml:space="preserve"> </w:t>
      </w:r>
      <w:r w:rsidRPr="00621059">
        <w:rPr>
          <w:b w:val="0"/>
          <w:i/>
          <w:sz w:val="22"/>
          <w:szCs w:val="22"/>
        </w:rPr>
        <w:t xml:space="preserve">Institut Think pour </w:t>
      </w:r>
      <w:proofErr w:type="spellStart"/>
      <w:r w:rsidRPr="00621059">
        <w:rPr>
          <w:b w:val="0"/>
          <w:i/>
          <w:sz w:val="22"/>
          <w:szCs w:val="22"/>
        </w:rPr>
        <w:t>RBMediation</w:t>
      </w:r>
      <w:proofErr w:type="spellEnd"/>
    </w:p>
    <w:p w:rsidR="00D82927" w:rsidRPr="0003331D" w:rsidRDefault="00D82927" w:rsidP="00D82927">
      <w:pPr>
        <w:pStyle w:val="Sansinterligne"/>
        <w:numPr>
          <w:ilvl w:val="0"/>
          <w:numId w:val="21"/>
        </w:numPr>
        <w:ind w:left="0" w:firstLine="360"/>
        <w:rPr>
          <w:rFonts w:ascii="Book Antiqua" w:hAnsi="Book Antiqua"/>
          <w:b w:val="0"/>
          <w:i/>
          <w:sz w:val="22"/>
          <w:szCs w:val="22"/>
        </w:rPr>
      </w:pPr>
      <w:r w:rsidRPr="0003331D">
        <w:rPr>
          <w:rFonts w:cs="Arial"/>
          <w:b w:val="0"/>
          <w:sz w:val="22"/>
          <w:szCs w:val="22"/>
        </w:rPr>
        <w:t>Un peu plus de la moitié des salariés sont optimistes sur leur situation professionnelle et l’évolution de leur  entreprise ; la moitié estime</w:t>
      </w:r>
      <w:r>
        <w:rPr>
          <w:rFonts w:cs="Arial"/>
          <w:b w:val="0"/>
          <w:sz w:val="22"/>
          <w:szCs w:val="22"/>
        </w:rPr>
        <w:t>nt</w:t>
      </w:r>
      <w:r w:rsidRPr="0003331D">
        <w:rPr>
          <w:rFonts w:cs="Arial"/>
          <w:b w:val="0"/>
          <w:sz w:val="22"/>
          <w:szCs w:val="22"/>
        </w:rPr>
        <w:t xml:space="preserve"> que leur entreprise prend en compte le bien-être de ses salariés ; 45% disent qu’il fait bon travailler dans leur entreprise,</w:t>
      </w:r>
      <w:r>
        <w:rPr>
          <w:rFonts w:cs="Arial"/>
          <w:sz w:val="22"/>
          <w:szCs w:val="22"/>
        </w:rPr>
        <w:t xml:space="preserve"> </w:t>
      </w:r>
      <w:r w:rsidRPr="0003331D">
        <w:rPr>
          <w:rFonts w:cs="Arial"/>
          <w:b w:val="0"/>
          <w:sz w:val="22"/>
          <w:szCs w:val="22"/>
        </w:rPr>
        <w:t>I</w:t>
      </w:r>
      <w:r w:rsidRPr="0003331D">
        <w:rPr>
          <w:rFonts w:ascii="Book Antiqua" w:hAnsi="Book Antiqua" w:cs="TrebuchetMS"/>
          <w:b w:val="0"/>
          <w:i/>
          <w:sz w:val="22"/>
          <w:szCs w:val="22"/>
        </w:rPr>
        <w:t xml:space="preserve">nstitut Think pour Great Place To </w:t>
      </w:r>
      <w:proofErr w:type="spellStart"/>
      <w:r w:rsidRPr="0003331D">
        <w:rPr>
          <w:rFonts w:ascii="Book Antiqua" w:hAnsi="Book Antiqua" w:cs="TrebuchetMS"/>
          <w:b w:val="0"/>
          <w:i/>
          <w:sz w:val="22"/>
          <w:szCs w:val="22"/>
        </w:rPr>
        <w:t>Work</w:t>
      </w:r>
      <w:proofErr w:type="spellEnd"/>
    </w:p>
    <w:p w:rsidR="00D82927" w:rsidRDefault="00D82927" w:rsidP="00D82927">
      <w:pPr>
        <w:pStyle w:val="Sansinterligne"/>
        <w:jc w:val="left"/>
        <w:rPr>
          <w:rFonts w:cs="Arial"/>
          <w:sz w:val="22"/>
          <w:szCs w:val="22"/>
        </w:rPr>
      </w:pPr>
    </w:p>
    <w:p w:rsidR="00D82927" w:rsidRDefault="00D82927" w:rsidP="00D82927">
      <w:pPr>
        <w:pStyle w:val="Sansinterligne"/>
        <w:rPr>
          <w:rFonts w:cs="Arial"/>
          <w:sz w:val="22"/>
          <w:szCs w:val="22"/>
        </w:rPr>
      </w:pPr>
      <w:r>
        <w:rPr>
          <w:rFonts w:cs="Arial"/>
          <w:sz w:val="22"/>
          <w:szCs w:val="22"/>
        </w:rPr>
        <w:t>La formation, les jeunes</w:t>
      </w:r>
    </w:p>
    <w:p w:rsidR="00D82927" w:rsidRPr="00DF42E9" w:rsidRDefault="00D82927" w:rsidP="00D82927">
      <w:pPr>
        <w:numPr>
          <w:ilvl w:val="0"/>
          <w:numId w:val="11"/>
        </w:numPr>
        <w:autoSpaceDE w:val="0"/>
        <w:autoSpaceDN w:val="0"/>
        <w:adjustRightInd w:val="0"/>
        <w:ind w:left="0" w:firstLine="207"/>
        <w:jc w:val="both"/>
        <w:rPr>
          <w:rFonts w:ascii="Cambria" w:hAnsi="Cambria"/>
          <w:b/>
          <w:color w:val="000000"/>
        </w:rPr>
      </w:pPr>
      <w:r w:rsidRPr="00B722EA">
        <w:rPr>
          <w:color w:val="000000"/>
        </w:rPr>
        <w:t>L’expatriation est beaucoup plus une question d’évolution personnelle, de choix de culture que d’emploi, du moins pour les expatriés interrogés, alors que ceux qui en « rêvent » mettent d’abord en avant le fait de ne pas trouver d’emploi en France,</w:t>
      </w:r>
      <w:r>
        <w:rPr>
          <w:rFonts w:ascii="Cambria" w:hAnsi="Cambria"/>
          <w:b/>
          <w:color w:val="000000"/>
        </w:rPr>
        <w:t xml:space="preserve"> </w:t>
      </w:r>
      <w:proofErr w:type="spellStart"/>
      <w:r w:rsidRPr="00DF42E9">
        <w:rPr>
          <w:rFonts w:ascii="Book Antiqua" w:hAnsi="Book Antiqua"/>
          <w:i/>
          <w:color w:val="000000"/>
        </w:rPr>
        <w:t>Deloitte</w:t>
      </w:r>
      <w:proofErr w:type="spellEnd"/>
      <w:r w:rsidRPr="00DF42E9">
        <w:rPr>
          <w:rFonts w:ascii="Book Antiqua" w:hAnsi="Book Antiqua"/>
          <w:i/>
          <w:color w:val="000000"/>
        </w:rPr>
        <w:t>/</w:t>
      </w:r>
      <w:proofErr w:type="spellStart"/>
      <w:r w:rsidRPr="00DF42E9">
        <w:rPr>
          <w:rFonts w:ascii="Book Antiqua" w:hAnsi="Book Antiqua"/>
          <w:i/>
          <w:color w:val="000000"/>
        </w:rPr>
        <w:t>opinionway</w:t>
      </w:r>
      <w:proofErr w:type="spellEnd"/>
    </w:p>
    <w:p w:rsidR="00D82927" w:rsidRDefault="00D82927" w:rsidP="00D82927">
      <w:pPr>
        <w:pStyle w:val="Sansinterligne"/>
        <w:rPr>
          <w:rFonts w:cs="HelveticaNeueLT-Condensed"/>
          <w:sz w:val="22"/>
          <w:szCs w:val="22"/>
        </w:rPr>
      </w:pPr>
    </w:p>
    <w:p w:rsidR="00D82927" w:rsidRDefault="00D82927" w:rsidP="00D82927">
      <w:pPr>
        <w:pStyle w:val="Sansinterligne"/>
        <w:rPr>
          <w:rFonts w:cs="HelveticaNeueLT-Condensed"/>
          <w:sz w:val="22"/>
          <w:szCs w:val="22"/>
        </w:rPr>
      </w:pPr>
      <w:r>
        <w:rPr>
          <w:rFonts w:cs="HelveticaNeueLT-Condensed"/>
          <w:sz w:val="22"/>
          <w:szCs w:val="22"/>
        </w:rPr>
        <w:t xml:space="preserve">Etudes, rapports, propositions non commentés :  </w:t>
      </w:r>
    </w:p>
    <w:p w:rsidR="00D82927" w:rsidRDefault="00D82927" w:rsidP="00D82927">
      <w:pPr>
        <w:pStyle w:val="Sansinterligne"/>
        <w:numPr>
          <w:ilvl w:val="0"/>
          <w:numId w:val="11"/>
        </w:numPr>
        <w:rPr>
          <w:b w:val="0"/>
          <w:sz w:val="22"/>
          <w:szCs w:val="22"/>
        </w:rPr>
      </w:pPr>
      <w:r w:rsidRPr="0014177D">
        <w:rPr>
          <w:b w:val="0"/>
          <w:sz w:val="22"/>
          <w:szCs w:val="22"/>
        </w:rPr>
        <w:t>« </w:t>
      </w:r>
      <w:proofErr w:type="spellStart"/>
      <w:r w:rsidRPr="0014177D">
        <w:rPr>
          <w:b w:val="0"/>
          <w:sz w:val="22"/>
          <w:szCs w:val="22"/>
        </w:rPr>
        <w:t>Mappy</w:t>
      </w:r>
      <w:proofErr w:type="spellEnd"/>
      <w:r w:rsidRPr="0014177D">
        <w:rPr>
          <w:b w:val="0"/>
          <w:sz w:val="22"/>
          <w:szCs w:val="22"/>
        </w:rPr>
        <w:t>, web to store »</w:t>
      </w:r>
      <w:r>
        <w:rPr>
          <w:b w:val="0"/>
          <w:sz w:val="22"/>
          <w:szCs w:val="22"/>
        </w:rPr>
        <w:t xml:space="preserve">, </w:t>
      </w:r>
      <w:r w:rsidRPr="0014177D">
        <w:rPr>
          <w:rFonts w:ascii="Book Antiqua" w:hAnsi="Book Antiqua"/>
          <w:b w:val="0"/>
          <w:i/>
          <w:sz w:val="22"/>
          <w:szCs w:val="22"/>
        </w:rPr>
        <w:t>BVA décembre</w:t>
      </w:r>
    </w:p>
    <w:p w:rsidR="00D82927" w:rsidRPr="0014177D" w:rsidRDefault="00D82927" w:rsidP="00D82927">
      <w:pPr>
        <w:pStyle w:val="Sansinterligne"/>
        <w:numPr>
          <w:ilvl w:val="0"/>
          <w:numId w:val="11"/>
        </w:numPr>
        <w:rPr>
          <w:b w:val="0"/>
          <w:sz w:val="22"/>
          <w:szCs w:val="22"/>
        </w:rPr>
      </w:pPr>
      <w:r>
        <w:rPr>
          <w:b w:val="0"/>
          <w:sz w:val="22"/>
          <w:szCs w:val="22"/>
        </w:rPr>
        <w:t xml:space="preserve">« L’observatoire Cetelem 2015 ; consommation en Europe les années 2009-2014, les années qui ont tout changé  », </w:t>
      </w:r>
      <w:r w:rsidRPr="0014177D">
        <w:rPr>
          <w:rFonts w:ascii="Book Antiqua" w:hAnsi="Book Antiqua"/>
          <w:b w:val="0"/>
          <w:i/>
          <w:sz w:val="22"/>
          <w:szCs w:val="22"/>
        </w:rPr>
        <w:t>Cetelem, non daté</w:t>
      </w:r>
    </w:p>
    <w:p w:rsidR="00D82927" w:rsidRPr="0014177D" w:rsidRDefault="00D82927" w:rsidP="00D82927">
      <w:pPr>
        <w:pStyle w:val="Sansinterligne"/>
        <w:numPr>
          <w:ilvl w:val="0"/>
          <w:numId w:val="11"/>
        </w:numPr>
        <w:rPr>
          <w:sz w:val="22"/>
          <w:szCs w:val="22"/>
        </w:rPr>
      </w:pPr>
      <w:r w:rsidRPr="0014177D">
        <w:rPr>
          <w:sz w:val="22"/>
          <w:szCs w:val="22"/>
        </w:rPr>
        <w:t xml:space="preserve">«  </w:t>
      </w:r>
      <w:r w:rsidRPr="0014177D">
        <w:rPr>
          <w:b w:val="0"/>
          <w:bCs/>
          <w:sz w:val="22"/>
          <w:szCs w:val="22"/>
        </w:rPr>
        <w:t>Résultats 2014</w:t>
      </w:r>
      <w:r w:rsidRPr="0014177D">
        <w:rPr>
          <w:b w:val="0"/>
          <w:sz w:val="22"/>
          <w:szCs w:val="22"/>
        </w:rPr>
        <w:t xml:space="preserve"> </w:t>
      </w:r>
      <w:r w:rsidRPr="0014177D">
        <w:rPr>
          <w:rFonts w:eastAsia="Calibri"/>
          <w:b w:val="0"/>
          <w:bCs/>
          <w:sz w:val="22"/>
          <w:szCs w:val="22"/>
        </w:rPr>
        <w:t>de la DGCCRF »,</w:t>
      </w:r>
      <w:r w:rsidRPr="0014177D">
        <w:rPr>
          <w:rFonts w:ascii="Book Antiqua" w:eastAsia="Calibri" w:hAnsi="Book Antiqua"/>
          <w:b w:val="0"/>
          <w:bCs/>
          <w:i/>
          <w:sz w:val="22"/>
          <w:szCs w:val="22"/>
        </w:rPr>
        <w:t xml:space="preserve"> février</w:t>
      </w:r>
    </w:p>
    <w:p w:rsidR="00D82927" w:rsidRPr="00DC7E5B" w:rsidRDefault="00D82927" w:rsidP="00D82927">
      <w:pPr>
        <w:numPr>
          <w:ilvl w:val="0"/>
          <w:numId w:val="11"/>
        </w:numPr>
        <w:autoSpaceDE w:val="0"/>
        <w:autoSpaceDN w:val="0"/>
        <w:adjustRightInd w:val="0"/>
        <w:ind w:left="0" w:firstLine="360"/>
        <w:rPr>
          <w:rFonts w:cs="Tahoma,Bold"/>
          <w:bCs/>
        </w:rPr>
      </w:pPr>
      <w:r w:rsidRPr="00DC7E5B">
        <w:rPr>
          <w:rFonts w:cs="Tahoma,Bold"/>
          <w:bCs/>
        </w:rPr>
        <w:t>« Le marché du meuble domestique français re</w:t>
      </w:r>
      <w:r>
        <w:rPr>
          <w:rFonts w:cs="Tahoma,Bold"/>
          <w:bCs/>
        </w:rPr>
        <w:t>cule de 1.5% en 2014, pour atteindre 9.12Md€</w:t>
      </w:r>
      <w:r w:rsidRPr="00DC7E5B">
        <w:rPr>
          <w:rFonts w:cs="Tahoma,Bold"/>
          <w:bCs/>
        </w:rPr>
        <w:t xml:space="preserve"> », </w:t>
      </w:r>
      <w:proofErr w:type="spellStart"/>
      <w:r w:rsidRPr="0014177D">
        <w:rPr>
          <w:rFonts w:ascii="Book Antiqua" w:hAnsi="Book Antiqua" w:cs="Tahoma,Bold"/>
          <w:bCs/>
          <w:i/>
        </w:rPr>
        <w:t>Unifa</w:t>
      </w:r>
      <w:proofErr w:type="spellEnd"/>
      <w:r w:rsidRPr="0014177D">
        <w:rPr>
          <w:rFonts w:ascii="Book Antiqua" w:hAnsi="Book Antiqua" w:cs="Tahoma,Bold"/>
          <w:bCs/>
          <w:i/>
        </w:rPr>
        <w:t>, communiqué de presse du 8 février</w:t>
      </w:r>
    </w:p>
    <w:p w:rsidR="00D82927" w:rsidRPr="00DC7E5B" w:rsidRDefault="00D82927" w:rsidP="00D82927">
      <w:pPr>
        <w:numPr>
          <w:ilvl w:val="0"/>
          <w:numId w:val="11"/>
        </w:numPr>
        <w:autoSpaceDE w:val="0"/>
        <w:autoSpaceDN w:val="0"/>
        <w:adjustRightInd w:val="0"/>
        <w:rPr>
          <w:rFonts w:cs="Tahoma,Bold"/>
          <w:bCs/>
        </w:rPr>
      </w:pPr>
      <w:r>
        <w:rPr>
          <w:rFonts w:ascii="Book Antiqua" w:hAnsi="Book Antiqua" w:cs="Tahoma,Bold"/>
          <w:bCs/>
          <w:i/>
        </w:rPr>
        <w:t>« </w:t>
      </w:r>
      <w:r w:rsidRPr="00DC7E5B">
        <w:rPr>
          <w:rFonts w:cs="Tahoma,Bold"/>
          <w:bCs/>
        </w:rPr>
        <w:t>Global entrepreneurship monitor, 2014 global report »,</w:t>
      </w:r>
      <w:r>
        <w:rPr>
          <w:rFonts w:ascii="Book Antiqua" w:hAnsi="Book Antiqua" w:cs="Tahoma,Bold"/>
          <w:bCs/>
          <w:i/>
        </w:rPr>
        <w:t xml:space="preserve"> GEM non daté</w:t>
      </w:r>
    </w:p>
    <w:p w:rsidR="00D82927" w:rsidRPr="0056772F" w:rsidRDefault="00D82927" w:rsidP="00D82927">
      <w:pPr>
        <w:pStyle w:val="Sansinterligne"/>
        <w:numPr>
          <w:ilvl w:val="0"/>
          <w:numId w:val="11"/>
        </w:numPr>
        <w:ind w:left="0" w:firstLine="349"/>
        <w:rPr>
          <w:rFonts w:ascii="Book Antiqua" w:hAnsi="Book Antiqua"/>
          <w:b w:val="0"/>
          <w:i/>
          <w:sz w:val="22"/>
          <w:szCs w:val="22"/>
        </w:rPr>
      </w:pPr>
      <w:r w:rsidRPr="0056772F">
        <w:rPr>
          <w:b w:val="0"/>
          <w:sz w:val="22"/>
          <w:szCs w:val="22"/>
        </w:rPr>
        <w:t>« Baromètre sur le financement et</w:t>
      </w:r>
      <w:r>
        <w:rPr>
          <w:b w:val="0"/>
          <w:sz w:val="22"/>
          <w:szCs w:val="22"/>
        </w:rPr>
        <w:t xml:space="preserve"> </w:t>
      </w:r>
      <w:r w:rsidRPr="0056772F">
        <w:rPr>
          <w:b w:val="0"/>
          <w:sz w:val="22"/>
          <w:szCs w:val="22"/>
        </w:rPr>
        <w:t>l’accès au crédit des PME</w:t>
      </w:r>
      <w:r>
        <w:rPr>
          <w:b w:val="0"/>
          <w:sz w:val="22"/>
          <w:szCs w:val="22"/>
        </w:rPr>
        <w:t xml:space="preserve"> </w:t>
      </w:r>
      <w:r w:rsidRPr="0056772F">
        <w:rPr>
          <w:b w:val="0"/>
          <w:i/>
          <w:iCs/>
          <w:sz w:val="22"/>
          <w:szCs w:val="22"/>
        </w:rPr>
        <w:t xml:space="preserve">- Vague 23 », </w:t>
      </w:r>
      <w:r w:rsidRPr="0056772F">
        <w:rPr>
          <w:rFonts w:ascii="Book Antiqua" w:hAnsi="Book Antiqua"/>
          <w:b w:val="0"/>
          <w:i/>
          <w:sz w:val="22"/>
          <w:szCs w:val="22"/>
        </w:rPr>
        <w:t xml:space="preserve">sondage </w:t>
      </w:r>
      <w:proofErr w:type="spellStart"/>
      <w:r w:rsidRPr="0056772F">
        <w:rPr>
          <w:rFonts w:ascii="Book Antiqua" w:hAnsi="Book Antiqua"/>
          <w:b w:val="0"/>
          <w:i/>
          <w:sz w:val="22"/>
          <w:szCs w:val="22"/>
        </w:rPr>
        <w:t>Ifop</w:t>
      </w:r>
      <w:proofErr w:type="spellEnd"/>
      <w:r w:rsidRPr="0056772F">
        <w:rPr>
          <w:rFonts w:ascii="Book Antiqua" w:hAnsi="Book Antiqua"/>
          <w:b w:val="0"/>
          <w:i/>
          <w:sz w:val="22"/>
          <w:szCs w:val="22"/>
        </w:rPr>
        <w:t xml:space="preserve"> pour KPMG et CGPME, janvier</w:t>
      </w:r>
    </w:p>
    <w:p w:rsidR="00D82927" w:rsidRDefault="00D82927" w:rsidP="00D82927">
      <w:pPr>
        <w:pStyle w:val="Sansinterligne"/>
        <w:rPr>
          <w:b w:val="0"/>
        </w:rPr>
      </w:pPr>
    </w:p>
    <w:p w:rsidR="00D82927" w:rsidRDefault="00D82927" w:rsidP="00D82927">
      <w:pPr>
        <w:pStyle w:val="Sansinterligne"/>
        <w:outlineLvl w:val="0"/>
        <w:rPr>
          <w:rFonts w:eastAsia="Calibri"/>
          <w:b w:val="0"/>
          <w:sz w:val="22"/>
          <w:szCs w:val="22"/>
          <w:lang w:eastAsia="en-US"/>
        </w:rPr>
      </w:pPr>
    </w:p>
    <w:p w:rsidR="00D82927" w:rsidRDefault="00D82927" w:rsidP="00D82927">
      <w:pPr>
        <w:pStyle w:val="Sansinterligne"/>
        <w:outlineLvl w:val="0"/>
        <w:rPr>
          <w:rFonts w:ascii="Arial" w:hAnsi="Arial" w:cs="Arial"/>
        </w:rPr>
      </w:pPr>
    </w:p>
    <w:p w:rsidR="00D82927" w:rsidRPr="00111BF6" w:rsidRDefault="00D82927" w:rsidP="00D82927">
      <w:pPr>
        <w:pStyle w:val="Sansinterligne"/>
        <w:jc w:val="center"/>
        <w:outlineLvl w:val="0"/>
        <w:rPr>
          <w:rFonts w:ascii="Arial" w:hAnsi="Arial" w:cs="Arial"/>
        </w:rPr>
      </w:pPr>
      <w:r w:rsidRPr="00111BF6">
        <w:rPr>
          <w:rFonts w:ascii="Arial" w:hAnsi="Arial" w:cs="Arial"/>
        </w:rPr>
        <w:t>Création d’entreprise, auto-entrepreneuriat, reprise</w:t>
      </w:r>
    </w:p>
    <w:p w:rsidR="00D82927" w:rsidRDefault="00D82927" w:rsidP="00D82927"/>
    <w:p w:rsidR="00D82927" w:rsidRDefault="00D82927" w:rsidP="00D82927">
      <w:pPr>
        <w:pStyle w:val="Sansinterligne"/>
        <w:rPr>
          <w:rFonts w:ascii="Cambria" w:hAnsi="Cambria"/>
          <w:sz w:val="22"/>
          <w:szCs w:val="22"/>
        </w:rPr>
      </w:pPr>
    </w:p>
    <w:p w:rsidR="00D82927" w:rsidRPr="00E54329" w:rsidRDefault="00D82927" w:rsidP="00D82927">
      <w:pPr>
        <w:pStyle w:val="Sansinterligne"/>
        <w:rPr>
          <w:rFonts w:ascii="Cambria" w:hAnsi="Cambria"/>
          <w:sz w:val="22"/>
          <w:szCs w:val="22"/>
        </w:rPr>
      </w:pPr>
      <w:r>
        <w:rPr>
          <w:rFonts w:ascii="Cambria" w:hAnsi="Cambria"/>
          <w:sz w:val="22"/>
          <w:szCs w:val="22"/>
        </w:rPr>
        <w:t>Au cours des 12 derniers mois l’INSEE dénombre 545 000 créations d’entreprise dont  51% d’</w:t>
      </w:r>
      <w:proofErr w:type="spellStart"/>
      <w:r>
        <w:rPr>
          <w:rFonts w:ascii="Cambria" w:hAnsi="Cambria"/>
          <w:sz w:val="22"/>
          <w:szCs w:val="22"/>
        </w:rPr>
        <w:t>autoentrepreneurs</w:t>
      </w:r>
      <w:proofErr w:type="spellEnd"/>
      <w:r>
        <w:rPr>
          <w:rFonts w:ascii="Cambria" w:hAnsi="Cambria"/>
          <w:sz w:val="22"/>
          <w:szCs w:val="22"/>
        </w:rPr>
        <w:t> ; la</w:t>
      </w:r>
      <w:r w:rsidRPr="00E54329">
        <w:rPr>
          <w:rFonts w:ascii="Cambria" w:hAnsi="Cambria"/>
          <w:sz w:val="22"/>
          <w:szCs w:val="22"/>
        </w:rPr>
        <w:t xml:space="preserve"> stabilité du nombre global de créations d’entreprises </w:t>
      </w:r>
      <w:r>
        <w:rPr>
          <w:rFonts w:ascii="Cambria" w:hAnsi="Cambria"/>
          <w:sz w:val="22"/>
          <w:szCs w:val="22"/>
        </w:rPr>
        <w:t>est manifeste au regard des 12 mois antérieurs, avec une</w:t>
      </w:r>
      <w:r w:rsidRPr="00E54329">
        <w:rPr>
          <w:rFonts w:ascii="Cambria" w:hAnsi="Cambria"/>
          <w:sz w:val="22"/>
          <w:szCs w:val="22"/>
        </w:rPr>
        <w:t xml:space="preserve"> hausse </w:t>
      </w:r>
      <w:r>
        <w:rPr>
          <w:rFonts w:ascii="Cambria" w:hAnsi="Cambria"/>
          <w:sz w:val="22"/>
          <w:szCs w:val="22"/>
        </w:rPr>
        <w:t>de moins de 1% dans les deux catégories de création. Une analyse plus fine montre une évolution favorable 2013/2014 au regard des 5 années passées pour 5 activités, mais beaucoup plus incertaine dans 5 autres activités</w:t>
      </w:r>
    </w:p>
    <w:p w:rsidR="00D82927" w:rsidRDefault="00D82927" w:rsidP="00D82927">
      <w:pPr>
        <w:pStyle w:val="Sansinterligne"/>
        <w:rPr>
          <w:rFonts w:ascii="Book Antiqua" w:hAnsi="Book Antiqua"/>
          <w:b w:val="0"/>
          <w:i/>
          <w:sz w:val="22"/>
          <w:szCs w:val="22"/>
        </w:rPr>
      </w:pPr>
      <w:r>
        <w:rPr>
          <w:rFonts w:ascii="Book Antiqua" w:hAnsi="Book Antiqua"/>
          <w:b w:val="0"/>
          <w:i/>
          <w:sz w:val="22"/>
          <w:szCs w:val="22"/>
        </w:rPr>
        <w:t>Analyse A</w:t>
      </w:r>
      <w:r w:rsidRPr="00E54329">
        <w:rPr>
          <w:rFonts w:ascii="Book Antiqua" w:hAnsi="Book Antiqua"/>
          <w:b w:val="0"/>
          <w:i/>
          <w:sz w:val="22"/>
          <w:szCs w:val="22"/>
        </w:rPr>
        <w:t xml:space="preserve">ndré LETOWSKI, à partir des données INSEE </w:t>
      </w:r>
    </w:p>
    <w:p w:rsidR="00D82927" w:rsidRDefault="00D82927" w:rsidP="00D82927">
      <w:pPr>
        <w:pStyle w:val="Sansinterligne"/>
        <w:rPr>
          <w:rFonts w:ascii="Book Antiqua" w:hAnsi="Book Antiqua"/>
          <w:b w:val="0"/>
          <w:i/>
          <w:sz w:val="22"/>
          <w:szCs w:val="22"/>
        </w:rPr>
      </w:pPr>
    </w:p>
    <w:p w:rsidR="00D82927" w:rsidRDefault="00D82927" w:rsidP="00D82927">
      <w:pPr>
        <w:pStyle w:val="Sansinterligne"/>
        <w:rPr>
          <w:rFonts w:eastAsia="Calibri" w:cs="Gautami"/>
          <w:b w:val="0"/>
          <w:sz w:val="22"/>
          <w:szCs w:val="22"/>
          <w:lang w:eastAsia="en-US" w:bidi="en-US"/>
        </w:rPr>
      </w:pPr>
      <w:r w:rsidRPr="004720D4">
        <w:rPr>
          <w:b w:val="0"/>
          <w:sz w:val="22"/>
          <w:szCs w:val="22"/>
        </w:rPr>
        <w:t>Janvier</w:t>
      </w:r>
      <w:r w:rsidRPr="00751051">
        <w:rPr>
          <w:rFonts w:eastAsia="Calibri" w:cs="Gautami"/>
          <w:b w:val="0"/>
          <w:sz w:val="22"/>
          <w:szCs w:val="22"/>
          <w:lang w:eastAsia="en-US" w:bidi="en-US"/>
        </w:rPr>
        <w:t xml:space="preserve"> </w:t>
      </w:r>
      <w:r>
        <w:rPr>
          <w:rFonts w:eastAsia="Calibri" w:cs="Gautami"/>
          <w:b w:val="0"/>
          <w:sz w:val="22"/>
          <w:szCs w:val="22"/>
          <w:lang w:eastAsia="en-US" w:bidi="en-US"/>
        </w:rPr>
        <w:t xml:space="preserve">2015 connait une hausse de 3,9% au regard de la moyenne janvier 2012/2014 pour les non </w:t>
      </w:r>
      <w:proofErr w:type="spellStart"/>
      <w:r>
        <w:rPr>
          <w:rFonts w:eastAsia="Calibri" w:cs="Gautami"/>
          <w:b w:val="0"/>
          <w:sz w:val="22"/>
          <w:szCs w:val="22"/>
          <w:lang w:eastAsia="en-US" w:bidi="en-US"/>
        </w:rPr>
        <w:t>autoentrepreneurs</w:t>
      </w:r>
      <w:proofErr w:type="spellEnd"/>
      <w:r>
        <w:rPr>
          <w:rFonts w:eastAsia="Calibri" w:cs="Gautami"/>
          <w:b w:val="0"/>
          <w:sz w:val="22"/>
          <w:szCs w:val="22"/>
          <w:lang w:eastAsia="en-US" w:bidi="en-US"/>
        </w:rPr>
        <w:t xml:space="preserve"> et une baisse de 20,7% des </w:t>
      </w:r>
      <w:proofErr w:type="spellStart"/>
      <w:r>
        <w:rPr>
          <w:rFonts w:eastAsia="Calibri" w:cs="Gautami"/>
          <w:b w:val="0"/>
          <w:sz w:val="22"/>
          <w:szCs w:val="22"/>
          <w:lang w:eastAsia="en-US" w:bidi="en-US"/>
        </w:rPr>
        <w:t>autoentrepreneurs</w:t>
      </w:r>
      <w:proofErr w:type="spellEnd"/>
      <w:r>
        <w:rPr>
          <w:rFonts w:eastAsia="Calibri" w:cs="Gautami"/>
          <w:b w:val="0"/>
          <w:sz w:val="22"/>
          <w:szCs w:val="22"/>
          <w:lang w:eastAsia="en-US" w:bidi="en-US"/>
        </w:rPr>
        <w:t xml:space="preserve"> pour ces mêmes périodes.</w:t>
      </w:r>
    </w:p>
    <w:p w:rsidR="00D82927" w:rsidRPr="00751051" w:rsidRDefault="00D82927" w:rsidP="00D82927">
      <w:pPr>
        <w:pStyle w:val="Sansinterligne"/>
        <w:rPr>
          <w:rFonts w:eastAsia="Calibri" w:cs="Gautami"/>
          <w:b w:val="0"/>
          <w:sz w:val="22"/>
          <w:szCs w:val="22"/>
          <w:lang w:eastAsia="en-US" w:bidi="en-US"/>
        </w:rPr>
      </w:pPr>
      <w:r w:rsidRPr="00A360D8">
        <w:rPr>
          <w:rFonts w:eastAsia="Calibri" w:cs="Gautami"/>
          <w:sz w:val="22"/>
          <w:szCs w:val="22"/>
          <w:lang w:eastAsia="en-US" w:bidi="en-US"/>
        </w:rPr>
        <w:t>En ce qui concerne les 12 derniers mois</w:t>
      </w:r>
      <w:r>
        <w:rPr>
          <w:rFonts w:eastAsia="Calibri" w:cs="Gautami"/>
          <w:b w:val="0"/>
          <w:sz w:val="22"/>
          <w:szCs w:val="22"/>
          <w:lang w:eastAsia="en-US" w:bidi="en-US"/>
        </w:rPr>
        <w:t xml:space="preserve"> (janvier 2015 cumulé à février-décembre 2014), comparés aux 12 moins antérieurs (janvier 2014 cumulés à février/décembre 2013, </w:t>
      </w:r>
      <w:r w:rsidRPr="00A360D8">
        <w:rPr>
          <w:rFonts w:eastAsia="Calibri" w:cs="Gautami"/>
          <w:sz w:val="22"/>
          <w:szCs w:val="22"/>
          <w:lang w:eastAsia="en-US" w:bidi="en-US"/>
        </w:rPr>
        <w:t xml:space="preserve">la hausse des non </w:t>
      </w:r>
      <w:proofErr w:type="spellStart"/>
      <w:r w:rsidRPr="00A360D8">
        <w:rPr>
          <w:rFonts w:eastAsia="Calibri" w:cs="Gautami"/>
          <w:sz w:val="22"/>
          <w:szCs w:val="22"/>
          <w:lang w:eastAsia="en-US" w:bidi="en-US"/>
        </w:rPr>
        <w:t>autoentrepreneurs</w:t>
      </w:r>
      <w:proofErr w:type="spellEnd"/>
      <w:r w:rsidRPr="00A360D8">
        <w:rPr>
          <w:rFonts w:eastAsia="Calibri" w:cs="Gautami"/>
          <w:sz w:val="22"/>
          <w:szCs w:val="22"/>
          <w:lang w:eastAsia="en-US" w:bidi="en-US"/>
        </w:rPr>
        <w:t xml:space="preserve"> est de 0,8% tout comme celle de </w:t>
      </w:r>
      <w:proofErr w:type="spellStart"/>
      <w:r w:rsidRPr="00A360D8">
        <w:rPr>
          <w:rFonts w:eastAsia="Calibri" w:cs="Gautami"/>
          <w:sz w:val="22"/>
          <w:szCs w:val="22"/>
          <w:lang w:eastAsia="en-US" w:bidi="en-US"/>
        </w:rPr>
        <w:t>autoentrepreneurs</w:t>
      </w:r>
      <w:proofErr w:type="spellEnd"/>
      <w:r>
        <w:rPr>
          <w:rFonts w:eastAsia="Calibri" w:cs="Gautami"/>
          <w:b w:val="0"/>
          <w:sz w:val="22"/>
          <w:szCs w:val="22"/>
          <w:lang w:eastAsia="en-US" w:bidi="en-US"/>
        </w:rPr>
        <w:t xml:space="preserve"> ; noter la stabilité des non </w:t>
      </w:r>
      <w:proofErr w:type="spellStart"/>
      <w:r>
        <w:rPr>
          <w:rFonts w:eastAsia="Calibri" w:cs="Gautami"/>
          <w:b w:val="0"/>
          <w:sz w:val="22"/>
          <w:szCs w:val="22"/>
          <w:lang w:eastAsia="en-US" w:bidi="en-US"/>
        </w:rPr>
        <w:t>autoentrepreneurs</w:t>
      </w:r>
      <w:proofErr w:type="spellEnd"/>
      <w:r>
        <w:rPr>
          <w:rFonts w:eastAsia="Calibri" w:cs="Gautami"/>
          <w:b w:val="0"/>
          <w:sz w:val="22"/>
          <w:szCs w:val="22"/>
          <w:lang w:eastAsia="en-US" w:bidi="en-US"/>
        </w:rPr>
        <w:t xml:space="preserve"> depuis 2010 et la nette baisse des </w:t>
      </w:r>
      <w:proofErr w:type="spellStart"/>
      <w:r>
        <w:rPr>
          <w:rFonts w:eastAsia="Calibri" w:cs="Gautami"/>
          <w:b w:val="0"/>
          <w:sz w:val="22"/>
          <w:szCs w:val="22"/>
          <w:lang w:eastAsia="en-US" w:bidi="en-US"/>
        </w:rPr>
        <w:t>autoentrepreneurs</w:t>
      </w:r>
      <w:proofErr w:type="spellEnd"/>
      <w:r>
        <w:rPr>
          <w:rFonts w:eastAsia="Calibri" w:cs="Gautami"/>
          <w:b w:val="0"/>
          <w:sz w:val="22"/>
          <w:szCs w:val="22"/>
          <w:lang w:eastAsia="en-US" w:bidi="en-US"/>
        </w:rPr>
        <w:t xml:space="preserve"> pour cette même période : </w:t>
      </w:r>
    </w:p>
    <w:tbl>
      <w:tblPr>
        <w:tblpPr w:leftFromText="141" w:rightFromText="141" w:vertAnchor="text" w:horzAnchor="margin" w:tblpXSpec="center" w:tblpY="19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77"/>
        <w:gridCol w:w="803"/>
        <w:gridCol w:w="777"/>
        <w:gridCol w:w="778"/>
        <w:gridCol w:w="749"/>
        <w:gridCol w:w="764"/>
        <w:gridCol w:w="590"/>
        <w:gridCol w:w="590"/>
        <w:gridCol w:w="590"/>
        <w:gridCol w:w="590"/>
        <w:gridCol w:w="590"/>
        <w:gridCol w:w="590"/>
      </w:tblGrid>
      <w:tr w:rsidR="00D82927" w:rsidRPr="00A0765E" w:rsidTr="009C32E4">
        <w:tc>
          <w:tcPr>
            <w:tcW w:w="882"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outlineLvl w:val="0"/>
              <w:rPr>
                <w:rFonts w:eastAsia="Calibri" w:cs="Gautami"/>
                <w:b w:val="0"/>
                <w:sz w:val="16"/>
                <w:szCs w:val="16"/>
                <w:lang w:eastAsia="en-US" w:bidi="en-US"/>
              </w:rPr>
            </w:pPr>
          </w:p>
        </w:tc>
        <w:tc>
          <w:tcPr>
            <w:tcW w:w="4755" w:type="dxa"/>
            <w:gridSpan w:val="6"/>
            <w:tcBorders>
              <w:top w:val="single" w:sz="4" w:space="0" w:color="auto"/>
              <w:left w:val="single" w:sz="4" w:space="0" w:color="auto"/>
              <w:bottom w:val="single" w:sz="4" w:space="0" w:color="auto"/>
              <w:right w:val="single" w:sz="4" w:space="0" w:color="auto"/>
            </w:tcBorders>
            <w:hideMark/>
          </w:tcPr>
          <w:p w:rsidR="00D82927" w:rsidRPr="00A0765E" w:rsidRDefault="00D82927" w:rsidP="009C32E4">
            <w:pPr>
              <w:pStyle w:val="Sansinterligne"/>
              <w:jc w:val="center"/>
              <w:outlineLvl w:val="0"/>
              <w:rPr>
                <w:rFonts w:eastAsia="Calibri" w:cs="Gautami"/>
                <w:b w:val="0"/>
                <w:sz w:val="16"/>
                <w:szCs w:val="16"/>
                <w:lang w:eastAsia="en-US" w:bidi="en-US"/>
              </w:rPr>
            </w:pPr>
            <w:r w:rsidRPr="00A0765E">
              <w:rPr>
                <w:rFonts w:eastAsia="Calibri" w:cs="Gautami"/>
                <w:b w:val="0"/>
                <w:sz w:val="16"/>
                <w:szCs w:val="16"/>
                <w:lang w:eastAsia="en-US" w:bidi="en-US"/>
              </w:rPr>
              <w:t>Nombre cumulé au cours des 12 derniers mois</w:t>
            </w:r>
          </w:p>
        </w:tc>
        <w:tc>
          <w:tcPr>
            <w:tcW w:w="3402" w:type="dxa"/>
            <w:gridSpan w:val="6"/>
            <w:tcBorders>
              <w:top w:val="single" w:sz="4" w:space="0" w:color="auto"/>
              <w:left w:val="single" w:sz="4" w:space="0" w:color="auto"/>
              <w:bottom w:val="single" w:sz="4" w:space="0" w:color="auto"/>
              <w:right w:val="single" w:sz="4" w:space="0" w:color="auto"/>
            </w:tcBorders>
            <w:hideMark/>
          </w:tcPr>
          <w:p w:rsidR="00D82927" w:rsidRPr="00A0765E" w:rsidRDefault="00D82927" w:rsidP="009C32E4">
            <w:pPr>
              <w:pStyle w:val="Sansinterligne"/>
              <w:jc w:val="center"/>
              <w:outlineLvl w:val="0"/>
              <w:rPr>
                <w:rFonts w:eastAsia="Calibri" w:cs="Gautami"/>
                <w:b w:val="0"/>
                <w:sz w:val="16"/>
                <w:szCs w:val="16"/>
                <w:lang w:eastAsia="en-US" w:bidi="en-US"/>
              </w:rPr>
            </w:pPr>
            <w:r w:rsidRPr="00A0765E">
              <w:rPr>
                <w:rFonts w:eastAsia="Calibri" w:cs="Gautami"/>
                <w:b w:val="0"/>
                <w:sz w:val="16"/>
                <w:szCs w:val="16"/>
                <w:lang w:eastAsia="en-US" w:bidi="en-US"/>
              </w:rPr>
              <w:t>Indice base 100 en 2014/2015(12 mois)</w:t>
            </w:r>
          </w:p>
        </w:tc>
      </w:tr>
      <w:tr w:rsidR="00D82927" w:rsidRPr="00A0765E" w:rsidTr="009C32E4">
        <w:tc>
          <w:tcPr>
            <w:tcW w:w="882"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outlineLvl w:val="0"/>
              <w:rPr>
                <w:rFonts w:eastAsia="Calibri" w:cs="Gautami"/>
                <w:b w:val="0"/>
                <w:sz w:val="16"/>
                <w:szCs w:val="16"/>
                <w:lang w:eastAsia="en-US" w:bidi="en-US"/>
              </w:rPr>
            </w:pPr>
          </w:p>
        </w:tc>
        <w:tc>
          <w:tcPr>
            <w:tcW w:w="795" w:type="dxa"/>
            <w:tcBorders>
              <w:top w:val="single" w:sz="4" w:space="0" w:color="auto"/>
              <w:left w:val="single" w:sz="4" w:space="0" w:color="auto"/>
              <w:bottom w:val="single" w:sz="4" w:space="0" w:color="auto"/>
              <w:right w:val="single" w:sz="4" w:space="0" w:color="auto"/>
            </w:tcBorders>
            <w:hideMark/>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2009-2010</w:t>
            </w:r>
          </w:p>
        </w:tc>
        <w:tc>
          <w:tcPr>
            <w:tcW w:w="824" w:type="dxa"/>
            <w:tcBorders>
              <w:top w:val="single" w:sz="4" w:space="0" w:color="auto"/>
              <w:left w:val="single" w:sz="4" w:space="0" w:color="auto"/>
              <w:bottom w:val="single" w:sz="4" w:space="0" w:color="auto"/>
              <w:right w:val="single" w:sz="4" w:space="0" w:color="auto"/>
            </w:tcBorders>
            <w:hideMark/>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2010-2011</w:t>
            </w:r>
          </w:p>
        </w:tc>
        <w:tc>
          <w:tcPr>
            <w:tcW w:w="795" w:type="dxa"/>
            <w:tcBorders>
              <w:top w:val="single" w:sz="4" w:space="0" w:color="auto"/>
              <w:left w:val="single" w:sz="4" w:space="0" w:color="auto"/>
              <w:bottom w:val="single" w:sz="4" w:space="0" w:color="auto"/>
              <w:right w:val="single" w:sz="4" w:space="0" w:color="auto"/>
            </w:tcBorders>
            <w:hideMark/>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2011-2012</w:t>
            </w:r>
          </w:p>
        </w:tc>
        <w:tc>
          <w:tcPr>
            <w:tcW w:w="796" w:type="dxa"/>
            <w:tcBorders>
              <w:top w:val="single" w:sz="4" w:space="0" w:color="auto"/>
              <w:left w:val="single" w:sz="4" w:space="0" w:color="auto"/>
              <w:bottom w:val="single" w:sz="4" w:space="0" w:color="auto"/>
              <w:right w:val="single" w:sz="4" w:space="0" w:color="auto"/>
            </w:tcBorders>
            <w:hideMark/>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2012-2013</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2013-2014</w:t>
            </w:r>
          </w:p>
        </w:tc>
        <w:tc>
          <w:tcPr>
            <w:tcW w:w="781" w:type="dxa"/>
            <w:tcBorders>
              <w:top w:val="single" w:sz="4" w:space="0" w:color="auto"/>
              <w:left w:val="single" w:sz="4" w:space="0" w:color="auto"/>
              <w:bottom w:val="single" w:sz="4" w:space="0" w:color="auto"/>
              <w:right w:val="single" w:sz="4" w:space="0" w:color="auto"/>
            </w:tcBorders>
            <w:shd w:val="clear" w:color="auto" w:fill="D9D9D9"/>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2014-2015</w:t>
            </w: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2009-2010</w:t>
            </w: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2010-2011</w:t>
            </w: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2011-2012</w:t>
            </w: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2012-2013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2013-2014</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2014-2015</w:t>
            </w:r>
          </w:p>
        </w:tc>
      </w:tr>
      <w:tr w:rsidR="00D82927" w:rsidRPr="00A0765E" w:rsidTr="009C32E4">
        <w:tc>
          <w:tcPr>
            <w:tcW w:w="882" w:type="dxa"/>
            <w:tcBorders>
              <w:top w:val="single" w:sz="4" w:space="0" w:color="auto"/>
              <w:left w:val="single" w:sz="4" w:space="0" w:color="auto"/>
              <w:bottom w:val="single" w:sz="4" w:space="0" w:color="auto"/>
              <w:right w:val="single" w:sz="4" w:space="0" w:color="auto"/>
            </w:tcBorders>
            <w:hideMark/>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 xml:space="preserve"> NAE</w:t>
            </w:r>
          </w:p>
        </w:tc>
        <w:tc>
          <w:tcPr>
            <w:tcW w:w="795"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258 637</w:t>
            </w:r>
          </w:p>
        </w:tc>
        <w:tc>
          <w:tcPr>
            <w:tcW w:w="824"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263 388</w:t>
            </w:r>
          </w:p>
        </w:tc>
        <w:tc>
          <w:tcPr>
            <w:tcW w:w="795"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258 734</w:t>
            </w:r>
          </w:p>
        </w:tc>
        <w:tc>
          <w:tcPr>
            <w:tcW w:w="796"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243 172</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264 233</w:t>
            </w:r>
          </w:p>
        </w:tc>
        <w:tc>
          <w:tcPr>
            <w:tcW w:w="781" w:type="dxa"/>
            <w:tcBorders>
              <w:top w:val="single" w:sz="4" w:space="0" w:color="auto"/>
              <w:left w:val="single" w:sz="4" w:space="0" w:color="auto"/>
              <w:bottom w:val="single" w:sz="4" w:space="0" w:color="auto"/>
              <w:right w:val="single" w:sz="4" w:space="0" w:color="auto"/>
            </w:tcBorders>
            <w:shd w:val="clear" w:color="auto" w:fill="D9D9D9"/>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266 860</w:t>
            </w: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97</w:t>
            </w: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99</w:t>
            </w: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97</w:t>
            </w: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tabs>
                <w:tab w:val="center" w:pos="275"/>
              </w:tabs>
              <w:jc w:val="right"/>
              <w:outlineLvl w:val="0"/>
              <w:rPr>
                <w:rFonts w:eastAsia="Calibri" w:cs="Gautami"/>
                <w:b w:val="0"/>
                <w:sz w:val="16"/>
                <w:szCs w:val="16"/>
                <w:lang w:eastAsia="en-US" w:bidi="en-US"/>
              </w:rPr>
            </w:pPr>
            <w:r>
              <w:rPr>
                <w:rFonts w:eastAsia="Calibri" w:cs="Gautami"/>
                <w:b w:val="0"/>
                <w:sz w:val="16"/>
                <w:szCs w:val="16"/>
                <w:lang w:eastAsia="en-US" w:bidi="en-US"/>
              </w:rPr>
              <w:t>91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99</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82927" w:rsidRPr="00A0765E" w:rsidRDefault="00D82927" w:rsidP="009C32E4">
            <w:pPr>
              <w:pStyle w:val="Sansinterligne"/>
              <w:jc w:val="right"/>
              <w:outlineLvl w:val="0"/>
              <w:rPr>
                <w:rFonts w:eastAsia="Calibri" w:cs="Gautami"/>
                <w:b w:val="0"/>
                <w:sz w:val="16"/>
                <w:szCs w:val="16"/>
                <w:lang w:eastAsia="en-US" w:bidi="en-US"/>
              </w:rPr>
            </w:pPr>
            <w:r w:rsidRPr="00A0765E">
              <w:rPr>
                <w:rFonts w:eastAsia="Calibri" w:cs="Gautami"/>
                <w:b w:val="0"/>
                <w:sz w:val="16"/>
                <w:szCs w:val="16"/>
                <w:lang w:eastAsia="en-US" w:bidi="en-US"/>
              </w:rPr>
              <w:t>100</w:t>
            </w:r>
          </w:p>
        </w:tc>
      </w:tr>
      <w:tr w:rsidR="00D82927" w:rsidRPr="00A0765E" w:rsidTr="009C32E4">
        <w:tc>
          <w:tcPr>
            <w:tcW w:w="882" w:type="dxa"/>
            <w:tcBorders>
              <w:top w:val="single" w:sz="4" w:space="0" w:color="auto"/>
              <w:left w:val="single" w:sz="4" w:space="0" w:color="auto"/>
              <w:bottom w:val="single" w:sz="4" w:space="0" w:color="auto"/>
              <w:right w:val="single" w:sz="4" w:space="0" w:color="auto"/>
            </w:tcBorders>
            <w:hideMark/>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 xml:space="preserve"> AE</w:t>
            </w:r>
          </w:p>
        </w:tc>
        <w:tc>
          <w:tcPr>
            <w:tcW w:w="795"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338 808</w:t>
            </w:r>
          </w:p>
        </w:tc>
        <w:tc>
          <w:tcPr>
            <w:tcW w:w="824"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350 871</w:t>
            </w:r>
          </w:p>
        </w:tc>
        <w:tc>
          <w:tcPr>
            <w:tcW w:w="795"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296 439</w:t>
            </w:r>
          </w:p>
        </w:tc>
        <w:tc>
          <w:tcPr>
            <w:tcW w:w="796"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305 223</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275 788</w:t>
            </w:r>
          </w:p>
        </w:tc>
        <w:tc>
          <w:tcPr>
            <w:tcW w:w="781" w:type="dxa"/>
            <w:tcBorders>
              <w:top w:val="single" w:sz="4" w:space="0" w:color="auto"/>
              <w:left w:val="single" w:sz="4" w:space="0" w:color="auto"/>
              <w:bottom w:val="single" w:sz="4" w:space="0" w:color="auto"/>
              <w:right w:val="single" w:sz="4" w:space="0" w:color="auto"/>
            </w:tcBorders>
            <w:shd w:val="clear" w:color="auto" w:fill="D9D9D9"/>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278 132</w:t>
            </w:r>
          </w:p>
        </w:tc>
        <w:tc>
          <w:tcPr>
            <w:tcW w:w="567" w:type="dxa"/>
            <w:tcBorders>
              <w:top w:val="single" w:sz="4" w:space="0" w:color="auto"/>
              <w:left w:val="single" w:sz="4" w:space="0" w:color="auto"/>
              <w:bottom w:val="single" w:sz="4" w:space="0" w:color="auto"/>
              <w:right w:val="single" w:sz="4" w:space="0" w:color="auto"/>
            </w:tcBorders>
          </w:tcPr>
          <w:p w:rsidR="00D82927" w:rsidRPr="00E54329" w:rsidRDefault="00D82927" w:rsidP="009C32E4">
            <w:pPr>
              <w:pStyle w:val="Sansinterligne"/>
              <w:jc w:val="right"/>
              <w:outlineLvl w:val="0"/>
              <w:rPr>
                <w:rFonts w:eastAsia="Calibri" w:cs="Gautami"/>
                <w:b w:val="0"/>
                <w:color w:val="FF0000"/>
                <w:sz w:val="16"/>
                <w:szCs w:val="16"/>
                <w:lang w:eastAsia="en-US" w:bidi="en-US"/>
              </w:rPr>
            </w:pPr>
            <w:r w:rsidRPr="00E54329">
              <w:rPr>
                <w:rFonts w:eastAsia="Calibri" w:cs="Gautami"/>
                <w:b w:val="0"/>
                <w:color w:val="FF0000"/>
                <w:sz w:val="16"/>
                <w:szCs w:val="16"/>
                <w:lang w:eastAsia="en-US" w:bidi="en-US"/>
              </w:rPr>
              <w:t>122</w:t>
            </w:r>
          </w:p>
        </w:tc>
        <w:tc>
          <w:tcPr>
            <w:tcW w:w="567" w:type="dxa"/>
            <w:tcBorders>
              <w:top w:val="single" w:sz="4" w:space="0" w:color="auto"/>
              <w:left w:val="single" w:sz="4" w:space="0" w:color="auto"/>
              <w:bottom w:val="single" w:sz="4" w:space="0" w:color="auto"/>
              <w:right w:val="single" w:sz="4" w:space="0" w:color="auto"/>
            </w:tcBorders>
          </w:tcPr>
          <w:p w:rsidR="00D82927" w:rsidRPr="00E54329" w:rsidRDefault="00D82927" w:rsidP="009C32E4">
            <w:pPr>
              <w:pStyle w:val="Sansinterligne"/>
              <w:jc w:val="right"/>
              <w:outlineLvl w:val="0"/>
              <w:rPr>
                <w:rFonts w:eastAsia="Calibri" w:cs="Gautami"/>
                <w:b w:val="0"/>
                <w:color w:val="FF0000"/>
                <w:sz w:val="16"/>
                <w:szCs w:val="16"/>
                <w:lang w:eastAsia="en-US" w:bidi="en-US"/>
              </w:rPr>
            </w:pPr>
            <w:r w:rsidRPr="00E54329">
              <w:rPr>
                <w:rFonts w:eastAsia="Calibri" w:cs="Gautami"/>
                <w:b w:val="0"/>
                <w:color w:val="FF0000"/>
                <w:sz w:val="16"/>
                <w:szCs w:val="16"/>
                <w:lang w:eastAsia="en-US" w:bidi="en-US"/>
              </w:rPr>
              <w:t>126</w:t>
            </w:r>
          </w:p>
        </w:tc>
        <w:tc>
          <w:tcPr>
            <w:tcW w:w="567" w:type="dxa"/>
            <w:tcBorders>
              <w:top w:val="single" w:sz="4" w:space="0" w:color="auto"/>
              <w:left w:val="single" w:sz="4" w:space="0" w:color="auto"/>
              <w:bottom w:val="single" w:sz="4" w:space="0" w:color="auto"/>
              <w:right w:val="single" w:sz="4" w:space="0" w:color="auto"/>
            </w:tcBorders>
          </w:tcPr>
          <w:p w:rsidR="00D82927" w:rsidRPr="00E54329" w:rsidRDefault="00D82927" w:rsidP="009C32E4">
            <w:pPr>
              <w:pStyle w:val="Sansinterligne"/>
              <w:jc w:val="right"/>
              <w:outlineLvl w:val="0"/>
              <w:rPr>
                <w:rFonts w:eastAsia="Calibri" w:cs="Gautami"/>
                <w:b w:val="0"/>
                <w:color w:val="FF0000"/>
                <w:sz w:val="16"/>
                <w:szCs w:val="16"/>
                <w:lang w:eastAsia="en-US" w:bidi="en-US"/>
              </w:rPr>
            </w:pPr>
            <w:r w:rsidRPr="00E54329">
              <w:rPr>
                <w:rFonts w:eastAsia="Calibri" w:cs="Gautami"/>
                <w:b w:val="0"/>
                <w:color w:val="FF0000"/>
                <w:sz w:val="16"/>
                <w:szCs w:val="16"/>
                <w:lang w:eastAsia="en-US" w:bidi="en-US"/>
              </w:rPr>
              <w:t>107</w:t>
            </w:r>
          </w:p>
        </w:tc>
        <w:tc>
          <w:tcPr>
            <w:tcW w:w="567" w:type="dxa"/>
            <w:tcBorders>
              <w:top w:val="single" w:sz="4" w:space="0" w:color="auto"/>
              <w:left w:val="single" w:sz="4" w:space="0" w:color="auto"/>
              <w:bottom w:val="single" w:sz="4" w:space="0" w:color="auto"/>
              <w:right w:val="single" w:sz="4" w:space="0" w:color="auto"/>
            </w:tcBorders>
          </w:tcPr>
          <w:p w:rsidR="00D82927" w:rsidRPr="00E54329" w:rsidRDefault="00D82927" w:rsidP="009C32E4">
            <w:pPr>
              <w:pStyle w:val="Sansinterligne"/>
              <w:jc w:val="right"/>
              <w:outlineLvl w:val="0"/>
              <w:rPr>
                <w:rFonts w:eastAsia="Calibri" w:cs="Gautami"/>
                <w:b w:val="0"/>
                <w:color w:val="FF0000"/>
                <w:sz w:val="16"/>
                <w:szCs w:val="16"/>
                <w:lang w:eastAsia="en-US" w:bidi="en-US"/>
              </w:rPr>
            </w:pPr>
            <w:r w:rsidRPr="00E54329">
              <w:rPr>
                <w:rFonts w:eastAsia="Calibri" w:cs="Gautami"/>
                <w:b w:val="0"/>
                <w:color w:val="FF0000"/>
                <w:sz w:val="16"/>
                <w:szCs w:val="16"/>
                <w:lang w:eastAsia="en-US" w:bidi="en-US"/>
              </w:rPr>
              <w:t>110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99</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82927" w:rsidRPr="00A0765E" w:rsidRDefault="00D82927" w:rsidP="009C32E4">
            <w:pPr>
              <w:pStyle w:val="Sansinterligne"/>
              <w:jc w:val="right"/>
              <w:outlineLvl w:val="0"/>
              <w:rPr>
                <w:rFonts w:eastAsia="Calibri" w:cs="Gautami"/>
                <w:b w:val="0"/>
                <w:sz w:val="16"/>
                <w:szCs w:val="16"/>
                <w:lang w:eastAsia="en-US" w:bidi="en-US"/>
              </w:rPr>
            </w:pPr>
            <w:r w:rsidRPr="00A0765E">
              <w:rPr>
                <w:rFonts w:eastAsia="Calibri" w:cs="Gautami"/>
                <w:b w:val="0"/>
                <w:sz w:val="16"/>
                <w:szCs w:val="16"/>
                <w:lang w:eastAsia="en-US" w:bidi="en-US"/>
              </w:rPr>
              <w:t>100</w:t>
            </w:r>
          </w:p>
        </w:tc>
      </w:tr>
      <w:tr w:rsidR="00D82927" w:rsidRPr="00A0765E" w:rsidTr="009C32E4">
        <w:tc>
          <w:tcPr>
            <w:tcW w:w="882" w:type="dxa"/>
            <w:tcBorders>
              <w:top w:val="single" w:sz="4" w:space="0" w:color="auto"/>
              <w:left w:val="single" w:sz="4" w:space="0" w:color="auto"/>
              <w:bottom w:val="single" w:sz="4" w:space="0" w:color="auto"/>
              <w:right w:val="single" w:sz="4" w:space="0" w:color="auto"/>
            </w:tcBorders>
            <w:hideMark/>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Total</w:t>
            </w:r>
          </w:p>
        </w:tc>
        <w:tc>
          <w:tcPr>
            <w:tcW w:w="795"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597 445</w:t>
            </w:r>
          </w:p>
        </w:tc>
        <w:tc>
          <w:tcPr>
            <w:tcW w:w="824"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jc w:val="right"/>
              <w:rPr>
                <w:rFonts w:eastAsia="Times New Roman"/>
                <w:sz w:val="16"/>
                <w:szCs w:val="16"/>
              </w:rPr>
            </w:pPr>
            <w:r>
              <w:rPr>
                <w:rFonts w:eastAsia="Times New Roman"/>
                <w:sz w:val="16"/>
                <w:szCs w:val="16"/>
              </w:rPr>
              <w:t>614 259</w:t>
            </w:r>
          </w:p>
        </w:tc>
        <w:tc>
          <w:tcPr>
            <w:tcW w:w="795"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555 139</w:t>
            </w:r>
          </w:p>
        </w:tc>
        <w:tc>
          <w:tcPr>
            <w:tcW w:w="796"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548 395</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540 395</w:t>
            </w:r>
          </w:p>
        </w:tc>
        <w:tc>
          <w:tcPr>
            <w:tcW w:w="781" w:type="dxa"/>
            <w:tcBorders>
              <w:top w:val="single" w:sz="4" w:space="0" w:color="auto"/>
              <w:left w:val="single" w:sz="4" w:space="0" w:color="auto"/>
              <w:bottom w:val="single" w:sz="4" w:space="0" w:color="auto"/>
              <w:right w:val="single" w:sz="4" w:space="0" w:color="auto"/>
            </w:tcBorders>
            <w:shd w:val="clear" w:color="auto" w:fill="D9D9D9"/>
          </w:tcPr>
          <w:p w:rsidR="00D82927" w:rsidRPr="00A0765E" w:rsidRDefault="00D82927" w:rsidP="009C32E4">
            <w:pPr>
              <w:pStyle w:val="Sansinterligne"/>
              <w:tabs>
                <w:tab w:val="left" w:pos="436"/>
              </w:tabs>
              <w:jc w:val="right"/>
              <w:outlineLvl w:val="0"/>
              <w:rPr>
                <w:rFonts w:eastAsia="Calibri" w:cs="Gautami"/>
                <w:b w:val="0"/>
                <w:sz w:val="16"/>
                <w:szCs w:val="16"/>
                <w:lang w:eastAsia="en-US" w:bidi="en-US"/>
              </w:rPr>
            </w:pPr>
            <w:r>
              <w:rPr>
                <w:rFonts w:eastAsia="Calibri" w:cs="Gautami"/>
                <w:b w:val="0"/>
                <w:sz w:val="16"/>
                <w:szCs w:val="16"/>
                <w:lang w:eastAsia="en-US" w:bidi="en-US"/>
              </w:rPr>
              <w:t>544 992</w:t>
            </w:r>
          </w:p>
        </w:tc>
        <w:tc>
          <w:tcPr>
            <w:tcW w:w="567" w:type="dxa"/>
            <w:tcBorders>
              <w:top w:val="single" w:sz="4" w:space="0" w:color="auto"/>
              <w:left w:val="single" w:sz="4" w:space="0" w:color="auto"/>
              <w:bottom w:val="single" w:sz="4" w:space="0" w:color="auto"/>
              <w:right w:val="single" w:sz="4" w:space="0" w:color="auto"/>
            </w:tcBorders>
          </w:tcPr>
          <w:p w:rsidR="00D82927" w:rsidRPr="00E54329" w:rsidRDefault="00D82927" w:rsidP="009C32E4">
            <w:pPr>
              <w:pStyle w:val="Sansinterligne"/>
              <w:jc w:val="right"/>
              <w:outlineLvl w:val="0"/>
              <w:rPr>
                <w:rFonts w:eastAsia="Calibri" w:cs="Gautami"/>
                <w:b w:val="0"/>
                <w:color w:val="FF0000"/>
                <w:sz w:val="16"/>
                <w:szCs w:val="16"/>
                <w:lang w:eastAsia="en-US" w:bidi="en-US"/>
              </w:rPr>
            </w:pPr>
            <w:r w:rsidRPr="00E54329">
              <w:rPr>
                <w:rFonts w:eastAsia="Calibri" w:cs="Gautami"/>
                <w:b w:val="0"/>
                <w:color w:val="FF0000"/>
                <w:sz w:val="16"/>
                <w:szCs w:val="16"/>
                <w:lang w:eastAsia="en-US" w:bidi="en-US"/>
              </w:rPr>
              <w:t>110</w:t>
            </w:r>
          </w:p>
        </w:tc>
        <w:tc>
          <w:tcPr>
            <w:tcW w:w="567" w:type="dxa"/>
            <w:tcBorders>
              <w:top w:val="single" w:sz="4" w:space="0" w:color="auto"/>
              <w:left w:val="single" w:sz="4" w:space="0" w:color="auto"/>
              <w:bottom w:val="single" w:sz="4" w:space="0" w:color="auto"/>
              <w:right w:val="single" w:sz="4" w:space="0" w:color="auto"/>
            </w:tcBorders>
          </w:tcPr>
          <w:p w:rsidR="00D82927" w:rsidRPr="00E54329" w:rsidRDefault="00D82927" w:rsidP="009C32E4">
            <w:pPr>
              <w:pStyle w:val="Sansinterligne"/>
              <w:jc w:val="right"/>
              <w:outlineLvl w:val="0"/>
              <w:rPr>
                <w:rFonts w:eastAsia="Calibri" w:cs="Gautami"/>
                <w:b w:val="0"/>
                <w:color w:val="FF0000"/>
                <w:sz w:val="16"/>
                <w:szCs w:val="16"/>
                <w:lang w:eastAsia="en-US" w:bidi="en-US"/>
              </w:rPr>
            </w:pPr>
            <w:r w:rsidRPr="00E54329">
              <w:rPr>
                <w:rFonts w:eastAsia="Calibri" w:cs="Gautami"/>
                <w:b w:val="0"/>
                <w:color w:val="FF0000"/>
                <w:sz w:val="16"/>
                <w:szCs w:val="16"/>
                <w:lang w:eastAsia="en-US" w:bidi="en-US"/>
              </w:rPr>
              <w:t>113</w:t>
            </w: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102</w:t>
            </w: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99</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82927" w:rsidRPr="00A0765E" w:rsidRDefault="00D82927" w:rsidP="009C32E4">
            <w:pPr>
              <w:pStyle w:val="Sansinterligne"/>
              <w:jc w:val="right"/>
              <w:outlineLvl w:val="0"/>
              <w:rPr>
                <w:rFonts w:eastAsia="Calibri" w:cs="Gautami"/>
                <w:b w:val="0"/>
                <w:sz w:val="16"/>
                <w:szCs w:val="16"/>
                <w:lang w:eastAsia="en-US" w:bidi="en-US"/>
              </w:rPr>
            </w:pPr>
            <w:r w:rsidRPr="00A0765E">
              <w:rPr>
                <w:rFonts w:eastAsia="Calibri" w:cs="Gautami"/>
                <w:b w:val="0"/>
                <w:sz w:val="16"/>
                <w:szCs w:val="16"/>
                <w:lang w:eastAsia="en-US" w:bidi="en-US"/>
              </w:rPr>
              <w:t>100</w:t>
            </w:r>
          </w:p>
        </w:tc>
      </w:tr>
      <w:tr w:rsidR="00D82927" w:rsidRPr="00A0765E" w:rsidTr="009C32E4">
        <w:tc>
          <w:tcPr>
            <w:tcW w:w="882" w:type="dxa"/>
            <w:tcBorders>
              <w:top w:val="single" w:sz="4" w:space="0" w:color="auto"/>
              <w:left w:val="single" w:sz="4" w:space="0" w:color="auto"/>
              <w:bottom w:val="single" w:sz="4" w:space="0" w:color="auto"/>
              <w:right w:val="single" w:sz="4" w:space="0" w:color="auto"/>
            </w:tcBorders>
            <w:hideMark/>
          </w:tcPr>
          <w:p w:rsidR="00D82927" w:rsidRPr="00A0765E" w:rsidRDefault="00D82927" w:rsidP="009C32E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 AE</w:t>
            </w:r>
          </w:p>
        </w:tc>
        <w:tc>
          <w:tcPr>
            <w:tcW w:w="795"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56,7</w:t>
            </w:r>
          </w:p>
        </w:tc>
        <w:tc>
          <w:tcPr>
            <w:tcW w:w="824"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57,1</w:t>
            </w:r>
          </w:p>
        </w:tc>
        <w:tc>
          <w:tcPr>
            <w:tcW w:w="795"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53,4</w:t>
            </w:r>
          </w:p>
        </w:tc>
        <w:tc>
          <w:tcPr>
            <w:tcW w:w="796"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55,7</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51,0</w:t>
            </w:r>
          </w:p>
        </w:tc>
        <w:tc>
          <w:tcPr>
            <w:tcW w:w="781" w:type="dxa"/>
            <w:tcBorders>
              <w:top w:val="single" w:sz="4" w:space="0" w:color="auto"/>
              <w:left w:val="single" w:sz="4" w:space="0" w:color="auto"/>
              <w:bottom w:val="single" w:sz="4" w:space="0" w:color="auto"/>
              <w:right w:val="single" w:sz="4" w:space="0" w:color="auto"/>
            </w:tcBorders>
            <w:shd w:val="clear" w:color="auto" w:fill="D9D9D9"/>
          </w:tcPr>
          <w:p w:rsidR="00D82927" w:rsidRPr="00A0765E" w:rsidRDefault="00D82927" w:rsidP="009C32E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51,0</w:t>
            </w: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center"/>
              <w:outlineLvl w:val="0"/>
              <w:rPr>
                <w:rFonts w:eastAsia="Calibri" w:cs="Gautami"/>
                <w:b w:val="0"/>
                <w:sz w:val="16"/>
                <w:szCs w:val="16"/>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center"/>
              <w:outlineLvl w:val="0"/>
              <w:rPr>
                <w:rFonts w:eastAsia="Calibri" w:cs="Gautami"/>
                <w:b w:val="0"/>
                <w:sz w:val="16"/>
                <w:szCs w:val="16"/>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center"/>
              <w:outlineLvl w:val="0"/>
              <w:rPr>
                <w:rFonts w:eastAsia="Calibri" w:cs="Gautami"/>
                <w:b w:val="0"/>
                <w:sz w:val="16"/>
                <w:szCs w:val="16"/>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center"/>
              <w:outlineLvl w:val="0"/>
              <w:rPr>
                <w:rFonts w:eastAsia="Calibri" w:cs="Gautami"/>
                <w:b w:val="0"/>
                <w:sz w:val="16"/>
                <w:szCs w:val="16"/>
                <w:lang w:eastAsia="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927" w:rsidRPr="00A0765E" w:rsidRDefault="00D82927" w:rsidP="009C32E4">
            <w:pPr>
              <w:pStyle w:val="Sansinterligne"/>
              <w:jc w:val="center"/>
              <w:outlineLvl w:val="0"/>
              <w:rPr>
                <w:rFonts w:eastAsia="Calibri" w:cs="Gautami"/>
                <w:b w:val="0"/>
                <w:sz w:val="16"/>
                <w:szCs w:val="16"/>
                <w:lang w:eastAsia="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82927" w:rsidRPr="00A0765E" w:rsidRDefault="00D82927" w:rsidP="009C32E4">
            <w:pPr>
              <w:pStyle w:val="Sansinterligne"/>
              <w:jc w:val="center"/>
              <w:outlineLvl w:val="0"/>
              <w:rPr>
                <w:rFonts w:eastAsia="Calibri" w:cs="Gautami"/>
                <w:b w:val="0"/>
                <w:sz w:val="16"/>
                <w:szCs w:val="16"/>
                <w:lang w:eastAsia="en-US" w:bidi="en-US"/>
              </w:rPr>
            </w:pPr>
          </w:p>
        </w:tc>
      </w:tr>
    </w:tbl>
    <w:p w:rsidR="00D82927" w:rsidRPr="00A0765E" w:rsidRDefault="00D82927" w:rsidP="00D82927">
      <w:pPr>
        <w:pStyle w:val="Sansinterligne"/>
        <w:rPr>
          <w:b w:val="0"/>
          <w:sz w:val="22"/>
          <w:szCs w:val="22"/>
        </w:rPr>
      </w:pPr>
    </w:p>
    <w:p w:rsidR="00D82927" w:rsidRDefault="00D82927" w:rsidP="00D82927">
      <w:pPr>
        <w:pStyle w:val="Sansinterligne"/>
        <w:rPr>
          <w:b w:val="0"/>
          <w:sz w:val="22"/>
          <w:szCs w:val="22"/>
        </w:rPr>
      </w:pPr>
      <w:r w:rsidRPr="00A360D8">
        <w:rPr>
          <w:b w:val="0"/>
          <w:sz w:val="22"/>
          <w:szCs w:val="22"/>
        </w:rPr>
        <w:t xml:space="preserve">Dans un premier groupe, </w:t>
      </w:r>
      <w:r w:rsidRPr="00A360D8">
        <w:rPr>
          <w:sz w:val="22"/>
          <w:szCs w:val="22"/>
        </w:rPr>
        <w:t>la hausse des créations au cours des 12 derniers mois est favorable dans les 2 types de création </w:t>
      </w:r>
      <w:r>
        <w:rPr>
          <w:b w:val="0"/>
          <w:sz w:val="22"/>
          <w:szCs w:val="22"/>
        </w:rPr>
        <w:t xml:space="preserve">; elle l’est </w:t>
      </w:r>
      <w:r w:rsidRPr="00A360D8">
        <w:rPr>
          <w:sz w:val="22"/>
          <w:szCs w:val="22"/>
        </w:rPr>
        <w:t xml:space="preserve">notamment dans les transports </w:t>
      </w:r>
      <w:r w:rsidRPr="0061266C">
        <w:rPr>
          <w:b w:val="0"/>
          <w:sz w:val="22"/>
          <w:szCs w:val="22"/>
        </w:rPr>
        <w:t xml:space="preserve">(effet </w:t>
      </w:r>
      <w:proofErr w:type="spellStart"/>
      <w:r w:rsidRPr="0061266C">
        <w:rPr>
          <w:b w:val="0"/>
          <w:sz w:val="22"/>
          <w:szCs w:val="22"/>
        </w:rPr>
        <w:t>Uber</w:t>
      </w:r>
      <w:proofErr w:type="spellEnd"/>
      <w:r w:rsidRPr="0061266C">
        <w:rPr>
          <w:b w:val="0"/>
          <w:sz w:val="22"/>
          <w:szCs w:val="22"/>
        </w:rPr>
        <w:t>…),</w:t>
      </w:r>
      <w:r w:rsidRPr="00A360D8">
        <w:rPr>
          <w:sz w:val="22"/>
          <w:szCs w:val="22"/>
        </w:rPr>
        <w:t xml:space="preserve"> les HCR, la santé/éducation et les services aux entreprises</w:t>
      </w:r>
      <w:r>
        <w:rPr>
          <w:b w:val="0"/>
          <w:sz w:val="22"/>
          <w:szCs w:val="22"/>
        </w:rPr>
        <w:t> :</w:t>
      </w:r>
    </w:p>
    <w:p w:rsidR="00D82927" w:rsidRPr="00A0765E" w:rsidRDefault="00D82927" w:rsidP="00D82927">
      <w:pPr>
        <w:pStyle w:val="Sansinterligne"/>
        <w:rPr>
          <w:color w:val="FF0000"/>
          <w:sz w:val="22"/>
          <w:szCs w:val="22"/>
        </w:rPr>
      </w:pPr>
    </w:p>
    <w:tbl>
      <w:tblPr>
        <w:tblW w:w="101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51"/>
        <w:gridCol w:w="579"/>
        <w:gridCol w:w="590"/>
        <w:gridCol w:w="590"/>
        <w:gridCol w:w="590"/>
        <w:gridCol w:w="590"/>
        <w:gridCol w:w="590"/>
        <w:gridCol w:w="751"/>
        <w:gridCol w:w="579"/>
        <w:gridCol w:w="590"/>
        <w:gridCol w:w="590"/>
        <w:gridCol w:w="590"/>
        <w:gridCol w:w="590"/>
        <w:gridCol w:w="590"/>
        <w:gridCol w:w="590"/>
      </w:tblGrid>
      <w:tr w:rsidR="00D82927" w:rsidRPr="009848E0" w:rsidTr="009C32E4">
        <w:tc>
          <w:tcPr>
            <w:tcW w:w="950" w:type="dxa"/>
            <w:vMerge w:val="restart"/>
            <w:tcBorders>
              <w:top w:val="single" w:sz="4" w:space="0" w:color="auto"/>
              <w:left w:val="single" w:sz="4" w:space="0" w:color="auto"/>
              <w:bottom w:val="single" w:sz="4" w:space="0" w:color="auto"/>
              <w:right w:val="single" w:sz="4" w:space="0" w:color="auto"/>
            </w:tcBorders>
            <w:vAlign w:val="center"/>
          </w:tcPr>
          <w:p w:rsidR="00D82927" w:rsidRPr="009848E0" w:rsidRDefault="00D82927" w:rsidP="009C32E4">
            <w:pPr>
              <w:rPr>
                <w:rFonts w:eastAsia="Times New Roman" w:cs="Arial"/>
                <w:b/>
              </w:rPr>
            </w:pPr>
          </w:p>
        </w:tc>
        <w:tc>
          <w:tcPr>
            <w:tcW w:w="4280" w:type="dxa"/>
            <w:gridSpan w:val="7"/>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center"/>
              <w:outlineLvl w:val="0"/>
              <w:rPr>
                <w:rFonts w:cs="Arial"/>
                <w:b w:val="0"/>
                <w:sz w:val="16"/>
                <w:szCs w:val="16"/>
              </w:rPr>
            </w:pPr>
            <w:r w:rsidRPr="009848E0">
              <w:rPr>
                <w:rFonts w:cs="Arial"/>
                <w:b w:val="0"/>
                <w:sz w:val="16"/>
                <w:szCs w:val="16"/>
              </w:rPr>
              <w:t>NAE (base 100 en 2014-2015)</w:t>
            </w:r>
          </w:p>
        </w:tc>
        <w:tc>
          <w:tcPr>
            <w:tcW w:w="4280" w:type="dxa"/>
            <w:gridSpan w:val="7"/>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center"/>
              <w:outlineLvl w:val="0"/>
              <w:rPr>
                <w:rFonts w:cs="Arial"/>
                <w:b w:val="0"/>
                <w:sz w:val="16"/>
                <w:szCs w:val="16"/>
              </w:rPr>
            </w:pPr>
            <w:r w:rsidRPr="009848E0">
              <w:rPr>
                <w:rFonts w:cs="Arial"/>
                <w:b w:val="0"/>
                <w:sz w:val="16"/>
                <w:szCs w:val="16"/>
              </w:rPr>
              <w:t>AE (base 100 en 2014-2015)</w:t>
            </w:r>
          </w:p>
        </w:tc>
        <w:tc>
          <w:tcPr>
            <w:tcW w:w="590" w:type="dxa"/>
            <w:vMerge w:val="restart"/>
            <w:tcBorders>
              <w:top w:val="single" w:sz="4" w:space="0" w:color="auto"/>
              <w:left w:val="single" w:sz="4" w:space="0" w:color="auto"/>
              <w:right w:val="single" w:sz="4" w:space="0" w:color="auto"/>
            </w:tcBorders>
          </w:tcPr>
          <w:p w:rsidR="00D82927" w:rsidRPr="009848E0" w:rsidRDefault="00D82927" w:rsidP="009C32E4">
            <w:pPr>
              <w:pStyle w:val="Sansinterligne"/>
              <w:jc w:val="center"/>
              <w:outlineLvl w:val="0"/>
              <w:rPr>
                <w:rFonts w:cs="Arial"/>
                <w:b w:val="0"/>
                <w:sz w:val="16"/>
                <w:szCs w:val="16"/>
              </w:rPr>
            </w:pPr>
            <w:r w:rsidRPr="009848E0">
              <w:rPr>
                <w:rFonts w:cs="Arial"/>
                <w:b w:val="0"/>
                <w:sz w:val="16"/>
                <w:szCs w:val="16"/>
              </w:rPr>
              <w:t>% AE 2014-2015</w:t>
            </w:r>
          </w:p>
        </w:tc>
      </w:tr>
      <w:tr w:rsidR="00D82927" w:rsidRPr="009848E0" w:rsidTr="009C32E4">
        <w:tc>
          <w:tcPr>
            <w:tcW w:w="950" w:type="dxa"/>
            <w:vMerge/>
            <w:tcBorders>
              <w:top w:val="single" w:sz="4" w:space="0" w:color="auto"/>
              <w:left w:val="single" w:sz="4" w:space="0" w:color="auto"/>
              <w:bottom w:val="single" w:sz="4" w:space="0" w:color="auto"/>
              <w:right w:val="single" w:sz="4" w:space="0" w:color="auto"/>
            </w:tcBorders>
            <w:vAlign w:val="center"/>
            <w:hideMark/>
          </w:tcPr>
          <w:p w:rsidR="00D82927" w:rsidRPr="009848E0" w:rsidRDefault="00D82927" w:rsidP="009C32E4">
            <w:pPr>
              <w:rPr>
                <w:rFonts w:eastAsia="Times New Roman" w:cs="Arial"/>
                <w:b/>
              </w:rPr>
            </w:pPr>
          </w:p>
        </w:tc>
        <w:tc>
          <w:tcPr>
            <w:tcW w:w="751" w:type="dxa"/>
            <w:tcBorders>
              <w:top w:val="single" w:sz="4" w:space="0" w:color="auto"/>
              <w:left w:val="single" w:sz="4" w:space="0" w:color="auto"/>
              <w:bottom w:val="single" w:sz="4" w:space="0" w:color="auto"/>
              <w:right w:val="single" w:sz="4" w:space="0" w:color="auto"/>
            </w:tcBorders>
            <w:hideMark/>
          </w:tcPr>
          <w:p w:rsidR="00D82927" w:rsidRPr="009848E0" w:rsidRDefault="00D82927" w:rsidP="009C32E4">
            <w:pPr>
              <w:pStyle w:val="Sansinterligne"/>
              <w:outlineLvl w:val="0"/>
              <w:rPr>
                <w:rFonts w:cs="Arial"/>
                <w:b w:val="0"/>
                <w:sz w:val="16"/>
                <w:szCs w:val="16"/>
              </w:rPr>
            </w:pPr>
            <w:r w:rsidRPr="009848E0">
              <w:rPr>
                <w:rFonts w:cs="Arial"/>
                <w:b w:val="0"/>
                <w:sz w:val="16"/>
                <w:szCs w:val="16"/>
              </w:rPr>
              <w:t>Nombre  2014-2015</w:t>
            </w:r>
          </w:p>
        </w:tc>
        <w:tc>
          <w:tcPr>
            <w:tcW w:w="579" w:type="dxa"/>
            <w:tcBorders>
              <w:top w:val="single" w:sz="4" w:space="0" w:color="auto"/>
              <w:left w:val="single" w:sz="4" w:space="0" w:color="auto"/>
              <w:bottom w:val="single" w:sz="4" w:space="0" w:color="auto"/>
              <w:right w:val="single" w:sz="4" w:space="0" w:color="auto"/>
            </w:tcBorders>
            <w:shd w:val="clear" w:color="auto" w:fill="D9D9D9"/>
            <w:hideMark/>
          </w:tcPr>
          <w:p w:rsidR="00D82927" w:rsidRPr="009848E0" w:rsidRDefault="00D82927" w:rsidP="009C32E4">
            <w:pPr>
              <w:pStyle w:val="Sansinterligne"/>
              <w:outlineLvl w:val="0"/>
              <w:rPr>
                <w:rFonts w:cs="Arial"/>
                <w:b w:val="0"/>
                <w:sz w:val="16"/>
                <w:szCs w:val="16"/>
              </w:rPr>
            </w:pPr>
            <w:proofErr w:type="spellStart"/>
            <w:r w:rsidRPr="009848E0">
              <w:rPr>
                <w:rFonts w:cs="Arial"/>
                <w:b w:val="0"/>
                <w:sz w:val="16"/>
                <w:szCs w:val="16"/>
              </w:rPr>
              <w:t>Evol</w:t>
            </w:r>
            <w:proofErr w:type="spellEnd"/>
            <w:r w:rsidRPr="009848E0">
              <w:rPr>
                <w:rFonts w:cs="Arial"/>
                <w:b w:val="0"/>
                <w:sz w:val="16"/>
                <w:szCs w:val="16"/>
              </w:rPr>
              <w:t xml:space="preserve"> *</w:t>
            </w:r>
          </w:p>
        </w:tc>
        <w:tc>
          <w:tcPr>
            <w:tcW w:w="590" w:type="dxa"/>
            <w:tcBorders>
              <w:top w:val="single" w:sz="4" w:space="0" w:color="auto"/>
              <w:left w:val="single" w:sz="4" w:space="0" w:color="auto"/>
              <w:bottom w:val="single" w:sz="4" w:space="0" w:color="auto"/>
              <w:right w:val="single" w:sz="4" w:space="0" w:color="auto"/>
            </w:tcBorders>
            <w:hideMark/>
          </w:tcPr>
          <w:p w:rsidR="00D82927" w:rsidRPr="009848E0" w:rsidRDefault="00D82927" w:rsidP="009C32E4">
            <w:pPr>
              <w:pStyle w:val="Sansinterligne"/>
              <w:outlineLvl w:val="0"/>
              <w:rPr>
                <w:rFonts w:cs="Arial"/>
                <w:b w:val="0"/>
                <w:sz w:val="16"/>
                <w:szCs w:val="16"/>
              </w:rPr>
            </w:pPr>
            <w:r w:rsidRPr="009848E0">
              <w:rPr>
                <w:rFonts w:cs="Arial"/>
                <w:b w:val="0"/>
                <w:sz w:val="16"/>
                <w:szCs w:val="16"/>
              </w:rPr>
              <w:t>2013-</w:t>
            </w:r>
          </w:p>
          <w:p w:rsidR="00D82927" w:rsidRPr="009848E0" w:rsidRDefault="00D82927" w:rsidP="009C32E4">
            <w:pPr>
              <w:pStyle w:val="Sansinterligne"/>
              <w:outlineLvl w:val="0"/>
              <w:rPr>
                <w:rFonts w:cs="Arial"/>
                <w:b w:val="0"/>
                <w:sz w:val="16"/>
                <w:szCs w:val="16"/>
              </w:rPr>
            </w:pPr>
            <w:r w:rsidRPr="009848E0">
              <w:rPr>
                <w:rFonts w:cs="Arial"/>
                <w:b w:val="0"/>
                <w:sz w:val="16"/>
                <w:szCs w:val="16"/>
              </w:rPr>
              <w:t>2014</w:t>
            </w:r>
          </w:p>
        </w:tc>
        <w:tc>
          <w:tcPr>
            <w:tcW w:w="590" w:type="dxa"/>
            <w:tcBorders>
              <w:top w:val="single" w:sz="4" w:space="0" w:color="auto"/>
              <w:left w:val="single" w:sz="4" w:space="0" w:color="auto"/>
              <w:bottom w:val="single" w:sz="4" w:space="0" w:color="auto"/>
              <w:right w:val="single" w:sz="4" w:space="0" w:color="auto"/>
            </w:tcBorders>
            <w:hideMark/>
          </w:tcPr>
          <w:p w:rsidR="00D82927" w:rsidRPr="009848E0" w:rsidRDefault="00D82927" w:rsidP="009C32E4">
            <w:pPr>
              <w:pStyle w:val="Sansinterligne"/>
              <w:outlineLvl w:val="0"/>
              <w:rPr>
                <w:rFonts w:cs="Arial"/>
                <w:b w:val="0"/>
                <w:sz w:val="16"/>
                <w:szCs w:val="16"/>
              </w:rPr>
            </w:pPr>
            <w:r w:rsidRPr="009848E0">
              <w:rPr>
                <w:rFonts w:cs="Arial"/>
                <w:b w:val="0"/>
                <w:sz w:val="16"/>
                <w:szCs w:val="16"/>
              </w:rPr>
              <w:t>2012-2013</w:t>
            </w:r>
          </w:p>
        </w:tc>
        <w:tc>
          <w:tcPr>
            <w:tcW w:w="590" w:type="dxa"/>
            <w:tcBorders>
              <w:top w:val="single" w:sz="4" w:space="0" w:color="auto"/>
              <w:left w:val="single" w:sz="4" w:space="0" w:color="auto"/>
              <w:bottom w:val="single" w:sz="4" w:space="0" w:color="auto"/>
              <w:right w:val="single" w:sz="4" w:space="0" w:color="auto"/>
            </w:tcBorders>
            <w:hideMark/>
          </w:tcPr>
          <w:p w:rsidR="00D82927" w:rsidRPr="009848E0" w:rsidRDefault="00D82927" w:rsidP="009C32E4">
            <w:pPr>
              <w:pStyle w:val="Sansinterligne"/>
              <w:outlineLvl w:val="0"/>
              <w:rPr>
                <w:rFonts w:cs="Arial"/>
                <w:b w:val="0"/>
                <w:sz w:val="16"/>
                <w:szCs w:val="16"/>
              </w:rPr>
            </w:pPr>
            <w:r w:rsidRPr="009848E0">
              <w:rPr>
                <w:rFonts w:cs="Arial"/>
                <w:b w:val="0"/>
                <w:sz w:val="16"/>
                <w:szCs w:val="16"/>
              </w:rPr>
              <w:t>2011-2012</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2010-</w:t>
            </w:r>
          </w:p>
          <w:p w:rsidR="00D82927" w:rsidRPr="009848E0" w:rsidRDefault="00D82927" w:rsidP="009C32E4">
            <w:pPr>
              <w:pStyle w:val="Sansinterligne"/>
              <w:outlineLvl w:val="0"/>
              <w:rPr>
                <w:rFonts w:cs="Arial"/>
                <w:b w:val="0"/>
                <w:sz w:val="16"/>
                <w:szCs w:val="16"/>
              </w:rPr>
            </w:pPr>
            <w:r w:rsidRPr="009848E0">
              <w:rPr>
                <w:rFonts w:cs="Arial"/>
                <w:b w:val="0"/>
                <w:sz w:val="16"/>
                <w:szCs w:val="16"/>
              </w:rPr>
              <w:t>2011</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2009-</w:t>
            </w:r>
          </w:p>
          <w:p w:rsidR="00D82927" w:rsidRPr="009848E0" w:rsidRDefault="00D82927" w:rsidP="009C32E4">
            <w:pPr>
              <w:pStyle w:val="Sansinterligne"/>
              <w:outlineLvl w:val="0"/>
              <w:rPr>
                <w:rFonts w:cs="Arial"/>
                <w:b w:val="0"/>
                <w:sz w:val="16"/>
                <w:szCs w:val="16"/>
              </w:rPr>
            </w:pPr>
            <w:r w:rsidRPr="009848E0">
              <w:rPr>
                <w:rFonts w:cs="Arial"/>
                <w:b w:val="0"/>
                <w:sz w:val="16"/>
                <w:szCs w:val="16"/>
              </w:rPr>
              <w:t>2010</w:t>
            </w:r>
          </w:p>
        </w:tc>
        <w:tc>
          <w:tcPr>
            <w:tcW w:w="751"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Nombre  2014-2015</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9848E0" w:rsidRDefault="00D82927" w:rsidP="009C32E4">
            <w:pPr>
              <w:pStyle w:val="Sansinterligne"/>
              <w:outlineLvl w:val="0"/>
              <w:rPr>
                <w:rFonts w:cs="Arial"/>
                <w:b w:val="0"/>
                <w:sz w:val="16"/>
                <w:szCs w:val="16"/>
              </w:rPr>
            </w:pPr>
            <w:proofErr w:type="spellStart"/>
            <w:r w:rsidRPr="009848E0">
              <w:rPr>
                <w:rFonts w:cs="Arial"/>
                <w:b w:val="0"/>
                <w:sz w:val="16"/>
                <w:szCs w:val="16"/>
              </w:rPr>
              <w:t>Evol</w:t>
            </w:r>
            <w:proofErr w:type="spellEnd"/>
            <w:r w:rsidRPr="009848E0">
              <w:rPr>
                <w:rFonts w:cs="Arial"/>
                <w:b w:val="0"/>
                <w:sz w:val="16"/>
                <w:szCs w:val="16"/>
              </w:rPr>
              <w:t xml:space="preserve"> *</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2013-</w:t>
            </w:r>
          </w:p>
          <w:p w:rsidR="00D82927" w:rsidRPr="009848E0" w:rsidRDefault="00D82927" w:rsidP="009C32E4">
            <w:pPr>
              <w:pStyle w:val="Sansinterligne"/>
              <w:outlineLvl w:val="0"/>
              <w:rPr>
                <w:rFonts w:cs="Arial"/>
                <w:b w:val="0"/>
                <w:sz w:val="16"/>
                <w:szCs w:val="16"/>
              </w:rPr>
            </w:pPr>
            <w:r w:rsidRPr="009848E0">
              <w:rPr>
                <w:rFonts w:cs="Arial"/>
                <w:b w:val="0"/>
                <w:sz w:val="16"/>
                <w:szCs w:val="16"/>
              </w:rPr>
              <w:t>2014</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2012-2013</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2011-2012</w:t>
            </w:r>
          </w:p>
        </w:tc>
        <w:tc>
          <w:tcPr>
            <w:tcW w:w="590" w:type="dxa"/>
            <w:tcBorders>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2010-</w:t>
            </w:r>
          </w:p>
          <w:p w:rsidR="00D82927" w:rsidRPr="009848E0" w:rsidRDefault="00D82927" w:rsidP="009C32E4">
            <w:pPr>
              <w:pStyle w:val="Sansinterligne"/>
              <w:outlineLvl w:val="0"/>
              <w:rPr>
                <w:rFonts w:cs="Arial"/>
                <w:b w:val="0"/>
                <w:sz w:val="16"/>
                <w:szCs w:val="16"/>
              </w:rPr>
            </w:pPr>
            <w:r w:rsidRPr="009848E0">
              <w:rPr>
                <w:rFonts w:cs="Arial"/>
                <w:b w:val="0"/>
                <w:sz w:val="16"/>
                <w:szCs w:val="16"/>
              </w:rPr>
              <w:t>2011</w:t>
            </w:r>
          </w:p>
        </w:tc>
        <w:tc>
          <w:tcPr>
            <w:tcW w:w="590" w:type="dxa"/>
            <w:tcBorders>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2009-</w:t>
            </w:r>
          </w:p>
          <w:p w:rsidR="00D82927" w:rsidRPr="009848E0" w:rsidRDefault="00D82927" w:rsidP="009C32E4">
            <w:pPr>
              <w:pStyle w:val="Sansinterligne"/>
              <w:outlineLvl w:val="0"/>
              <w:rPr>
                <w:rFonts w:cs="Arial"/>
                <w:b w:val="0"/>
                <w:sz w:val="16"/>
                <w:szCs w:val="16"/>
              </w:rPr>
            </w:pPr>
            <w:r w:rsidRPr="009848E0">
              <w:rPr>
                <w:rFonts w:cs="Arial"/>
                <w:b w:val="0"/>
                <w:sz w:val="16"/>
                <w:szCs w:val="16"/>
              </w:rPr>
              <w:t>2010</w:t>
            </w:r>
          </w:p>
        </w:tc>
        <w:tc>
          <w:tcPr>
            <w:tcW w:w="590" w:type="dxa"/>
            <w:vMerge/>
            <w:tcBorders>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p>
        </w:tc>
      </w:tr>
      <w:tr w:rsidR="00D82927" w:rsidRPr="009848E0" w:rsidTr="009C32E4">
        <w:trPr>
          <w:trHeight w:val="266"/>
        </w:trPr>
        <w:tc>
          <w:tcPr>
            <w:tcW w:w="950" w:type="dxa"/>
            <w:tcBorders>
              <w:top w:val="single" w:sz="4" w:space="0" w:color="auto"/>
              <w:left w:val="single" w:sz="4" w:space="0" w:color="auto"/>
              <w:bottom w:val="single" w:sz="4" w:space="0" w:color="auto"/>
              <w:right w:val="single" w:sz="4" w:space="0" w:color="auto"/>
            </w:tcBorders>
            <w:hideMark/>
          </w:tcPr>
          <w:p w:rsidR="00D82927" w:rsidRPr="009848E0" w:rsidRDefault="00D82927" w:rsidP="009C32E4">
            <w:pPr>
              <w:pStyle w:val="Sansinterligne"/>
              <w:outlineLvl w:val="0"/>
              <w:rPr>
                <w:rFonts w:cs="Arial"/>
                <w:b w:val="0"/>
                <w:sz w:val="16"/>
                <w:szCs w:val="16"/>
              </w:rPr>
            </w:pPr>
            <w:r w:rsidRPr="009848E0">
              <w:rPr>
                <w:rFonts w:cs="Arial"/>
                <w:b w:val="0"/>
                <w:sz w:val="16"/>
                <w:szCs w:val="16"/>
              </w:rPr>
              <w:t>Transports</w:t>
            </w:r>
          </w:p>
        </w:tc>
        <w:tc>
          <w:tcPr>
            <w:tcW w:w="751"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right"/>
              <w:outlineLvl w:val="0"/>
              <w:rPr>
                <w:rFonts w:cs="Arial"/>
                <w:b w:val="0"/>
                <w:sz w:val="16"/>
                <w:szCs w:val="16"/>
              </w:rPr>
            </w:pPr>
            <w:r>
              <w:rPr>
                <w:rFonts w:cs="Arial"/>
                <w:b w:val="0"/>
                <w:sz w:val="16"/>
                <w:szCs w:val="16"/>
              </w:rPr>
              <w:t>7 860</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9848E0" w:rsidRDefault="00D82927" w:rsidP="009C32E4">
            <w:pPr>
              <w:pStyle w:val="Sansinterligne"/>
              <w:jc w:val="center"/>
              <w:outlineLvl w:val="0"/>
              <w:rPr>
                <w:rFonts w:cs="Arial"/>
                <w:b w:val="0"/>
                <w:sz w:val="16"/>
                <w:szCs w:val="16"/>
              </w:rPr>
            </w:pPr>
            <w:r>
              <w:rPr>
                <w:rFonts w:cs="Arial"/>
                <w:b w:val="0"/>
                <w:sz w:val="16"/>
                <w:szCs w:val="16"/>
              </w:rPr>
              <w:t>+14,5</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87</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87</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88</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0070C0"/>
                <w:sz w:val="16"/>
                <w:szCs w:val="16"/>
              </w:rPr>
            </w:pPr>
            <w:r w:rsidRPr="00EE2E2E">
              <w:rPr>
                <w:rFonts w:cs="Arial"/>
                <w:b w:val="0"/>
                <w:color w:val="0070C0"/>
                <w:sz w:val="16"/>
                <w:szCs w:val="16"/>
              </w:rPr>
              <w:t>86</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0070C0"/>
                <w:sz w:val="16"/>
                <w:szCs w:val="16"/>
              </w:rPr>
            </w:pPr>
            <w:r w:rsidRPr="00EE2E2E">
              <w:rPr>
                <w:rFonts w:cs="Arial"/>
                <w:b w:val="0"/>
                <w:color w:val="0070C0"/>
                <w:sz w:val="16"/>
                <w:szCs w:val="16"/>
              </w:rPr>
              <w:t>81</w:t>
            </w:r>
          </w:p>
        </w:tc>
        <w:tc>
          <w:tcPr>
            <w:tcW w:w="751"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right"/>
              <w:outlineLvl w:val="0"/>
              <w:rPr>
                <w:rFonts w:cs="Arial"/>
                <w:b w:val="0"/>
                <w:sz w:val="16"/>
                <w:szCs w:val="16"/>
              </w:rPr>
            </w:pPr>
            <w:r>
              <w:rPr>
                <w:rFonts w:cs="Arial"/>
                <w:b w:val="0"/>
                <w:sz w:val="16"/>
                <w:szCs w:val="16"/>
              </w:rPr>
              <w:t>6 925</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9848E0" w:rsidRDefault="00D82927" w:rsidP="009C32E4">
            <w:pPr>
              <w:pStyle w:val="Sansinterligne"/>
              <w:jc w:val="center"/>
              <w:outlineLvl w:val="0"/>
              <w:rPr>
                <w:rFonts w:cs="Arial"/>
                <w:b w:val="0"/>
                <w:sz w:val="16"/>
                <w:szCs w:val="16"/>
              </w:rPr>
            </w:pPr>
            <w:r>
              <w:rPr>
                <w:rFonts w:cs="Arial"/>
                <w:b w:val="0"/>
                <w:sz w:val="16"/>
                <w:szCs w:val="16"/>
              </w:rPr>
              <w:t>+60,1</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62</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45</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38</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41</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32</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center"/>
              <w:outlineLvl w:val="0"/>
              <w:rPr>
                <w:rFonts w:cs="Arial"/>
                <w:b w:val="0"/>
                <w:sz w:val="16"/>
                <w:szCs w:val="16"/>
              </w:rPr>
            </w:pPr>
            <w:r>
              <w:rPr>
                <w:rFonts w:cs="Arial"/>
                <w:b w:val="0"/>
                <w:sz w:val="16"/>
                <w:szCs w:val="16"/>
              </w:rPr>
              <w:t>46,8</w:t>
            </w:r>
          </w:p>
        </w:tc>
      </w:tr>
      <w:tr w:rsidR="00D82927" w:rsidRPr="009848E0" w:rsidTr="009C32E4">
        <w:tc>
          <w:tcPr>
            <w:tcW w:w="950" w:type="dxa"/>
            <w:tcBorders>
              <w:top w:val="single" w:sz="4" w:space="0" w:color="auto"/>
              <w:left w:val="single" w:sz="4" w:space="0" w:color="auto"/>
              <w:bottom w:val="single" w:sz="4" w:space="0" w:color="auto"/>
              <w:right w:val="single" w:sz="4" w:space="0" w:color="auto"/>
            </w:tcBorders>
            <w:hideMark/>
          </w:tcPr>
          <w:p w:rsidR="00D82927" w:rsidRPr="009848E0" w:rsidRDefault="00D82927" w:rsidP="009C32E4">
            <w:pPr>
              <w:pStyle w:val="Sansinterligne"/>
              <w:jc w:val="left"/>
              <w:outlineLvl w:val="0"/>
              <w:rPr>
                <w:rFonts w:cs="Arial"/>
                <w:b w:val="0"/>
                <w:sz w:val="16"/>
                <w:szCs w:val="16"/>
              </w:rPr>
            </w:pPr>
            <w:r w:rsidRPr="009848E0">
              <w:rPr>
                <w:rFonts w:cs="Arial"/>
                <w:b w:val="0"/>
                <w:sz w:val="16"/>
                <w:szCs w:val="16"/>
              </w:rPr>
              <w:t>Activités financières</w:t>
            </w:r>
          </w:p>
        </w:tc>
        <w:tc>
          <w:tcPr>
            <w:tcW w:w="751"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right"/>
              <w:outlineLvl w:val="0"/>
              <w:rPr>
                <w:rFonts w:cs="Arial"/>
                <w:b w:val="0"/>
                <w:sz w:val="16"/>
                <w:szCs w:val="16"/>
              </w:rPr>
            </w:pPr>
            <w:r>
              <w:rPr>
                <w:rFonts w:cs="Arial"/>
                <w:b w:val="0"/>
                <w:sz w:val="16"/>
                <w:szCs w:val="16"/>
              </w:rPr>
              <w:t>12 083</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9848E0" w:rsidRDefault="00D82927" w:rsidP="009C32E4">
            <w:pPr>
              <w:pStyle w:val="Sansinterligne"/>
              <w:jc w:val="center"/>
              <w:outlineLvl w:val="0"/>
              <w:rPr>
                <w:rFonts w:cs="Arial"/>
                <w:b w:val="0"/>
                <w:sz w:val="16"/>
                <w:szCs w:val="16"/>
              </w:rPr>
            </w:pPr>
            <w:r>
              <w:rPr>
                <w:rFonts w:cs="Arial"/>
                <w:b w:val="0"/>
                <w:sz w:val="16"/>
                <w:szCs w:val="16"/>
              </w:rPr>
              <w:t>+9,2</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92</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84</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92</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0070C0"/>
                <w:sz w:val="16"/>
                <w:szCs w:val="16"/>
              </w:rPr>
            </w:pPr>
            <w:r w:rsidRPr="00EE2E2E">
              <w:rPr>
                <w:rFonts w:cs="Arial"/>
                <w:b w:val="0"/>
                <w:color w:val="0070C0"/>
                <w:sz w:val="16"/>
                <w:szCs w:val="16"/>
              </w:rPr>
              <w:t>92</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0070C0"/>
                <w:sz w:val="16"/>
                <w:szCs w:val="16"/>
              </w:rPr>
            </w:pPr>
            <w:r w:rsidRPr="00EE2E2E">
              <w:rPr>
                <w:rFonts w:cs="Arial"/>
                <w:b w:val="0"/>
                <w:color w:val="0070C0"/>
                <w:sz w:val="16"/>
                <w:szCs w:val="16"/>
              </w:rPr>
              <w:t>85</w:t>
            </w:r>
          </w:p>
        </w:tc>
        <w:tc>
          <w:tcPr>
            <w:tcW w:w="751"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right"/>
              <w:outlineLvl w:val="0"/>
              <w:rPr>
                <w:rFonts w:cs="Arial"/>
                <w:b w:val="0"/>
                <w:sz w:val="16"/>
                <w:szCs w:val="16"/>
              </w:rPr>
            </w:pPr>
            <w:r>
              <w:rPr>
                <w:rFonts w:cs="Arial"/>
                <w:b w:val="0"/>
                <w:sz w:val="16"/>
                <w:szCs w:val="16"/>
              </w:rPr>
              <w:t>2 063</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9848E0" w:rsidRDefault="00D82927" w:rsidP="009C32E4">
            <w:pPr>
              <w:pStyle w:val="Sansinterligne"/>
              <w:jc w:val="center"/>
              <w:outlineLvl w:val="0"/>
              <w:rPr>
                <w:rFonts w:cs="Arial"/>
                <w:b w:val="0"/>
                <w:sz w:val="16"/>
                <w:szCs w:val="16"/>
              </w:rPr>
            </w:pPr>
            <w:r>
              <w:rPr>
                <w:rFonts w:cs="Arial"/>
                <w:b w:val="0"/>
                <w:sz w:val="16"/>
                <w:szCs w:val="16"/>
              </w:rPr>
              <w:t>-1,7</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center"/>
              <w:outlineLvl w:val="0"/>
              <w:rPr>
                <w:rFonts w:cs="Arial"/>
                <w:b w:val="0"/>
                <w:sz w:val="16"/>
                <w:szCs w:val="16"/>
              </w:rPr>
            </w:pPr>
            <w:r>
              <w:rPr>
                <w:rFonts w:cs="Arial"/>
                <w:b w:val="0"/>
                <w:sz w:val="16"/>
                <w:szCs w:val="16"/>
              </w:rPr>
              <w:t>102</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94</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78</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91</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90</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center"/>
              <w:outlineLvl w:val="0"/>
              <w:rPr>
                <w:rFonts w:cs="Arial"/>
                <w:b w:val="0"/>
                <w:sz w:val="16"/>
                <w:szCs w:val="16"/>
              </w:rPr>
            </w:pPr>
            <w:r>
              <w:rPr>
                <w:rFonts w:cs="Arial"/>
                <w:b w:val="0"/>
                <w:sz w:val="16"/>
                <w:szCs w:val="16"/>
              </w:rPr>
              <w:t>14,6</w:t>
            </w:r>
          </w:p>
        </w:tc>
      </w:tr>
      <w:tr w:rsidR="00D82927" w:rsidRPr="009848E0" w:rsidTr="009C32E4">
        <w:tc>
          <w:tcPr>
            <w:tcW w:w="95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tabs>
                <w:tab w:val="left" w:pos="693"/>
              </w:tabs>
              <w:outlineLvl w:val="0"/>
              <w:rPr>
                <w:rFonts w:cs="Arial"/>
                <w:b w:val="0"/>
                <w:sz w:val="16"/>
                <w:szCs w:val="16"/>
              </w:rPr>
            </w:pPr>
            <w:r w:rsidRPr="009848E0">
              <w:rPr>
                <w:rFonts w:cs="Arial"/>
                <w:b w:val="0"/>
                <w:sz w:val="16"/>
                <w:szCs w:val="16"/>
              </w:rPr>
              <w:t>HCR</w:t>
            </w:r>
            <w:r w:rsidRPr="009848E0">
              <w:rPr>
                <w:rFonts w:cs="Arial"/>
                <w:b w:val="0"/>
                <w:sz w:val="16"/>
                <w:szCs w:val="16"/>
              </w:rPr>
              <w:tab/>
            </w:r>
          </w:p>
        </w:tc>
        <w:tc>
          <w:tcPr>
            <w:tcW w:w="751"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right"/>
              <w:outlineLvl w:val="0"/>
              <w:rPr>
                <w:rFonts w:cs="Arial"/>
                <w:b w:val="0"/>
                <w:sz w:val="16"/>
                <w:szCs w:val="16"/>
              </w:rPr>
            </w:pPr>
            <w:r>
              <w:rPr>
                <w:rFonts w:cs="Arial"/>
                <w:b w:val="0"/>
                <w:sz w:val="16"/>
                <w:szCs w:val="16"/>
              </w:rPr>
              <w:t>20 450</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9848E0" w:rsidRDefault="00D82927" w:rsidP="009C32E4">
            <w:pPr>
              <w:pStyle w:val="Sansinterligne"/>
              <w:jc w:val="center"/>
              <w:outlineLvl w:val="0"/>
              <w:rPr>
                <w:rFonts w:cs="Arial"/>
                <w:b w:val="0"/>
                <w:sz w:val="16"/>
                <w:szCs w:val="16"/>
              </w:rPr>
            </w:pPr>
            <w:r>
              <w:rPr>
                <w:rFonts w:cs="Arial"/>
                <w:b w:val="0"/>
                <w:sz w:val="16"/>
                <w:szCs w:val="16"/>
              </w:rPr>
              <w:t>+7,9</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93</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86</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89</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0070C0"/>
                <w:sz w:val="16"/>
                <w:szCs w:val="16"/>
              </w:rPr>
            </w:pPr>
            <w:r w:rsidRPr="00EE2E2E">
              <w:rPr>
                <w:rFonts w:cs="Arial"/>
                <w:b w:val="0"/>
                <w:color w:val="0070C0"/>
                <w:sz w:val="16"/>
                <w:szCs w:val="16"/>
              </w:rPr>
              <w:t>91</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0070C0"/>
                <w:sz w:val="16"/>
                <w:szCs w:val="16"/>
              </w:rPr>
            </w:pPr>
            <w:r w:rsidRPr="00EE2E2E">
              <w:rPr>
                <w:rFonts w:cs="Arial"/>
                <w:b w:val="0"/>
                <w:color w:val="0070C0"/>
                <w:sz w:val="16"/>
                <w:szCs w:val="16"/>
              </w:rPr>
              <w:t>83</w:t>
            </w:r>
          </w:p>
        </w:tc>
        <w:tc>
          <w:tcPr>
            <w:tcW w:w="751"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right"/>
              <w:outlineLvl w:val="0"/>
              <w:rPr>
                <w:rFonts w:cs="Arial"/>
                <w:b w:val="0"/>
                <w:sz w:val="16"/>
                <w:szCs w:val="16"/>
              </w:rPr>
            </w:pPr>
            <w:r>
              <w:rPr>
                <w:rFonts w:cs="Arial"/>
                <w:b w:val="0"/>
                <w:sz w:val="16"/>
                <w:szCs w:val="16"/>
              </w:rPr>
              <w:t>9 080</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9848E0" w:rsidRDefault="00D82927" w:rsidP="009C32E4">
            <w:pPr>
              <w:pStyle w:val="Sansinterligne"/>
              <w:jc w:val="center"/>
              <w:outlineLvl w:val="0"/>
              <w:rPr>
                <w:rFonts w:cs="Arial"/>
                <w:b w:val="0"/>
                <w:sz w:val="16"/>
                <w:szCs w:val="16"/>
              </w:rPr>
            </w:pPr>
            <w:r>
              <w:rPr>
                <w:rFonts w:cs="Arial"/>
                <w:b w:val="0"/>
                <w:sz w:val="16"/>
                <w:szCs w:val="16"/>
              </w:rPr>
              <w:t>+13,0</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88</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95</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86</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94</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85</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center"/>
              <w:outlineLvl w:val="0"/>
              <w:rPr>
                <w:rFonts w:cs="Arial"/>
                <w:b w:val="0"/>
                <w:sz w:val="16"/>
                <w:szCs w:val="16"/>
              </w:rPr>
            </w:pPr>
            <w:r>
              <w:rPr>
                <w:rFonts w:cs="Arial"/>
                <w:b w:val="0"/>
                <w:sz w:val="16"/>
                <w:szCs w:val="16"/>
              </w:rPr>
              <w:t>30,7</w:t>
            </w:r>
          </w:p>
        </w:tc>
      </w:tr>
      <w:tr w:rsidR="00D82927" w:rsidRPr="009848E0" w:rsidTr="009C32E4">
        <w:tc>
          <w:tcPr>
            <w:tcW w:w="95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Santé, éducation</w:t>
            </w:r>
          </w:p>
        </w:tc>
        <w:tc>
          <w:tcPr>
            <w:tcW w:w="751"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right"/>
              <w:outlineLvl w:val="0"/>
              <w:rPr>
                <w:rFonts w:cs="Arial"/>
                <w:b w:val="0"/>
                <w:sz w:val="16"/>
                <w:szCs w:val="16"/>
              </w:rPr>
            </w:pPr>
            <w:r>
              <w:rPr>
                <w:rFonts w:cs="Arial"/>
                <w:b w:val="0"/>
                <w:sz w:val="16"/>
                <w:szCs w:val="16"/>
              </w:rPr>
              <w:t>29 936</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9848E0" w:rsidRDefault="00D82927" w:rsidP="009C32E4">
            <w:pPr>
              <w:pStyle w:val="Sansinterligne"/>
              <w:jc w:val="center"/>
              <w:outlineLvl w:val="0"/>
              <w:rPr>
                <w:rFonts w:cs="Arial"/>
                <w:b w:val="0"/>
                <w:sz w:val="16"/>
                <w:szCs w:val="16"/>
              </w:rPr>
            </w:pPr>
            <w:r>
              <w:rPr>
                <w:rFonts w:cs="Arial"/>
                <w:b w:val="0"/>
                <w:sz w:val="16"/>
                <w:szCs w:val="16"/>
              </w:rPr>
              <w:t>+7,7</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93</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87</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85</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0070C0"/>
                <w:sz w:val="16"/>
                <w:szCs w:val="16"/>
              </w:rPr>
            </w:pPr>
            <w:r w:rsidRPr="00EE2E2E">
              <w:rPr>
                <w:rFonts w:cs="Arial"/>
                <w:b w:val="0"/>
                <w:color w:val="0070C0"/>
                <w:sz w:val="16"/>
                <w:szCs w:val="16"/>
              </w:rPr>
              <w:t>78</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0070C0"/>
                <w:sz w:val="16"/>
                <w:szCs w:val="16"/>
              </w:rPr>
            </w:pPr>
            <w:r w:rsidRPr="00EE2E2E">
              <w:rPr>
                <w:rFonts w:cs="Arial"/>
                <w:b w:val="0"/>
                <w:color w:val="0070C0"/>
                <w:sz w:val="16"/>
                <w:szCs w:val="16"/>
              </w:rPr>
              <w:t>78</w:t>
            </w:r>
          </w:p>
        </w:tc>
        <w:tc>
          <w:tcPr>
            <w:tcW w:w="751"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right"/>
              <w:outlineLvl w:val="0"/>
              <w:rPr>
                <w:rFonts w:cs="Arial"/>
                <w:b w:val="0"/>
                <w:sz w:val="16"/>
                <w:szCs w:val="16"/>
              </w:rPr>
            </w:pPr>
            <w:r>
              <w:rPr>
                <w:rFonts w:cs="Arial"/>
                <w:b w:val="0"/>
                <w:sz w:val="16"/>
                <w:szCs w:val="16"/>
              </w:rPr>
              <w:t>35 010</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9848E0" w:rsidRDefault="00D82927" w:rsidP="009C32E4">
            <w:pPr>
              <w:pStyle w:val="Sansinterligne"/>
              <w:jc w:val="center"/>
              <w:outlineLvl w:val="0"/>
              <w:rPr>
                <w:rFonts w:cs="Arial"/>
                <w:b w:val="0"/>
                <w:sz w:val="16"/>
                <w:szCs w:val="16"/>
              </w:rPr>
            </w:pPr>
            <w:r>
              <w:rPr>
                <w:rFonts w:cs="Arial"/>
                <w:b w:val="0"/>
                <w:sz w:val="16"/>
                <w:szCs w:val="16"/>
              </w:rPr>
              <w:t>+3,8</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96</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92</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86</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92</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83</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center"/>
              <w:outlineLvl w:val="0"/>
              <w:rPr>
                <w:rFonts w:cs="Arial"/>
                <w:b w:val="0"/>
                <w:sz w:val="16"/>
                <w:szCs w:val="16"/>
              </w:rPr>
            </w:pPr>
            <w:r>
              <w:rPr>
                <w:rFonts w:cs="Arial"/>
                <w:b w:val="0"/>
                <w:sz w:val="16"/>
                <w:szCs w:val="16"/>
              </w:rPr>
              <w:t>53,9</w:t>
            </w:r>
          </w:p>
        </w:tc>
      </w:tr>
      <w:tr w:rsidR="00D82927" w:rsidRPr="009848E0" w:rsidTr="009C32E4">
        <w:tc>
          <w:tcPr>
            <w:tcW w:w="950" w:type="dxa"/>
            <w:tcBorders>
              <w:top w:val="single" w:sz="4" w:space="0" w:color="auto"/>
              <w:left w:val="single" w:sz="4" w:space="0" w:color="auto"/>
              <w:bottom w:val="single" w:sz="4" w:space="0" w:color="auto"/>
              <w:right w:val="single" w:sz="4" w:space="0" w:color="auto"/>
            </w:tcBorders>
            <w:hideMark/>
          </w:tcPr>
          <w:p w:rsidR="00D82927" w:rsidRPr="009848E0" w:rsidRDefault="00D82927" w:rsidP="009C32E4">
            <w:pPr>
              <w:pStyle w:val="Sansinterligne"/>
              <w:outlineLvl w:val="0"/>
              <w:rPr>
                <w:rFonts w:cs="Arial"/>
                <w:b w:val="0"/>
                <w:sz w:val="16"/>
                <w:szCs w:val="16"/>
              </w:rPr>
            </w:pPr>
            <w:r w:rsidRPr="009848E0">
              <w:rPr>
                <w:rFonts w:cs="Arial"/>
                <w:b w:val="0"/>
                <w:sz w:val="16"/>
                <w:szCs w:val="16"/>
              </w:rPr>
              <w:t>Services aux entreprises</w:t>
            </w:r>
          </w:p>
        </w:tc>
        <w:tc>
          <w:tcPr>
            <w:tcW w:w="751"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right"/>
              <w:outlineLvl w:val="0"/>
              <w:rPr>
                <w:rFonts w:cs="Arial"/>
                <w:b w:val="0"/>
                <w:sz w:val="16"/>
                <w:szCs w:val="16"/>
              </w:rPr>
            </w:pPr>
            <w:r>
              <w:rPr>
                <w:rFonts w:cs="Arial"/>
                <w:b w:val="0"/>
                <w:sz w:val="16"/>
                <w:szCs w:val="16"/>
              </w:rPr>
              <w:t>49 285</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9848E0" w:rsidRDefault="00D82927" w:rsidP="009C32E4">
            <w:pPr>
              <w:pStyle w:val="Sansinterligne"/>
              <w:jc w:val="center"/>
              <w:outlineLvl w:val="0"/>
              <w:rPr>
                <w:rFonts w:cs="Arial"/>
                <w:b w:val="0"/>
                <w:sz w:val="16"/>
                <w:szCs w:val="16"/>
              </w:rPr>
            </w:pPr>
            <w:r>
              <w:rPr>
                <w:rFonts w:cs="Arial"/>
                <w:b w:val="0"/>
                <w:sz w:val="16"/>
                <w:szCs w:val="16"/>
              </w:rPr>
              <w:t>+3,9</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96</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92</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96</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0070C0"/>
                <w:sz w:val="16"/>
                <w:szCs w:val="16"/>
              </w:rPr>
            </w:pPr>
            <w:r w:rsidRPr="00EE2E2E">
              <w:rPr>
                <w:rFonts w:cs="Arial"/>
                <w:b w:val="0"/>
                <w:color w:val="0070C0"/>
                <w:sz w:val="16"/>
                <w:szCs w:val="16"/>
              </w:rPr>
              <w:t>96</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0070C0"/>
                <w:sz w:val="16"/>
                <w:szCs w:val="16"/>
              </w:rPr>
            </w:pPr>
            <w:r w:rsidRPr="00EE2E2E">
              <w:rPr>
                <w:rFonts w:cs="Arial"/>
                <w:b w:val="0"/>
                <w:color w:val="0070C0"/>
                <w:sz w:val="16"/>
                <w:szCs w:val="16"/>
              </w:rPr>
              <w:t>95</w:t>
            </w:r>
          </w:p>
        </w:tc>
        <w:tc>
          <w:tcPr>
            <w:tcW w:w="751"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right"/>
              <w:outlineLvl w:val="0"/>
              <w:rPr>
                <w:rFonts w:cs="Arial"/>
                <w:b w:val="0"/>
                <w:sz w:val="16"/>
                <w:szCs w:val="16"/>
              </w:rPr>
            </w:pPr>
            <w:r>
              <w:rPr>
                <w:rFonts w:cs="Arial"/>
                <w:b w:val="0"/>
                <w:sz w:val="16"/>
                <w:szCs w:val="16"/>
              </w:rPr>
              <w:t>67 209</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9848E0" w:rsidRDefault="00D82927" w:rsidP="009C32E4">
            <w:pPr>
              <w:pStyle w:val="Sansinterligne"/>
              <w:jc w:val="center"/>
              <w:outlineLvl w:val="0"/>
              <w:rPr>
                <w:rFonts w:cs="Arial"/>
                <w:b w:val="0"/>
                <w:sz w:val="16"/>
                <w:szCs w:val="16"/>
              </w:rPr>
            </w:pPr>
            <w:r>
              <w:rPr>
                <w:rFonts w:cs="Arial"/>
                <w:b w:val="0"/>
                <w:sz w:val="16"/>
                <w:szCs w:val="16"/>
              </w:rPr>
              <w:t>+2,8</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97</w:t>
            </w:r>
          </w:p>
        </w:tc>
        <w:tc>
          <w:tcPr>
            <w:tcW w:w="590" w:type="dxa"/>
            <w:tcBorders>
              <w:top w:val="single" w:sz="4" w:space="0" w:color="auto"/>
              <w:left w:val="single" w:sz="4" w:space="0" w:color="auto"/>
              <w:bottom w:val="single" w:sz="4" w:space="0" w:color="auto"/>
              <w:right w:val="single" w:sz="4" w:space="0" w:color="auto"/>
            </w:tcBorders>
          </w:tcPr>
          <w:p w:rsidR="00D82927" w:rsidRPr="00637228" w:rsidRDefault="00D82927" w:rsidP="009C32E4">
            <w:pPr>
              <w:pStyle w:val="Sansinterligne"/>
              <w:jc w:val="center"/>
              <w:outlineLvl w:val="0"/>
              <w:rPr>
                <w:rFonts w:cs="Arial"/>
                <w:b w:val="0"/>
                <w:color w:val="FF0000"/>
                <w:sz w:val="16"/>
                <w:szCs w:val="16"/>
              </w:rPr>
            </w:pPr>
            <w:r w:rsidRPr="00637228">
              <w:rPr>
                <w:rFonts w:cs="Arial"/>
                <w:b w:val="0"/>
                <w:color w:val="FF0000"/>
                <w:sz w:val="16"/>
                <w:szCs w:val="16"/>
              </w:rPr>
              <w:t>103</w:t>
            </w:r>
          </w:p>
        </w:tc>
        <w:tc>
          <w:tcPr>
            <w:tcW w:w="590" w:type="dxa"/>
            <w:tcBorders>
              <w:top w:val="single" w:sz="4" w:space="0" w:color="auto"/>
              <w:left w:val="single" w:sz="4" w:space="0" w:color="auto"/>
              <w:bottom w:val="single" w:sz="4" w:space="0" w:color="auto"/>
              <w:right w:val="single" w:sz="4" w:space="0" w:color="auto"/>
            </w:tcBorders>
          </w:tcPr>
          <w:p w:rsidR="00D82927" w:rsidRPr="00637228" w:rsidRDefault="00D82927" w:rsidP="009C32E4">
            <w:pPr>
              <w:pStyle w:val="Sansinterligne"/>
              <w:jc w:val="center"/>
              <w:outlineLvl w:val="0"/>
              <w:rPr>
                <w:rFonts w:cs="Arial"/>
                <w:b w:val="0"/>
                <w:color w:val="FF0000"/>
                <w:sz w:val="16"/>
                <w:szCs w:val="16"/>
              </w:rPr>
            </w:pPr>
            <w:r w:rsidRPr="00637228">
              <w:rPr>
                <w:rFonts w:cs="Arial"/>
                <w:b w:val="0"/>
                <w:color w:val="FF0000"/>
                <w:sz w:val="16"/>
                <w:szCs w:val="16"/>
              </w:rPr>
              <w:t>104</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FF0000"/>
                <w:sz w:val="16"/>
                <w:szCs w:val="16"/>
              </w:rPr>
            </w:pPr>
            <w:r w:rsidRPr="00EE2E2E">
              <w:rPr>
                <w:rFonts w:cs="Arial"/>
                <w:b w:val="0"/>
                <w:color w:val="FF0000"/>
                <w:sz w:val="16"/>
                <w:szCs w:val="16"/>
              </w:rPr>
              <w:t>130</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FF0000"/>
                <w:sz w:val="16"/>
                <w:szCs w:val="16"/>
              </w:rPr>
            </w:pPr>
            <w:r w:rsidRPr="00EE2E2E">
              <w:rPr>
                <w:rFonts w:cs="Arial"/>
                <w:b w:val="0"/>
                <w:color w:val="FF0000"/>
                <w:sz w:val="16"/>
                <w:szCs w:val="16"/>
              </w:rPr>
              <w:t>125</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jc w:val="center"/>
              <w:outlineLvl w:val="0"/>
              <w:rPr>
                <w:rFonts w:cs="Arial"/>
                <w:b w:val="0"/>
                <w:sz w:val="16"/>
                <w:szCs w:val="16"/>
              </w:rPr>
            </w:pPr>
            <w:r>
              <w:rPr>
                <w:rFonts w:cs="Arial"/>
                <w:b w:val="0"/>
                <w:sz w:val="16"/>
                <w:szCs w:val="16"/>
              </w:rPr>
              <w:t>57,7</w:t>
            </w:r>
          </w:p>
        </w:tc>
      </w:tr>
    </w:tbl>
    <w:p w:rsidR="00D82927" w:rsidRPr="009848E0" w:rsidRDefault="00D82927" w:rsidP="00D82927">
      <w:pPr>
        <w:pStyle w:val="Sansinterligne"/>
        <w:tabs>
          <w:tab w:val="left" w:pos="3260"/>
        </w:tabs>
        <w:outlineLvl w:val="0"/>
        <w:rPr>
          <w:rFonts w:cs="Arial"/>
          <w:b w:val="0"/>
          <w:i/>
          <w:sz w:val="18"/>
          <w:szCs w:val="18"/>
        </w:rPr>
      </w:pPr>
      <w:r w:rsidRPr="009848E0">
        <w:rPr>
          <w:rFonts w:cs="Arial"/>
          <w:b w:val="0"/>
          <w:i/>
          <w:sz w:val="18"/>
          <w:szCs w:val="18"/>
        </w:rPr>
        <w:t>*Evolution 2014-2015 au regard de 2013-2014</w:t>
      </w:r>
    </w:p>
    <w:p w:rsidR="00D82927" w:rsidRPr="009848E0" w:rsidRDefault="00D82927" w:rsidP="00D82927">
      <w:pPr>
        <w:pStyle w:val="Sansinterligne"/>
        <w:tabs>
          <w:tab w:val="left" w:pos="3260"/>
        </w:tabs>
        <w:outlineLvl w:val="0"/>
        <w:rPr>
          <w:rFonts w:cs="Arial"/>
          <w:b w:val="0"/>
          <w:i/>
          <w:sz w:val="18"/>
          <w:szCs w:val="18"/>
        </w:rPr>
      </w:pPr>
      <w:r w:rsidRPr="009848E0">
        <w:rPr>
          <w:rFonts w:cs="Arial"/>
          <w:b w:val="0"/>
          <w:i/>
          <w:sz w:val="18"/>
          <w:szCs w:val="18"/>
        </w:rPr>
        <w:t>Lecture : en rouge les indices supérieurs à 100 (base 2010-2011) et en bleu, ceux inférieurs à 100</w:t>
      </w:r>
    </w:p>
    <w:p w:rsidR="00D82927" w:rsidRPr="009848E0" w:rsidRDefault="00D82927" w:rsidP="00D82927">
      <w:pPr>
        <w:pStyle w:val="Sansinterligne"/>
        <w:tabs>
          <w:tab w:val="left" w:pos="3260"/>
        </w:tabs>
        <w:outlineLvl w:val="0"/>
        <w:rPr>
          <w:rFonts w:cs="Arial"/>
          <w:b w:val="0"/>
          <w:i/>
          <w:sz w:val="18"/>
          <w:szCs w:val="18"/>
        </w:rPr>
      </w:pPr>
      <w:r w:rsidRPr="009848E0">
        <w:rPr>
          <w:rFonts w:cs="Arial"/>
          <w:b w:val="0"/>
          <w:i/>
          <w:sz w:val="18"/>
          <w:szCs w:val="18"/>
        </w:rPr>
        <w:t xml:space="preserve">                En rouge le % d’</w:t>
      </w:r>
      <w:proofErr w:type="spellStart"/>
      <w:r w:rsidRPr="009848E0">
        <w:rPr>
          <w:rFonts w:cs="Arial"/>
          <w:b w:val="0"/>
          <w:i/>
          <w:sz w:val="18"/>
          <w:szCs w:val="18"/>
        </w:rPr>
        <w:t>autoentrepreneur</w:t>
      </w:r>
      <w:proofErr w:type="spellEnd"/>
      <w:r w:rsidRPr="009848E0">
        <w:rPr>
          <w:rFonts w:cs="Arial"/>
          <w:b w:val="0"/>
          <w:i/>
          <w:sz w:val="18"/>
          <w:szCs w:val="18"/>
        </w:rPr>
        <w:t xml:space="preserve"> supérieur à la moyenne 2014 de 51,5% et en bleu ceux qui sont inférieurs</w:t>
      </w:r>
    </w:p>
    <w:p w:rsidR="00D82927" w:rsidRDefault="00D82927" w:rsidP="00D82927">
      <w:pPr>
        <w:pStyle w:val="Sansinterligne"/>
        <w:tabs>
          <w:tab w:val="left" w:pos="3260"/>
        </w:tabs>
        <w:outlineLvl w:val="0"/>
        <w:rPr>
          <w:rFonts w:cs="Arial"/>
          <w:color w:val="FF0000"/>
          <w:sz w:val="22"/>
          <w:szCs w:val="22"/>
        </w:rPr>
      </w:pPr>
    </w:p>
    <w:p w:rsidR="00D82927" w:rsidRPr="001670E7" w:rsidRDefault="00D82927" w:rsidP="00D82927">
      <w:pPr>
        <w:pStyle w:val="Sansinterligne"/>
        <w:tabs>
          <w:tab w:val="left" w:pos="3260"/>
        </w:tabs>
        <w:outlineLvl w:val="0"/>
        <w:rPr>
          <w:rFonts w:cs="Arial"/>
          <w:sz w:val="22"/>
          <w:szCs w:val="22"/>
        </w:rPr>
      </w:pPr>
      <w:r w:rsidRPr="00A12015">
        <w:rPr>
          <w:rFonts w:cs="Arial"/>
          <w:sz w:val="22"/>
          <w:szCs w:val="22"/>
        </w:rPr>
        <w:t>Un deuxième grou</w:t>
      </w:r>
      <w:r>
        <w:rPr>
          <w:rFonts w:cs="Arial"/>
          <w:sz w:val="22"/>
          <w:szCs w:val="22"/>
        </w:rPr>
        <w:t>pe de 6</w:t>
      </w:r>
      <w:r w:rsidRPr="00A12015">
        <w:rPr>
          <w:rFonts w:cs="Arial"/>
          <w:sz w:val="22"/>
          <w:szCs w:val="22"/>
        </w:rPr>
        <w:t xml:space="preserve"> activités</w:t>
      </w:r>
      <w:r>
        <w:rPr>
          <w:rFonts w:cs="Arial"/>
          <w:sz w:val="22"/>
          <w:szCs w:val="22"/>
        </w:rPr>
        <w:t xml:space="preserve"> manifeste pour 4 d’entre elles, une hausse des créations non </w:t>
      </w:r>
      <w:proofErr w:type="spellStart"/>
      <w:r>
        <w:rPr>
          <w:rFonts w:cs="Arial"/>
          <w:sz w:val="22"/>
          <w:szCs w:val="22"/>
        </w:rPr>
        <w:t>autoentrepreneurs</w:t>
      </w:r>
      <w:proofErr w:type="spellEnd"/>
      <w:r>
        <w:rPr>
          <w:rFonts w:cs="Arial"/>
          <w:sz w:val="22"/>
          <w:szCs w:val="22"/>
        </w:rPr>
        <w:t xml:space="preserve"> et une nette baisse des </w:t>
      </w:r>
      <w:proofErr w:type="spellStart"/>
      <w:r>
        <w:rPr>
          <w:rFonts w:cs="Arial"/>
          <w:sz w:val="22"/>
          <w:szCs w:val="22"/>
        </w:rPr>
        <w:t>autoentrepreneurs</w:t>
      </w:r>
      <w:proofErr w:type="spellEnd"/>
      <w:r>
        <w:rPr>
          <w:rFonts w:cs="Arial"/>
          <w:sz w:val="22"/>
          <w:szCs w:val="22"/>
        </w:rPr>
        <w:t xml:space="preserve"> ; le commerce connait une baisse dans les 2 types de création, alors que l’immobilier est en nette hausse dans l’auto entrepreneuriat mais en baisse pour les non </w:t>
      </w:r>
      <w:proofErr w:type="spellStart"/>
      <w:r>
        <w:rPr>
          <w:rFonts w:cs="Arial"/>
          <w:sz w:val="22"/>
          <w:szCs w:val="22"/>
        </w:rPr>
        <w:t>autoentrepreneurs</w:t>
      </w:r>
      <w:proofErr w:type="spellEnd"/>
      <w:r>
        <w:rPr>
          <w:rFonts w:cs="Arial"/>
          <w:sz w:val="22"/>
          <w:szCs w:val="22"/>
        </w:rPr>
        <w:t> :</w:t>
      </w:r>
    </w:p>
    <w:tbl>
      <w:tblPr>
        <w:tblpPr w:leftFromText="141" w:rightFromText="141" w:vertAnchor="text" w:horzAnchor="margin" w:tblpXSpec="center" w:tblpY="319"/>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751"/>
        <w:gridCol w:w="579"/>
        <w:gridCol w:w="590"/>
        <w:gridCol w:w="590"/>
        <w:gridCol w:w="590"/>
        <w:gridCol w:w="590"/>
        <w:gridCol w:w="590"/>
        <w:gridCol w:w="751"/>
        <w:gridCol w:w="579"/>
        <w:gridCol w:w="590"/>
        <w:gridCol w:w="590"/>
        <w:gridCol w:w="590"/>
        <w:gridCol w:w="590"/>
        <w:gridCol w:w="590"/>
        <w:gridCol w:w="590"/>
      </w:tblGrid>
      <w:tr w:rsidR="00D82927" w:rsidRPr="00A0765E" w:rsidTr="009C32E4">
        <w:tc>
          <w:tcPr>
            <w:tcW w:w="1053" w:type="dxa"/>
            <w:vMerge w:val="restart"/>
            <w:tcBorders>
              <w:top w:val="single" w:sz="4" w:space="0" w:color="auto"/>
              <w:left w:val="single" w:sz="4" w:space="0" w:color="auto"/>
              <w:bottom w:val="single" w:sz="4" w:space="0" w:color="auto"/>
              <w:right w:val="single" w:sz="4" w:space="0" w:color="auto"/>
            </w:tcBorders>
            <w:vAlign w:val="center"/>
          </w:tcPr>
          <w:p w:rsidR="00D82927" w:rsidRPr="00A0765E" w:rsidRDefault="00D82927" w:rsidP="009C32E4">
            <w:pPr>
              <w:rPr>
                <w:rFonts w:eastAsia="Times New Roman" w:cs="Arial"/>
                <w:b/>
                <w:color w:val="FF0000"/>
              </w:rPr>
            </w:pPr>
          </w:p>
        </w:tc>
        <w:tc>
          <w:tcPr>
            <w:tcW w:w="4280" w:type="dxa"/>
            <w:gridSpan w:val="7"/>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center"/>
              <w:outlineLvl w:val="0"/>
              <w:rPr>
                <w:rFonts w:cs="Arial"/>
                <w:b w:val="0"/>
                <w:color w:val="FF0000"/>
                <w:sz w:val="16"/>
                <w:szCs w:val="16"/>
              </w:rPr>
            </w:pPr>
            <w:r w:rsidRPr="009848E0">
              <w:rPr>
                <w:rFonts w:cs="Arial"/>
                <w:b w:val="0"/>
                <w:sz w:val="16"/>
                <w:szCs w:val="16"/>
              </w:rPr>
              <w:t>NAE (base 100 en 2014-2015</w:t>
            </w:r>
          </w:p>
        </w:tc>
        <w:tc>
          <w:tcPr>
            <w:tcW w:w="4280" w:type="dxa"/>
            <w:gridSpan w:val="7"/>
            <w:tcBorders>
              <w:top w:val="single" w:sz="4" w:space="0" w:color="auto"/>
              <w:left w:val="single" w:sz="4" w:space="0" w:color="auto"/>
              <w:bottom w:val="single" w:sz="4" w:space="0" w:color="auto"/>
              <w:right w:val="single" w:sz="4" w:space="0" w:color="auto"/>
            </w:tcBorders>
          </w:tcPr>
          <w:p w:rsidR="00D82927" w:rsidRPr="00A0765E" w:rsidRDefault="00D82927" w:rsidP="009C32E4">
            <w:pPr>
              <w:pStyle w:val="Sansinterligne"/>
              <w:jc w:val="center"/>
              <w:outlineLvl w:val="0"/>
              <w:rPr>
                <w:rFonts w:cs="Arial"/>
                <w:b w:val="0"/>
                <w:color w:val="FF0000"/>
                <w:sz w:val="16"/>
                <w:szCs w:val="16"/>
              </w:rPr>
            </w:pPr>
            <w:r w:rsidRPr="009848E0">
              <w:rPr>
                <w:rFonts w:cs="Arial"/>
                <w:b w:val="0"/>
                <w:sz w:val="16"/>
                <w:szCs w:val="16"/>
              </w:rPr>
              <w:t>AE (base 100 en 2014-2015)</w:t>
            </w:r>
          </w:p>
        </w:tc>
        <w:tc>
          <w:tcPr>
            <w:tcW w:w="590" w:type="dxa"/>
            <w:vMerge w:val="restart"/>
            <w:tcBorders>
              <w:top w:val="single" w:sz="4" w:space="0" w:color="auto"/>
              <w:left w:val="single" w:sz="4" w:space="0" w:color="auto"/>
              <w:right w:val="single" w:sz="4" w:space="0" w:color="auto"/>
            </w:tcBorders>
          </w:tcPr>
          <w:p w:rsidR="00D82927" w:rsidRPr="00A0765E" w:rsidRDefault="00D82927" w:rsidP="009C32E4">
            <w:pPr>
              <w:pStyle w:val="Sansinterligne"/>
              <w:jc w:val="center"/>
              <w:outlineLvl w:val="0"/>
              <w:rPr>
                <w:rFonts w:cs="Arial"/>
                <w:b w:val="0"/>
                <w:color w:val="FF0000"/>
                <w:sz w:val="16"/>
                <w:szCs w:val="16"/>
              </w:rPr>
            </w:pPr>
            <w:r w:rsidRPr="009848E0">
              <w:rPr>
                <w:rFonts w:cs="Arial"/>
                <w:b w:val="0"/>
                <w:sz w:val="16"/>
                <w:szCs w:val="16"/>
              </w:rPr>
              <w:t>% AE 2014-2015</w:t>
            </w:r>
          </w:p>
        </w:tc>
      </w:tr>
      <w:tr w:rsidR="00D82927" w:rsidRPr="00A0765E" w:rsidTr="009C32E4">
        <w:tc>
          <w:tcPr>
            <w:tcW w:w="1053" w:type="dxa"/>
            <w:vMerge/>
            <w:tcBorders>
              <w:top w:val="single" w:sz="4" w:space="0" w:color="auto"/>
              <w:left w:val="single" w:sz="4" w:space="0" w:color="auto"/>
              <w:bottom w:val="single" w:sz="4" w:space="0" w:color="auto"/>
              <w:right w:val="single" w:sz="4" w:space="0" w:color="auto"/>
            </w:tcBorders>
            <w:vAlign w:val="center"/>
            <w:hideMark/>
          </w:tcPr>
          <w:p w:rsidR="00D82927" w:rsidRPr="00A0765E" w:rsidRDefault="00D82927" w:rsidP="009C32E4">
            <w:pPr>
              <w:rPr>
                <w:rFonts w:eastAsia="Times New Roman" w:cs="Arial"/>
                <w:b/>
                <w:color w:val="FF0000"/>
              </w:rPr>
            </w:pPr>
          </w:p>
        </w:tc>
        <w:tc>
          <w:tcPr>
            <w:tcW w:w="751"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Nombre  2014-2015</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9848E0" w:rsidRDefault="00D82927" w:rsidP="009C32E4">
            <w:pPr>
              <w:pStyle w:val="Sansinterligne"/>
              <w:outlineLvl w:val="0"/>
              <w:rPr>
                <w:rFonts w:cs="Arial"/>
                <w:b w:val="0"/>
                <w:sz w:val="16"/>
                <w:szCs w:val="16"/>
              </w:rPr>
            </w:pPr>
            <w:proofErr w:type="spellStart"/>
            <w:r w:rsidRPr="009848E0">
              <w:rPr>
                <w:rFonts w:cs="Arial"/>
                <w:b w:val="0"/>
                <w:sz w:val="16"/>
                <w:szCs w:val="16"/>
              </w:rPr>
              <w:t>Evol</w:t>
            </w:r>
            <w:proofErr w:type="spellEnd"/>
            <w:r w:rsidRPr="009848E0">
              <w:rPr>
                <w:rFonts w:cs="Arial"/>
                <w:b w:val="0"/>
                <w:sz w:val="16"/>
                <w:szCs w:val="16"/>
              </w:rPr>
              <w:t xml:space="preserve"> *</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2013-</w:t>
            </w:r>
          </w:p>
          <w:p w:rsidR="00D82927" w:rsidRPr="009848E0" w:rsidRDefault="00D82927" w:rsidP="009C32E4">
            <w:pPr>
              <w:pStyle w:val="Sansinterligne"/>
              <w:outlineLvl w:val="0"/>
              <w:rPr>
                <w:rFonts w:cs="Arial"/>
                <w:b w:val="0"/>
                <w:sz w:val="16"/>
                <w:szCs w:val="16"/>
              </w:rPr>
            </w:pPr>
            <w:r w:rsidRPr="009848E0">
              <w:rPr>
                <w:rFonts w:cs="Arial"/>
                <w:b w:val="0"/>
                <w:sz w:val="16"/>
                <w:szCs w:val="16"/>
              </w:rPr>
              <w:t>2014</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2012-2013</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2011-2012</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2010-</w:t>
            </w:r>
          </w:p>
          <w:p w:rsidR="00D82927" w:rsidRPr="009848E0" w:rsidRDefault="00D82927" w:rsidP="009C32E4">
            <w:pPr>
              <w:pStyle w:val="Sansinterligne"/>
              <w:outlineLvl w:val="0"/>
              <w:rPr>
                <w:rFonts w:cs="Arial"/>
                <w:b w:val="0"/>
                <w:sz w:val="16"/>
                <w:szCs w:val="16"/>
              </w:rPr>
            </w:pPr>
            <w:r w:rsidRPr="009848E0">
              <w:rPr>
                <w:rFonts w:cs="Arial"/>
                <w:b w:val="0"/>
                <w:sz w:val="16"/>
                <w:szCs w:val="16"/>
              </w:rPr>
              <w:t>2011</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2009-</w:t>
            </w:r>
          </w:p>
          <w:p w:rsidR="00D82927" w:rsidRPr="009848E0" w:rsidRDefault="00D82927" w:rsidP="009C32E4">
            <w:pPr>
              <w:pStyle w:val="Sansinterligne"/>
              <w:outlineLvl w:val="0"/>
              <w:rPr>
                <w:rFonts w:cs="Arial"/>
                <w:b w:val="0"/>
                <w:sz w:val="16"/>
                <w:szCs w:val="16"/>
              </w:rPr>
            </w:pPr>
            <w:r w:rsidRPr="009848E0">
              <w:rPr>
                <w:rFonts w:cs="Arial"/>
                <w:b w:val="0"/>
                <w:sz w:val="16"/>
                <w:szCs w:val="16"/>
              </w:rPr>
              <w:t>2010</w:t>
            </w:r>
          </w:p>
        </w:tc>
        <w:tc>
          <w:tcPr>
            <w:tcW w:w="751"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Nombre  2014-2015</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9848E0" w:rsidRDefault="00D82927" w:rsidP="009C32E4">
            <w:pPr>
              <w:pStyle w:val="Sansinterligne"/>
              <w:outlineLvl w:val="0"/>
              <w:rPr>
                <w:rFonts w:cs="Arial"/>
                <w:b w:val="0"/>
                <w:sz w:val="16"/>
                <w:szCs w:val="16"/>
              </w:rPr>
            </w:pPr>
            <w:proofErr w:type="spellStart"/>
            <w:r w:rsidRPr="009848E0">
              <w:rPr>
                <w:rFonts w:cs="Arial"/>
                <w:b w:val="0"/>
                <w:sz w:val="16"/>
                <w:szCs w:val="16"/>
              </w:rPr>
              <w:t>Evol</w:t>
            </w:r>
            <w:proofErr w:type="spellEnd"/>
            <w:r w:rsidRPr="009848E0">
              <w:rPr>
                <w:rFonts w:cs="Arial"/>
                <w:b w:val="0"/>
                <w:sz w:val="16"/>
                <w:szCs w:val="16"/>
              </w:rPr>
              <w:t xml:space="preserve"> *</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2013-</w:t>
            </w:r>
          </w:p>
          <w:p w:rsidR="00D82927" w:rsidRPr="009848E0" w:rsidRDefault="00D82927" w:rsidP="009C32E4">
            <w:pPr>
              <w:pStyle w:val="Sansinterligne"/>
              <w:outlineLvl w:val="0"/>
              <w:rPr>
                <w:rFonts w:cs="Arial"/>
                <w:b w:val="0"/>
                <w:sz w:val="16"/>
                <w:szCs w:val="16"/>
              </w:rPr>
            </w:pPr>
            <w:r w:rsidRPr="009848E0">
              <w:rPr>
                <w:rFonts w:cs="Arial"/>
                <w:b w:val="0"/>
                <w:sz w:val="16"/>
                <w:szCs w:val="16"/>
              </w:rPr>
              <w:t>2014</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2012-2013</w:t>
            </w:r>
          </w:p>
        </w:tc>
        <w:tc>
          <w:tcPr>
            <w:tcW w:w="590" w:type="dxa"/>
            <w:tcBorders>
              <w:top w:val="single" w:sz="4" w:space="0" w:color="auto"/>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2011-2012</w:t>
            </w:r>
          </w:p>
        </w:tc>
        <w:tc>
          <w:tcPr>
            <w:tcW w:w="590" w:type="dxa"/>
            <w:tcBorders>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2010-</w:t>
            </w:r>
          </w:p>
          <w:p w:rsidR="00D82927" w:rsidRPr="009848E0" w:rsidRDefault="00D82927" w:rsidP="009C32E4">
            <w:pPr>
              <w:pStyle w:val="Sansinterligne"/>
              <w:outlineLvl w:val="0"/>
              <w:rPr>
                <w:rFonts w:cs="Arial"/>
                <w:b w:val="0"/>
                <w:sz w:val="16"/>
                <w:szCs w:val="16"/>
              </w:rPr>
            </w:pPr>
            <w:r w:rsidRPr="009848E0">
              <w:rPr>
                <w:rFonts w:cs="Arial"/>
                <w:b w:val="0"/>
                <w:sz w:val="16"/>
                <w:szCs w:val="16"/>
              </w:rPr>
              <w:t>2011</w:t>
            </w:r>
          </w:p>
        </w:tc>
        <w:tc>
          <w:tcPr>
            <w:tcW w:w="590" w:type="dxa"/>
            <w:tcBorders>
              <w:left w:val="single" w:sz="4" w:space="0" w:color="auto"/>
              <w:bottom w:val="single" w:sz="4" w:space="0" w:color="auto"/>
              <w:right w:val="single" w:sz="4" w:space="0" w:color="auto"/>
            </w:tcBorders>
          </w:tcPr>
          <w:p w:rsidR="00D82927" w:rsidRPr="009848E0" w:rsidRDefault="00D82927" w:rsidP="009C32E4">
            <w:pPr>
              <w:pStyle w:val="Sansinterligne"/>
              <w:outlineLvl w:val="0"/>
              <w:rPr>
                <w:rFonts w:cs="Arial"/>
                <w:b w:val="0"/>
                <w:sz w:val="16"/>
                <w:szCs w:val="16"/>
              </w:rPr>
            </w:pPr>
            <w:r w:rsidRPr="009848E0">
              <w:rPr>
                <w:rFonts w:cs="Arial"/>
                <w:b w:val="0"/>
                <w:sz w:val="16"/>
                <w:szCs w:val="16"/>
              </w:rPr>
              <w:t>2009-</w:t>
            </w:r>
          </w:p>
          <w:p w:rsidR="00D82927" w:rsidRPr="009848E0" w:rsidRDefault="00D82927" w:rsidP="009C32E4">
            <w:pPr>
              <w:pStyle w:val="Sansinterligne"/>
              <w:outlineLvl w:val="0"/>
              <w:rPr>
                <w:rFonts w:cs="Arial"/>
                <w:b w:val="0"/>
                <w:sz w:val="16"/>
                <w:szCs w:val="16"/>
              </w:rPr>
            </w:pPr>
            <w:r w:rsidRPr="009848E0">
              <w:rPr>
                <w:rFonts w:cs="Arial"/>
                <w:b w:val="0"/>
                <w:sz w:val="16"/>
                <w:szCs w:val="16"/>
              </w:rPr>
              <w:t>2010</w:t>
            </w:r>
          </w:p>
        </w:tc>
        <w:tc>
          <w:tcPr>
            <w:tcW w:w="590" w:type="dxa"/>
            <w:vMerge/>
            <w:tcBorders>
              <w:left w:val="single" w:sz="4" w:space="0" w:color="auto"/>
              <w:bottom w:val="single" w:sz="4" w:space="0" w:color="auto"/>
              <w:right w:val="single" w:sz="4" w:space="0" w:color="auto"/>
            </w:tcBorders>
          </w:tcPr>
          <w:p w:rsidR="00D82927" w:rsidRPr="00A0765E" w:rsidRDefault="00D82927" w:rsidP="009C32E4">
            <w:pPr>
              <w:pStyle w:val="Sansinterligne"/>
              <w:outlineLvl w:val="0"/>
              <w:rPr>
                <w:rFonts w:cs="Arial"/>
                <w:b w:val="0"/>
                <w:color w:val="FF0000"/>
                <w:sz w:val="16"/>
                <w:szCs w:val="16"/>
              </w:rPr>
            </w:pPr>
          </w:p>
        </w:tc>
      </w:tr>
      <w:tr w:rsidR="00D82927" w:rsidRPr="00A0765E" w:rsidTr="009C32E4">
        <w:trPr>
          <w:trHeight w:val="266"/>
        </w:trPr>
        <w:tc>
          <w:tcPr>
            <w:tcW w:w="1053"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outlineLvl w:val="0"/>
              <w:rPr>
                <w:rFonts w:cs="Arial"/>
                <w:b w:val="0"/>
                <w:sz w:val="16"/>
                <w:szCs w:val="16"/>
              </w:rPr>
            </w:pPr>
            <w:r w:rsidRPr="00EE2E2E">
              <w:rPr>
                <w:rFonts w:cs="Arial"/>
                <w:b w:val="0"/>
                <w:sz w:val="16"/>
                <w:szCs w:val="16"/>
              </w:rPr>
              <w:t>Info-</w:t>
            </w:r>
            <w:proofErr w:type="spellStart"/>
            <w:r w:rsidRPr="00EE2E2E">
              <w:rPr>
                <w:rFonts w:cs="Arial"/>
                <w:b w:val="0"/>
                <w:sz w:val="16"/>
                <w:szCs w:val="16"/>
              </w:rPr>
              <w:t>com</w:t>
            </w:r>
            <w:proofErr w:type="spellEnd"/>
          </w:p>
        </w:tc>
        <w:tc>
          <w:tcPr>
            <w:tcW w:w="751"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sz w:val="16"/>
                <w:szCs w:val="16"/>
              </w:rPr>
            </w:pPr>
            <w:r w:rsidRPr="00EE2E2E">
              <w:rPr>
                <w:rFonts w:cs="Arial"/>
                <w:b w:val="0"/>
                <w:sz w:val="16"/>
                <w:szCs w:val="16"/>
              </w:rPr>
              <w:t>10 269</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EE2E2E" w:rsidRDefault="00D82927" w:rsidP="009C32E4">
            <w:pPr>
              <w:pStyle w:val="Sansinterligne"/>
              <w:jc w:val="center"/>
              <w:outlineLvl w:val="0"/>
              <w:rPr>
                <w:rFonts w:cs="Arial"/>
                <w:b w:val="0"/>
                <w:sz w:val="16"/>
                <w:szCs w:val="16"/>
              </w:rPr>
            </w:pPr>
            <w:r>
              <w:rPr>
                <w:rFonts w:cs="Arial"/>
                <w:b w:val="0"/>
                <w:sz w:val="16"/>
                <w:szCs w:val="16"/>
              </w:rPr>
              <w:t>+11,0</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90</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91</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0070C0"/>
                <w:sz w:val="16"/>
                <w:szCs w:val="16"/>
              </w:rPr>
            </w:pPr>
            <w:r w:rsidRPr="00EE2E2E">
              <w:rPr>
                <w:rFonts w:cs="Arial"/>
                <w:b w:val="0"/>
                <w:color w:val="0070C0"/>
                <w:sz w:val="16"/>
                <w:szCs w:val="16"/>
              </w:rPr>
              <w:t>95</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0070C0"/>
                <w:sz w:val="16"/>
                <w:szCs w:val="16"/>
              </w:rPr>
            </w:pPr>
            <w:r w:rsidRPr="00EE2E2E">
              <w:rPr>
                <w:rFonts w:cs="Arial"/>
                <w:b w:val="0"/>
                <w:color w:val="0070C0"/>
                <w:sz w:val="16"/>
                <w:szCs w:val="16"/>
              </w:rPr>
              <w:t>93</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0070C0"/>
                <w:sz w:val="16"/>
                <w:szCs w:val="16"/>
              </w:rPr>
            </w:pPr>
            <w:r w:rsidRPr="00EE2E2E">
              <w:rPr>
                <w:rFonts w:cs="Arial"/>
                <w:b w:val="0"/>
                <w:color w:val="0070C0"/>
                <w:sz w:val="16"/>
                <w:szCs w:val="16"/>
              </w:rPr>
              <w:t>90</w:t>
            </w:r>
          </w:p>
        </w:tc>
        <w:tc>
          <w:tcPr>
            <w:tcW w:w="751"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sz w:val="16"/>
                <w:szCs w:val="16"/>
              </w:rPr>
            </w:pPr>
            <w:r>
              <w:rPr>
                <w:rFonts w:cs="Arial"/>
                <w:b w:val="0"/>
                <w:sz w:val="16"/>
                <w:szCs w:val="16"/>
              </w:rPr>
              <w:t>16 160</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EE2E2E" w:rsidRDefault="00D82927" w:rsidP="009C32E4">
            <w:pPr>
              <w:pStyle w:val="Sansinterligne"/>
              <w:jc w:val="center"/>
              <w:outlineLvl w:val="0"/>
              <w:rPr>
                <w:rFonts w:cs="Arial"/>
                <w:b w:val="0"/>
                <w:sz w:val="16"/>
                <w:szCs w:val="16"/>
              </w:rPr>
            </w:pPr>
            <w:r>
              <w:rPr>
                <w:rFonts w:cs="Arial"/>
                <w:b w:val="0"/>
                <w:sz w:val="16"/>
                <w:szCs w:val="16"/>
              </w:rPr>
              <w:t>-8,1</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FF0000"/>
                <w:sz w:val="16"/>
                <w:szCs w:val="16"/>
              </w:rPr>
            </w:pPr>
            <w:r w:rsidRPr="00EE2E2E">
              <w:rPr>
                <w:rFonts w:cs="Arial"/>
                <w:b w:val="0"/>
                <w:color w:val="FF0000"/>
                <w:sz w:val="16"/>
                <w:szCs w:val="16"/>
              </w:rPr>
              <w:t>109</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FF0000"/>
                <w:sz w:val="16"/>
                <w:szCs w:val="16"/>
              </w:rPr>
            </w:pPr>
            <w:r w:rsidRPr="00EE2E2E">
              <w:rPr>
                <w:rFonts w:cs="Arial"/>
                <w:b w:val="0"/>
                <w:color w:val="FF0000"/>
                <w:sz w:val="16"/>
                <w:szCs w:val="16"/>
              </w:rPr>
              <w:t>115</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FF0000"/>
                <w:sz w:val="16"/>
                <w:szCs w:val="16"/>
              </w:rPr>
            </w:pPr>
            <w:r w:rsidRPr="00EE2E2E">
              <w:rPr>
                <w:rFonts w:cs="Arial"/>
                <w:b w:val="0"/>
                <w:color w:val="FF0000"/>
                <w:sz w:val="16"/>
                <w:szCs w:val="16"/>
              </w:rPr>
              <w:t>105</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FF0000"/>
                <w:sz w:val="16"/>
                <w:szCs w:val="16"/>
              </w:rPr>
            </w:pPr>
            <w:r w:rsidRPr="00EE2E2E">
              <w:rPr>
                <w:rFonts w:cs="Arial"/>
                <w:b w:val="0"/>
                <w:color w:val="FF0000"/>
                <w:sz w:val="16"/>
                <w:szCs w:val="16"/>
              </w:rPr>
              <w:t>125</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FF0000"/>
                <w:sz w:val="16"/>
                <w:szCs w:val="16"/>
              </w:rPr>
            </w:pPr>
            <w:r w:rsidRPr="00EE2E2E">
              <w:rPr>
                <w:rFonts w:cs="Arial"/>
                <w:b w:val="0"/>
                <w:color w:val="FF0000"/>
                <w:sz w:val="16"/>
                <w:szCs w:val="16"/>
              </w:rPr>
              <w:t>134</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sz w:val="16"/>
                <w:szCs w:val="16"/>
              </w:rPr>
            </w:pPr>
            <w:r>
              <w:rPr>
                <w:rFonts w:cs="Arial"/>
                <w:b w:val="0"/>
                <w:sz w:val="16"/>
                <w:szCs w:val="16"/>
              </w:rPr>
              <w:t>61,1</w:t>
            </w:r>
          </w:p>
        </w:tc>
      </w:tr>
      <w:tr w:rsidR="00D82927" w:rsidRPr="00A0765E" w:rsidTr="009C32E4">
        <w:trPr>
          <w:trHeight w:val="266"/>
        </w:trPr>
        <w:tc>
          <w:tcPr>
            <w:tcW w:w="1053"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outlineLvl w:val="0"/>
              <w:rPr>
                <w:rFonts w:cs="Arial"/>
                <w:b w:val="0"/>
                <w:sz w:val="16"/>
                <w:szCs w:val="16"/>
              </w:rPr>
            </w:pPr>
            <w:r w:rsidRPr="00EE2E2E">
              <w:rPr>
                <w:rFonts w:cs="Arial"/>
                <w:b w:val="0"/>
                <w:sz w:val="16"/>
                <w:szCs w:val="16"/>
              </w:rPr>
              <w:t>Construction</w:t>
            </w:r>
          </w:p>
        </w:tc>
        <w:tc>
          <w:tcPr>
            <w:tcW w:w="751"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sz w:val="16"/>
                <w:szCs w:val="16"/>
              </w:rPr>
            </w:pPr>
            <w:r>
              <w:rPr>
                <w:rFonts w:cs="Arial"/>
                <w:b w:val="0"/>
                <w:sz w:val="16"/>
                <w:szCs w:val="16"/>
              </w:rPr>
              <w:t>43 440</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EE2E2E" w:rsidRDefault="00D82927" w:rsidP="009C32E4">
            <w:pPr>
              <w:pStyle w:val="Sansinterligne"/>
              <w:jc w:val="center"/>
              <w:outlineLvl w:val="0"/>
              <w:rPr>
                <w:rFonts w:cs="Arial"/>
                <w:b w:val="0"/>
                <w:sz w:val="16"/>
                <w:szCs w:val="16"/>
              </w:rPr>
            </w:pPr>
            <w:r>
              <w:rPr>
                <w:rFonts w:cs="Arial"/>
                <w:b w:val="0"/>
                <w:sz w:val="16"/>
                <w:szCs w:val="16"/>
              </w:rPr>
              <w:t>+6,1</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0070C0"/>
                <w:sz w:val="16"/>
                <w:szCs w:val="16"/>
              </w:rPr>
            </w:pPr>
            <w:r w:rsidRPr="000D1241">
              <w:rPr>
                <w:rFonts w:cs="Arial"/>
                <w:b w:val="0"/>
                <w:color w:val="0070C0"/>
                <w:sz w:val="16"/>
                <w:szCs w:val="16"/>
              </w:rPr>
              <w:t>94</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0070C0"/>
                <w:sz w:val="16"/>
                <w:szCs w:val="16"/>
              </w:rPr>
            </w:pPr>
            <w:r w:rsidRPr="000D1241">
              <w:rPr>
                <w:rFonts w:cs="Arial"/>
                <w:b w:val="0"/>
                <w:color w:val="0070C0"/>
                <w:sz w:val="16"/>
                <w:szCs w:val="16"/>
              </w:rPr>
              <w:t>90</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0070C0"/>
                <w:sz w:val="16"/>
                <w:szCs w:val="16"/>
              </w:rPr>
            </w:pPr>
            <w:r w:rsidRPr="000D1241">
              <w:rPr>
                <w:rFonts w:cs="Arial"/>
                <w:b w:val="0"/>
                <w:color w:val="0070C0"/>
                <w:sz w:val="16"/>
                <w:szCs w:val="16"/>
              </w:rPr>
              <w:t>97</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right"/>
              <w:outlineLvl w:val="0"/>
              <w:rPr>
                <w:rFonts w:cs="Arial"/>
                <w:b w:val="0"/>
                <w:color w:val="0070C0"/>
                <w:sz w:val="16"/>
                <w:szCs w:val="16"/>
              </w:rPr>
            </w:pPr>
            <w:r w:rsidRPr="000D1241">
              <w:rPr>
                <w:rFonts w:cs="Arial"/>
                <w:b w:val="0"/>
                <w:color w:val="0070C0"/>
                <w:sz w:val="16"/>
                <w:szCs w:val="16"/>
              </w:rPr>
              <w:t>97</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right"/>
              <w:outlineLvl w:val="0"/>
              <w:rPr>
                <w:rFonts w:cs="Arial"/>
                <w:b w:val="0"/>
                <w:color w:val="0070C0"/>
                <w:sz w:val="16"/>
                <w:szCs w:val="16"/>
              </w:rPr>
            </w:pPr>
            <w:r w:rsidRPr="000D1241">
              <w:rPr>
                <w:rFonts w:cs="Arial"/>
                <w:b w:val="0"/>
                <w:color w:val="0070C0"/>
                <w:sz w:val="16"/>
                <w:szCs w:val="16"/>
              </w:rPr>
              <w:t>91</w:t>
            </w:r>
          </w:p>
        </w:tc>
        <w:tc>
          <w:tcPr>
            <w:tcW w:w="751"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sz w:val="16"/>
                <w:szCs w:val="16"/>
              </w:rPr>
            </w:pPr>
            <w:r>
              <w:rPr>
                <w:rFonts w:cs="Arial"/>
                <w:b w:val="0"/>
                <w:sz w:val="16"/>
                <w:szCs w:val="16"/>
              </w:rPr>
              <w:t>31 276</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EE2E2E" w:rsidRDefault="00D82927" w:rsidP="009C32E4">
            <w:pPr>
              <w:pStyle w:val="Sansinterligne"/>
              <w:jc w:val="center"/>
              <w:outlineLvl w:val="0"/>
              <w:rPr>
                <w:rFonts w:cs="Arial"/>
                <w:b w:val="0"/>
                <w:sz w:val="16"/>
                <w:szCs w:val="16"/>
              </w:rPr>
            </w:pPr>
            <w:r>
              <w:rPr>
                <w:rFonts w:cs="Arial"/>
                <w:b w:val="0"/>
                <w:sz w:val="16"/>
                <w:szCs w:val="16"/>
              </w:rPr>
              <w:t>+3,5</w:t>
            </w:r>
          </w:p>
        </w:tc>
        <w:tc>
          <w:tcPr>
            <w:tcW w:w="590" w:type="dxa"/>
            <w:tcBorders>
              <w:top w:val="single" w:sz="4" w:space="0" w:color="auto"/>
              <w:left w:val="single" w:sz="4" w:space="0" w:color="auto"/>
              <w:bottom w:val="single" w:sz="4" w:space="0" w:color="auto"/>
              <w:right w:val="single" w:sz="4" w:space="0" w:color="auto"/>
            </w:tcBorders>
          </w:tcPr>
          <w:p w:rsidR="00D82927" w:rsidRPr="00637228" w:rsidRDefault="00D82927" w:rsidP="009C32E4">
            <w:pPr>
              <w:pStyle w:val="Sansinterligne"/>
              <w:jc w:val="center"/>
              <w:outlineLvl w:val="0"/>
              <w:rPr>
                <w:rFonts w:cs="Arial"/>
                <w:b w:val="0"/>
                <w:color w:val="FF0000"/>
                <w:sz w:val="16"/>
                <w:szCs w:val="16"/>
              </w:rPr>
            </w:pPr>
            <w:r w:rsidRPr="00637228">
              <w:rPr>
                <w:rFonts w:cs="Arial"/>
                <w:b w:val="0"/>
                <w:color w:val="FF0000"/>
                <w:sz w:val="16"/>
                <w:szCs w:val="16"/>
              </w:rPr>
              <w:t>103</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FF0000"/>
                <w:sz w:val="16"/>
                <w:szCs w:val="16"/>
              </w:rPr>
            </w:pPr>
            <w:r w:rsidRPr="000D1241">
              <w:rPr>
                <w:rFonts w:cs="Arial"/>
                <w:b w:val="0"/>
                <w:color w:val="FF0000"/>
                <w:sz w:val="16"/>
                <w:szCs w:val="16"/>
              </w:rPr>
              <w:t>148</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FF0000"/>
                <w:sz w:val="16"/>
                <w:szCs w:val="16"/>
              </w:rPr>
            </w:pPr>
            <w:r w:rsidRPr="000D1241">
              <w:rPr>
                <w:rFonts w:cs="Arial"/>
                <w:b w:val="0"/>
                <w:color w:val="FF0000"/>
                <w:sz w:val="16"/>
                <w:szCs w:val="16"/>
              </w:rPr>
              <w:t>135</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FF0000"/>
                <w:sz w:val="16"/>
                <w:szCs w:val="16"/>
              </w:rPr>
            </w:pPr>
            <w:r w:rsidRPr="000D1241">
              <w:rPr>
                <w:rFonts w:cs="Arial"/>
                <w:b w:val="0"/>
                <w:color w:val="FF0000"/>
                <w:sz w:val="16"/>
                <w:szCs w:val="16"/>
              </w:rPr>
              <w:t>162</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FF0000"/>
                <w:sz w:val="16"/>
                <w:szCs w:val="16"/>
              </w:rPr>
            </w:pPr>
            <w:r w:rsidRPr="000D1241">
              <w:rPr>
                <w:rFonts w:cs="Arial"/>
                <w:b w:val="0"/>
                <w:color w:val="FF0000"/>
                <w:sz w:val="16"/>
                <w:szCs w:val="16"/>
              </w:rPr>
              <w:t>145</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sz w:val="16"/>
                <w:szCs w:val="16"/>
              </w:rPr>
            </w:pPr>
            <w:r>
              <w:rPr>
                <w:rFonts w:cs="Arial"/>
                <w:b w:val="0"/>
                <w:sz w:val="16"/>
                <w:szCs w:val="16"/>
              </w:rPr>
              <w:t>41,9</w:t>
            </w:r>
          </w:p>
        </w:tc>
      </w:tr>
      <w:tr w:rsidR="00D82927" w:rsidRPr="00A0765E" w:rsidTr="009C32E4">
        <w:trPr>
          <w:trHeight w:val="266"/>
        </w:trPr>
        <w:tc>
          <w:tcPr>
            <w:tcW w:w="1053"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outlineLvl w:val="0"/>
              <w:rPr>
                <w:rFonts w:cs="Arial"/>
                <w:b w:val="0"/>
                <w:sz w:val="16"/>
                <w:szCs w:val="16"/>
              </w:rPr>
            </w:pPr>
            <w:r w:rsidRPr="00EE2E2E">
              <w:rPr>
                <w:rFonts w:cs="Arial"/>
                <w:b w:val="0"/>
                <w:sz w:val="16"/>
                <w:szCs w:val="16"/>
              </w:rPr>
              <w:t>« Industrie »</w:t>
            </w:r>
          </w:p>
        </w:tc>
        <w:tc>
          <w:tcPr>
            <w:tcW w:w="751"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sz w:val="16"/>
                <w:szCs w:val="16"/>
              </w:rPr>
            </w:pPr>
            <w:r>
              <w:rPr>
                <w:rFonts w:cs="Arial"/>
                <w:b w:val="0"/>
                <w:sz w:val="16"/>
                <w:szCs w:val="16"/>
              </w:rPr>
              <w:t>12 955</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EE2E2E" w:rsidRDefault="00D82927" w:rsidP="009C32E4">
            <w:pPr>
              <w:pStyle w:val="Sansinterligne"/>
              <w:jc w:val="center"/>
              <w:outlineLvl w:val="0"/>
              <w:rPr>
                <w:rFonts w:cs="Arial"/>
                <w:b w:val="0"/>
                <w:sz w:val="16"/>
                <w:szCs w:val="16"/>
              </w:rPr>
            </w:pPr>
            <w:r>
              <w:rPr>
                <w:rFonts w:cs="Arial"/>
                <w:b w:val="0"/>
                <w:sz w:val="16"/>
                <w:szCs w:val="16"/>
              </w:rPr>
              <w:t>+2,3</w:t>
            </w:r>
          </w:p>
        </w:tc>
        <w:tc>
          <w:tcPr>
            <w:tcW w:w="590" w:type="dxa"/>
            <w:tcBorders>
              <w:top w:val="single" w:sz="4" w:space="0" w:color="auto"/>
              <w:left w:val="single" w:sz="4" w:space="0" w:color="auto"/>
              <w:bottom w:val="single" w:sz="4" w:space="0" w:color="auto"/>
              <w:right w:val="single" w:sz="4" w:space="0" w:color="auto"/>
            </w:tcBorders>
          </w:tcPr>
          <w:p w:rsidR="00D82927" w:rsidRPr="00637228" w:rsidRDefault="00D82927" w:rsidP="009C32E4">
            <w:pPr>
              <w:pStyle w:val="Sansinterligne"/>
              <w:jc w:val="center"/>
              <w:outlineLvl w:val="0"/>
              <w:rPr>
                <w:rFonts w:cs="Arial"/>
                <w:b w:val="0"/>
                <w:color w:val="0070C0"/>
                <w:sz w:val="16"/>
                <w:szCs w:val="16"/>
              </w:rPr>
            </w:pPr>
            <w:r w:rsidRPr="00637228">
              <w:rPr>
                <w:rFonts w:cs="Arial"/>
                <w:b w:val="0"/>
                <w:color w:val="0070C0"/>
                <w:sz w:val="16"/>
                <w:szCs w:val="16"/>
              </w:rPr>
              <w:t>98</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0070C0"/>
                <w:sz w:val="16"/>
                <w:szCs w:val="16"/>
              </w:rPr>
            </w:pPr>
            <w:r w:rsidRPr="000D1241">
              <w:rPr>
                <w:rFonts w:cs="Arial"/>
                <w:b w:val="0"/>
                <w:color w:val="0070C0"/>
                <w:sz w:val="16"/>
                <w:szCs w:val="16"/>
              </w:rPr>
              <w:t>82</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0070C0"/>
                <w:sz w:val="16"/>
                <w:szCs w:val="16"/>
              </w:rPr>
            </w:pPr>
            <w:r w:rsidRPr="000D1241">
              <w:rPr>
                <w:rFonts w:cs="Arial"/>
                <w:b w:val="0"/>
                <w:color w:val="0070C0"/>
                <w:sz w:val="16"/>
                <w:szCs w:val="16"/>
              </w:rPr>
              <w:t>92</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right"/>
              <w:outlineLvl w:val="0"/>
              <w:rPr>
                <w:rFonts w:cs="Arial"/>
                <w:b w:val="0"/>
                <w:color w:val="FF0000"/>
                <w:sz w:val="16"/>
                <w:szCs w:val="16"/>
              </w:rPr>
            </w:pPr>
            <w:r w:rsidRPr="000D1241">
              <w:rPr>
                <w:rFonts w:cs="Arial"/>
                <w:b w:val="0"/>
                <w:color w:val="FF0000"/>
                <w:sz w:val="16"/>
                <w:szCs w:val="16"/>
              </w:rPr>
              <w:t>125</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right"/>
              <w:outlineLvl w:val="0"/>
              <w:rPr>
                <w:rFonts w:cs="Arial"/>
                <w:b w:val="0"/>
                <w:color w:val="FF0000"/>
                <w:sz w:val="16"/>
                <w:szCs w:val="16"/>
              </w:rPr>
            </w:pPr>
            <w:r w:rsidRPr="000D1241">
              <w:rPr>
                <w:rFonts w:cs="Arial"/>
                <w:b w:val="0"/>
                <w:color w:val="FF0000"/>
                <w:sz w:val="16"/>
                <w:szCs w:val="16"/>
              </w:rPr>
              <w:t>119</w:t>
            </w:r>
          </w:p>
        </w:tc>
        <w:tc>
          <w:tcPr>
            <w:tcW w:w="751"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sz w:val="16"/>
                <w:szCs w:val="16"/>
              </w:rPr>
            </w:pPr>
            <w:r>
              <w:rPr>
                <w:rFonts w:cs="Arial"/>
                <w:b w:val="0"/>
                <w:sz w:val="16"/>
                <w:szCs w:val="16"/>
              </w:rPr>
              <w:t>14 997</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EE2E2E" w:rsidRDefault="00D82927" w:rsidP="009C32E4">
            <w:pPr>
              <w:pStyle w:val="Sansinterligne"/>
              <w:jc w:val="center"/>
              <w:outlineLvl w:val="0"/>
              <w:rPr>
                <w:rFonts w:cs="Arial"/>
                <w:b w:val="0"/>
                <w:sz w:val="16"/>
                <w:szCs w:val="16"/>
              </w:rPr>
            </w:pPr>
            <w:r>
              <w:rPr>
                <w:rFonts w:cs="Arial"/>
                <w:b w:val="0"/>
                <w:sz w:val="16"/>
                <w:szCs w:val="16"/>
              </w:rPr>
              <w:t>+7,5</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0070C0"/>
                <w:sz w:val="16"/>
                <w:szCs w:val="16"/>
              </w:rPr>
            </w:pPr>
            <w:r w:rsidRPr="000D1241">
              <w:rPr>
                <w:rFonts w:cs="Arial"/>
                <w:b w:val="0"/>
                <w:color w:val="0070C0"/>
                <w:sz w:val="16"/>
                <w:szCs w:val="16"/>
              </w:rPr>
              <w:t>93</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FF0000"/>
                <w:sz w:val="16"/>
                <w:szCs w:val="16"/>
              </w:rPr>
            </w:pPr>
            <w:r w:rsidRPr="000D1241">
              <w:rPr>
                <w:rFonts w:cs="Arial"/>
                <w:b w:val="0"/>
                <w:color w:val="FF0000"/>
                <w:sz w:val="16"/>
                <w:szCs w:val="16"/>
              </w:rPr>
              <w:t>111</w:t>
            </w:r>
          </w:p>
        </w:tc>
        <w:tc>
          <w:tcPr>
            <w:tcW w:w="590" w:type="dxa"/>
            <w:tcBorders>
              <w:top w:val="single" w:sz="4" w:space="0" w:color="auto"/>
              <w:left w:val="single" w:sz="4" w:space="0" w:color="auto"/>
              <w:bottom w:val="single" w:sz="4" w:space="0" w:color="auto"/>
              <w:right w:val="single" w:sz="4" w:space="0" w:color="auto"/>
            </w:tcBorders>
          </w:tcPr>
          <w:p w:rsidR="00D82927" w:rsidRPr="00637228" w:rsidRDefault="00D82927" w:rsidP="009C32E4">
            <w:pPr>
              <w:pStyle w:val="Sansinterligne"/>
              <w:jc w:val="center"/>
              <w:outlineLvl w:val="0"/>
              <w:rPr>
                <w:rFonts w:cs="Arial"/>
                <w:b w:val="0"/>
                <w:color w:val="FF0000"/>
                <w:sz w:val="16"/>
                <w:szCs w:val="16"/>
              </w:rPr>
            </w:pPr>
            <w:r w:rsidRPr="00637228">
              <w:rPr>
                <w:rFonts w:cs="Arial"/>
                <w:b w:val="0"/>
                <w:color w:val="FF0000"/>
                <w:sz w:val="16"/>
                <w:szCs w:val="16"/>
              </w:rPr>
              <w:t>105</w:t>
            </w:r>
          </w:p>
        </w:tc>
        <w:tc>
          <w:tcPr>
            <w:tcW w:w="590" w:type="dxa"/>
            <w:tcBorders>
              <w:top w:val="single" w:sz="4" w:space="0" w:color="auto"/>
              <w:left w:val="single" w:sz="4" w:space="0" w:color="auto"/>
              <w:bottom w:val="single" w:sz="4" w:space="0" w:color="auto"/>
              <w:right w:val="single" w:sz="4" w:space="0" w:color="auto"/>
            </w:tcBorders>
          </w:tcPr>
          <w:p w:rsidR="00D82927" w:rsidRPr="00637228" w:rsidRDefault="00D82927" w:rsidP="009C32E4">
            <w:pPr>
              <w:pStyle w:val="Sansinterligne"/>
              <w:jc w:val="center"/>
              <w:outlineLvl w:val="0"/>
              <w:rPr>
                <w:rFonts w:cs="Arial"/>
                <w:b w:val="0"/>
                <w:color w:val="FF0000"/>
                <w:sz w:val="16"/>
                <w:szCs w:val="16"/>
              </w:rPr>
            </w:pPr>
            <w:r w:rsidRPr="00637228">
              <w:rPr>
                <w:rFonts w:cs="Arial"/>
                <w:b w:val="0"/>
                <w:color w:val="FF0000"/>
                <w:sz w:val="16"/>
                <w:szCs w:val="16"/>
              </w:rPr>
              <w:t>101</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sz w:val="16"/>
                <w:szCs w:val="16"/>
              </w:rPr>
            </w:pPr>
            <w:r>
              <w:rPr>
                <w:rFonts w:cs="Arial"/>
                <w:b w:val="0"/>
                <w:sz w:val="16"/>
                <w:szCs w:val="16"/>
              </w:rPr>
              <w:t>100</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sz w:val="16"/>
                <w:szCs w:val="16"/>
              </w:rPr>
            </w:pPr>
            <w:r>
              <w:rPr>
                <w:rFonts w:cs="Arial"/>
                <w:b w:val="0"/>
                <w:sz w:val="16"/>
                <w:szCs w:val="16"/>
              </w:rPr>
              <w:t>53,7</w:t>
            </w:r>
          </w:p>
        </w:tc>
      </w:tr>
      <w:tr w:rsidR="00D82927" w:rsidRPr="00A0765E" w:rsidTr="009C32E4">
        <w:tc>
          <w:tcPr>
            <w:tcW w:w="1053"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outlineLvl w:val="0"/>
              <w:rPr>
                <w:rFonts w:cs="Arial"/>
                <w:b w:val="0"/>
                <w:sz w:val="16"/>
                <w:szCs w:val="16"/>
              </w:rPr>
            </w:pPr>
            <w:r w:rsidRPr="00EE2E2E">
              <w:rPr>
                <w:rFonts w:cs="Arial"/>
                <w:b w:val="0"/>
                <w:sz w:val="16"/>
                <w:szCs w:val="16"/>
              </w:rPr>
              <w:t xml:space="preserve">Services aux particuliers                 </w:t>
            </w:r>
          </w:p>
        </w:tc>
        <w:tc>
          <w:tcPr>
            <w:tcW w:w="751"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sz w:val="16"/>
                <w:szCs w:val="16"/>
              </w:rPr>
            </w:pPr>
            <w:r>
              <w:rPr>
                <w:rFonts w:cs="Arial"/>
                <w:b w:val="0"/>
                <w:sz w:val="16"/>
                <w:szCs w:val="16"/>
              </w:rPr>
              <w:t>17 224</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EE2E2E" w:rsidRDefault="00D82927" w:rsidP="009C32E4">
            <w:pPr>
              <w:pStyle w:val="Sansinterligne"/>
              <w:jc w:val="center"/>
              <w:outlineLvl w:val="0"/>
              <w:rPr>
                <w:rFonts w:cs="Arial"/>
                <w:b w:val="0"/>
                <w:sz w:val="16"/>
                <w:szCs w:val="16"/>
              </w:rPr>
            </w:pPr>
            <w:r>
              <w:rPr>
                <w:rFonts w:cs="Arial"/>
                <w:b w:val="0"/>
                <w:sz w:val="16"/>
                <w:szCs w:val="16"/>
              </w:rPr>
              <w:t>-2,3</w:t>
            </w:r>
          </w:p>
        </w:tc>
        <w:tc>
          <w:tcPr>
            <w:tcW w:w="590" w:type="dxa"/>
            <w:tcBorders>
              <w:top w:val="single" w:sz="4" w:space="0" w:color="auto"/>
              <w:left w:val="single" w:sz="4" w:space="0" w:color="auto"/>
              <w:bottom w:val="single" w:sz="4" w:space="0" w:color="auto"/>
              <w:right w:val="single" w:sz="4" w:space="0" w:color="auto"/>
            </w:tcBorders>
          </w:tcPr>
          <w:p w:rsidR="00D82927" w:rsidRPr="00637228" w:rsidRDefault="00D82927" w:rsidP="009C32E4">
            <w:pPr>
              <w:pStyle w:val="Sansinterligne"/>
              <w:jc w:val="center"/>
              <w:outlineLvl w:val="0"/>
              <w:rPr>
                <w:rFonts w:cs="Arial"/>
                <w:b w:val="0"/>
                <w:color w:val="FF0000"/>
                <w:sz w:val="16"/>
                <w:szCs w:val="16"/>
              </w:rPr>
            </w:pPr>
            <w:r w:rsidRPr="00637228">
              <w:rPr>
                <w:rFonts w:cs="Arial"/>
                <w:b w:val="0"/>
                <w:color w:val="FF0000"/>
                <w:sz w:val="16"/>
                <w:szCs w:val="16"/>
              </w:rPr>
              <w:t>102</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0070C0"/>
                <w:sz w:val="16"/>
                <w:szCs w:val="16"/>
              </w:rPr>
            </w:pPr>
            <w:r w:rsidRPr="000D1241">
              <w:rPr>
                <w:rFonts w:cs="Arial"/>
                <w:b w:val="0"/>
                <w:color w:val="0070C0"/>
                <w:sz w:val="16"/>
                <w:szCs w:val="16"/>
              </w:rPr>
              <w:t>77</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0070C0"/>
                <w:sz w:val="16"/>
                <w:szCs w:val="16"/>
              </w:rPr>
            </w:pPr>
            <w:r w:rsidRPr="000D1241">
              <w:rPr>
                <w:rFonts w:cs="Arial"/>
                <w:b w:val="0"/>
                <w:color w:val="0070C0"/>
                <w:sz w:val="16"/>
                <w:szCs w:val="16"/>
              </w:rPr>
              <w:t>78</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right"/>
              <w:outlineLvl w:val="0"/>
              <w:rPr>
                <w:rFonts w:cs="Arial"/>
                <w:b w:val="0"/>
                <w:color w:val="0070C0"/>
                <w:sz w:val="16"/>
                <w:szCs w:val="16"/>
              </w:rPr>
            </w:pPr>
            <w:r w:rsidRPr="000D1241">
              <w:rPr>
                <w:rFonts w:cs="Arial"/>
                <w:b w:val="0"/>
                <w:color w:val="0070C0"/>
                <w:sz w:val="16"/>
                <w:szCs w:val="16"/>
              </w:rPr>
              <w:t>78</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right"/>
              <w:outlineLvl w:val="0"/>
              <w:rPr>
                <w:rFonts w:cs="Arial"/>
                <w:b w:val="0"/>
                <w:color w:val="0070C0"/>
                <w:sz w:val="16"/>
                <w:szCs w:val="16"/>
              </w:rPr>
            </w:pPr>
            <w:r w:rsidRPr="000D1241">
              <w:rPr>
                <w:rFonts w:cs="Arial"/>
                <w:b w:val="0"/>
                <w:color w:val="0070C0"/>
                <w:sz w:val="16"/>
                <w:szCs w:val="16"/>
              </w:rPr>
              <w:t>88</w:t>
            </w:r>
          </w:p>
        </w:tc>
        <w:tc>
          <w:tcPr>
            <w:tcW w:w="751"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sz w:val="16"/>
                <w:szCs w:val="16"/>
              </w:rPr>
            </w:pPr>
            <w:r>
              <w:rPr>
                <w:rFonts w:cs="Arial"/>
                <w:b w:val="0"/>
                <w:sz w:val="16"/>
                <w:szCs w:val="16"/>
              </w:rPr>
              <w:t>36 670</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EE2E2E" w:rsidRDefault="00D82927" w:rsidP="009C32E4">
            <w:pPr>
              <w:pStyle w:val="Sansinterligne"/>
              <w:jc w:val="center"/>
              <w:outlineLvl w:val="0"/>
              <w:rPr>
                <w:rFonts w:cs="Arial"/>
                <w:b w:val="0"/>
                <w:sz w:val="16"/>
                <w:szCs w:val="16"/>
              </w:rPr>
            </w:pPr>
            <w:r>
              <w:rPr>
                <w:rFonts w:cs="Arial"/>
                <w:b w:val="0"/>
                <w:sz w:val="16"/>
                <w:szCs w:val="16"/>
              </w:rPr>
              <w:t>-2,8</w:t>
            </w:r>
          </w:p>
        </w:tc>
        <w:tc>
          <w:tcPr>
            <w:tcW w:w="590" w:type="dxa"/>
            <w:tcBorders>
              <w:top w:val="single" w:sz="4" w:space="0" w:color="auto"/>
              <w:left w:val="single" w:sz="4" w:space="0" w:color="auto"/>
              <w:bottom w:val="single" w:sz="4" w:space="0" w:color="auto"/>
              <w:right w:val="single" w:sz="4" w:space="0" w:color="auto"/>
            </w:tcBorders>
          </w:tcPr>
          <w:p w:rsidR="00D82927" w:rsidRPr="00637228" w:rsidRDefault="00D82927" w:rsidP="009C32E4">
            <w:pPr>
              <w:pStyle w:val="Sansinterligne"/>
              <w:jc w:val="center"/>
              <w:outlineLvl w:val="0"/>
              <w:rPr>
                <w:rFonts w:cs="Arial"/>
                <w:b w:val="0"/>
                <w:color w:val="FF0000"/>
                <w:sz w:val="16"/>
                <w:szCs w:val="16"/>
              </w:rPr>
            </w:pPr>
            <w:r w:rsidRPr="00637228">
              <w:rPr>
                <w:rFonts w:cs="Arial"/>
                <w:b w:val="0"/>
                <w:color w:val="FF0000"/>
                <w:sz w:val="16"/>
                <w:szCs w:val="16"/>
              </w:rPr>
              <w:t>103</w:t>
            </w:r>
          </w:p>
        </w:tc>
        <w:tc>
          <w:tcPr>
            <w:tcW w:w="590" w:type="dxa"/>
            <w:tcBorders>
              <w:top w:val="single" w:sz="4" w:space="0" w:color="auto"/>
              <w:left w:val="single" w:sz="4" w:space="0" w:color="auto"/>
              <w:bottom w:val="single" w:sz="4" w:space="0" w:color="auto"/>
              <w:right w:val="single" w:sz="4" w:space="0" w:color="auto"/>
            </w:tcBorders>
          </w:tcPr>
          <w:p w:rsidR="00D82927" w:rsidRPr="009C015E" w:rsidRDefault="00D82927" w:rsidP="009C32E4">
            <w:pPr>
              <w:pStyle w:val="Sansinterligne"/>
              <w:jc w:val="center"/>
              <w:outlineLvl w:val="0"/>
              <w:rPr>
                <w:rFonts w:cs="Arial"/>
                <w:b w:val="0"/>
                <w:color w:val="FF0000"/>
                <w:sz w:val="16"/>
                <w:szCs w:val="16"/>
              </w:rPr>
            </w:pPr>
            <w:r w:rsidRPr="009C015E">
              <w:rPr>
                <w:rFonts w:cs="Arial"/>
                <w:b w:val="0"/>
                <w:color w:val="FF0000"/>
                <w:sz w:val="16"/>
                <w:szCs w:val="16"/>
              </w:rPr>
              <w:t>128</w:t>
            </w:r>
          </w:p>
        </w:tc>
        <w:tc>
          <w:tcPr>
            <w:tcW w:w="590" w:type="dxa"/>
            <w:tcBorders>
              <w:top w:val="single" w:sz="4" w:space="0" w:color="auto"/>
              <w:left w:val="single" w:sz="4" w:space="0" w:color="auto"/>
              <w:bottom w:val="single" w:sz="4" w:space="0" w:color="auto"/>
              <w:right w:val="single" w:sz="4" w:space="0" w:color="auto"/>
            </w:tcBorders>
          </w:tcPr>
          <w:p w:rsidR="00D82927" w:rsidRPr="009C015E" w:rsidRDefault="00D82927" w:rsidP="009C32E4">
            <w:pPr>
              <w:pStyle w:val="Sansinterligne"/>
              <w:jc w:val="center"/>
              <w:outlineLvl w:val="0"/>
              <w:rPr>
                <w:rFonts w:cs="Arial"/>
                <w:b w:val="0"/>
                <w:color w:val="FF0000"/>
                <w:sz w:val="16"/>
                <w:szCs w:val="16"/>
              </w:rPr>
            </w:pPr>
            <w:r w:rsidRPr="009C015E">
              <w:rPr>
                <w:rFonts w:cs="Arial"/>
                <w:b w:val="0"/>
                <w:color w:val="FF0000"/>
                <w:sz w:val="16"/>
                <w:szCs w:val="16"/>
              </w:rPr>
              <w:t>130</w:t>
            </w:r>
          </w:p>
        </w:tc>
        <w:tc>
          <w:tcPr>
            <w:tcW w:w="590" w:type="dxa"/>
            <w:tcBorders>
              <w:top w:val="single" w:sz="4" w:space="0" w:color="auto"/>
              <w:left w:val="single" w:sz="4" w:space="0" w:color="auto"/>
              <w:bottom w:val="single" w:sz="4" w:space="0" w:color="auto"/>
              <w:right w:val="single" w:sz="4" w:space="0" w:color="auto"/>
            </w:tcBorders>
          </w:tcPr>
          <w:p w:rsidR="00D82927" w:rsidRPr="009C015E" w:rsidRDefault="00D82927" w:rsidP="009C32E4">
            <w:pPr>
              <w:pStyle w:val="Sansinterligne"/>
              <w:jc w:val="center"/>
              <w:outlineLvl w:val="0"/>
              <w:rPr>
                <w:rFonts w:cs="Arial"/>
                <w:b w:val="0"/>
                <w:color w:val="FF0000"/>
                <w:sz w:val="16"/>
                <w:szCs w:val="16"/>
              </w:rPr>
            </w:pPr>
            <w:r w:rsidRPr="009C015E">
              <w:rPr>
                <w:rFonts w:cs="Arial"/>
                <w:b w:val="0"/>
                <w:color w:val="FF0000"/>
                <w:sz w:val="16"/>
                <w:szCs w:val="16"/>
              </w:rPr>
              <w:t>154</w:t>
            </w:r>
          </w:p>
        </w:tc>
        <w:tc>
          <w:tcPr>
            <w:tcW w:w="590" w:type="dxa"/>
            <w:tcBorders>
              <w:top w:val="single" w:sz="4" w:space="0" w:color="auto"/>
              <w:left w:val="single" w:sz="4" w:space="0" w:color="auto"/>
              <w:bottom w:val="single" w:sz="4" w:space="0" w:color="auto"/>
              <w:right w:val="single" w:sz="4" w:space="0" w:color="auto"/>
            </w:tcBorders>
          </w:tcPr>
          <w:p w:rsidR="00D82927" w:rsidRPr="009C015E" w:rsidRDefault="00D82927" w:rsidP="009C32E4">
            <w:pPr>
              <w:pStyle w:val="Sansinterligne"/>
              <w:jc w:val="center"/>
              <w:outlineLvl w:val="0"/>
              <w:rPr>
                <w:rFonts w:cs="Arial"/>
                <w:b w:val="0"/>
                <w:color w:val="FF0000"/>
                <w:sz w:val="16"/>
                <w:szCs w:val="16"/>
              </w:rPr>
            </w:pPr>
            <w:r w:rsidRPr="009C015E">
              <w:rPr>
                <w:rFonts w:cs="Arial"/>
                <w:b w:val="0"/>
                <w:color w:val="FF0000"/>
                <w:sz w:val="16"/>
                <w:szCs w:val="16"/>
              </w:rPr>
              <w:t>162</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sz w:val="16"/>
                <w:szCs w:val="16"/>
              </w:rPr>
            </w:pPr>
            <w:r>
              <w:rPr>
                <w:rFonts w:cs="Arial"/>
                <w:b w:val="0"/>
                <w:sz w:val="16"/>
                <w:szCs w:val="16"/>
              </w:rPr>
              <w:t>68,0</w:t>
            </w:r>
          </w:p>
        </w:tc>
      </w:tr>
      <w:tr w:rsidR="00D82927" w:rsidRPr="00A0765E" w:rsidTr="009C32E4">
        <w:tc>
          <w:tcPr>
            <w:tcW w:w="1053"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outlineLvl w:val="0"/>
              <w:rPr>
                <w:rFonts w:cs="Arial"/>
                <w:b w:val="0"/>
                <w:sz w:val="16"/>
                <w:szCs w:val="16"/>
              </w:rPr>
            </w:pPr>
            <w:r w:rsidRPr="00EE2E2E">
              <w:rPr>
                <w:rFonts w:cs="Arial"/>
                <w:b w:val="0"/>
                <w:sz w:val="16"/>
                <w:szCs w:val="16"/>
              </w:rPr>
              <w:t>Commerce</w:t>
            </w:r>
          </w:p>
        </w:tc>
        <w:tc>
          <w:tcPr>
            <w:tcW w:w="751"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sz w:val="16"/>
                <w:szCs w:val="16"/>
              </w:rPr>
            </w:pPr>
            <w:r>
              <w:rPr>
                <w:rFonts w:cs="Arial"/>
                <w:b w:val="0"/>
                <w:sz w:val="16"/>
                <w:szCs w:val="16"/>
              </w:rPr>
              <w:t>51 000</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EE2E2E" w:rsidRDefault="00D82927" w:rsidP="009C32E4">
            <w:pPr>
              <w:pStyle w:val="Sansinterligne"/>
              <w:jc w:val="center"/>
              <w:outlineLvl w:val="0"/>
              <w:rPr>
                <w:rFonts w:cs="Arial"/>
                <w:b w:val="0"/>
                <w:sz w:val="16"/>
                <w:szCs w:val="16"/>
              </w:rPr>
            </w:pPr>
            <w:r>
              <w:rPr>
                <w:rFonts w:cs="Arial"/>
                <w:b w:val="0"/>
                <w:sz w:val="16"/>
                <w:szCs w:val="16"/>
              </w:rPr>
              <w:t>-3,8</w:t>
            </w:r>
          </w:p>
        </w:tc>
        <w:tc>
          <w:tcPr>
            <w:tcW w:w="590" w:type="dxa"/>
            <w:tcBorders>
              <w:top w:val="single" w:sz="4" w:space="0" w:color="auto"/>
              <w:left w:val="single" w:sz="4" w:space="0" w:color="auto"/>
              <w:bottom w:val="single" w:sz="4" w:space="0" w:color="auto"/>
              <w:right w:val="single" w:sz="4" w:space="0" w:color="auto"/>
            </w:tcBorders>
          </w:tcPr>
          <w:p w:rsidR="00D82927" w:rsidRPr="00637228" w:rsidRDefault="00D82927" w:rsidP="009C32E4">
            <w:pPr>
              <w:pStyle w:val="Sansinterligne"/>
              <w:jc w:val="center"/>
              <w:outlineLvl w:val="0"/>
              <w:rPr>
                <w:rFonts w:cs="Arial"/>
                <w:b w:val="0"/>
                <w:color w:val="FF0000"/>
                <w:sz w:val="16"/>
                <w:szCs w:val="16"/>
              </w:rPr>
            </w:pPr>
            <w:r w:rsidRPr="00637228">
              <w:rPr>
                <w:rFonts w:cs="Arial"/>
                <w:b w:val="0"/>
                <w:color w:val="FF0000"/>
                <w:sz w:val="16"/>
                <w:szCs w:val="16"/>
              </w:rPr>
              <w:t>104</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sz w:val="16"/>
                <w:szCs w:val="16"/>
              </w:rPr>
            </w:pPr>
            <w:r>
              <w:rPr>
                <w:rFonts w:cs="Arial"/>
                <w:b w:val="0"/>
                <w:sz w:val="16"/>
                <w:szCs w:val="16"/>
              </w:rPr>
              <w:t>101</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FF0000"/>
                <w:sz w:val="16"/>
                <w:szCs w:val="16"/>
              </w:rPr>
            </w:pPr>
            <w:r w:rsidRPr="000D1241">
              <w:rPr>
                <w:rFonts w:cs="Arial"/>
                <w:b w:val="0"/>
                <w:color w:val="FF0000"/>
                <w:sz w:val="16"/>
                <w:szCs w:val="16"/>
              </w:rPr>
              <w:t>110</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right"/>
              <w:outlineLvl w:val="0"/>
              <w:rPr>
                <w:rFonts w:cs="Arial"/>
                <w:b w:val="0"/>
                <w:color w:val="FF0000"/>
                <w:sz w:val="16"/>
                <w:szCs w:val="16"/>
              </w:rPr>
            </w:pPr>
            <w:r w:rsidRPr="000D1241">
              <w:rPr>
                <w:rFonts w:cs="Arial"/>
                <w:b w:val="0"/>
                <w:color w:val="FF0000"/>
                <w:sz w:val="16"/>
                <w:szCs w:val="16"/>
              </w:rPr>
              <w:t>115</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right"/>
              <w:outlineLvl w:val="0"/>
              <w:rPr>
                <w:rFonts w:cs="Arial"/>
                <w:b w:val="0"/>
                <w:color w:val="FF0000"/>
                <w:sz w:val="16"/>
                <w:szCs w:val="16"/>
              </w:rPr>
            </w:pPr>
            <w:r w:rsidRPr="000D1241">
              <w:rPr>
                <w:rFonts w:cs="Arial"/>
                <w:b w:val="0"/>
                <w:color w:val="FF0000"/>
                <w:sz w:val="16"/>
                <w:szCs w:val="16"/>
              </w:rPr>
              <w:t>120</w:t>
            </w:r>
          </w:p>
        </w:tc>
        <w:tc>
          <w:tcPr>
            <w:tcW w:w="751"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sz w:val="16"/>
                <w:szCs w:val="16"/>
              </w:rPr>
            </w:pPr>
            <w:r>
              <w:rPr>
                <w:rFonts w:cs="Arial"/>
                <w:b w:val="0"/>
                <w:sz w:val="16"/>
                <w:szCs w:val="16"/>
              </w:rPr>
              <w:t>55 222</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EE2E2E" w:rsidRDefault="00D82927" w:rsidP="009C32E4">
            <w:pPr>
              <w:pStyle w:val="Sansinterligne"/>
              <w:jc w:val="center"/>
              <w:outlineLvl w:val="0"/>
              <w:rPr>
                <w:rFonts w:cs="Arial"/>
                <w:b w:val="0"/>
                <w:sz w:val="16"/>
                <w:szCs w:val="16"/>
              </w:rPr>
            </w:pPr>
            <w:r>
              <w:rPr>
                <w:rFonts w:cs="Arial"/>
                <w:b w:val="0"/>
                <w:sz w:val="16"/>
                <w:szCs w:val="16"/>
              </w:rPr>
              <w:t>-2,8</w:t>
            </w:r>
          </w:p>
        </w:tc>
        <w:tc>
          <w:tcPr>
            <w:tcW w:w="590" w:type="dxa"/>
            <w:tcBorders>
              <w:top w:val="single" w:sz="4" w:space="0" w:color="auto"/>
              <w:left w:val="single" w:sz="4" w:space="0" w:color="auto"/>
              <w:bottom w:val="single" w:sz="4" w:space="0" w:color="auto"/>
              <w:right w:val="single" w:sz="4" w:space="0" w:color="auto"/>
            </w:tcBorders>
          </w:tcPr>
          <w:p w:rsidR="00D82927" w:rsidRPr="00637228" w:rsidRDefault="00D82927" w:rsidP="009C32E4">
            <w:pPr>
              <w:pStyle w:val="Sansinterligne"/>
              <w:jc w:val="center"/>
              <w:outlineLvl w:val="0"/>
              <w:rPr>
                <w:rFonts w:cs="Arial"/>
                <w:b w:val="0"/>
                <w:color w:val="FF0000"/>
                <w:sz w:val="16"/>
                <w:szCs w:val="16"/>
              </w:rPr>
            </w:pPr>
            <w:r w:rsidRPr="00637228">
              <w:rPr>
                <w:rFonts w:cs="Arial"/>
                <w:b w:val="0"/>
                <w:color w:val="FF0000"/>
                <w:sz w:val="16"/>
                <w:szCs w:val="16"/>
              </w:rPr>
              <w:t>103</w:t>
            </w:r>
          </w:p>
        </w:tc>
        <w:tc>
          <w:tcPr>
            <w:tcW w:w="590" w:type="dxa"/>
            <w:tcBorders>
              <w:top w:val="single" w:sz="4" w:space="0" w:color="auto"/>
              <w:left w:val="single" w:sz="4" w:space="0" w:color="auto"/>
              <w:bottom w:val="single" w:sz="4" w:space="0" w:color="auto"/>
              <w:right w:val="single" w:sz="4" w:space="0" w:color="auto"/>
            </w:tcBorders>
          </w:tcPr>
          <w:p w:rsidR="00D82927" w:rsidRPr="00073812" w:rsidRDefault="00D82927" w:rsidP="009C32E4">
            <w:pPr>
              <w:pStyle w:val="Sansinterligne"/>
              <w:jc w:val="center"/>
              <w:outlineLvl w:val="0"/>
              <w:rPr>
                <w:rFonts w:cs="Arial"/>
                <w:b w:val="0"/>
                <w:color w:val="FF0000"/>
                <w:sz w:val="16"/>
                <w:szCs w:val="16"/>
              </w:rPr>
            </w:pPr>
            <w:r w:rsidRPr="00073812">
              <w:rPr>
                <w:rFonts w:cs="Arial"/>
                <w:b w:val="0"/>
                <w:color w:val="FF0000"/>
                <w:sz w:val="16"/>
                <w:szCs w:val="16"/>
              </w:rPr>
              <w:t>110</w:t>
            </w:r>
          </w:p>
        </w:tc>
        <w:tc>
          <w:tcPr>
            <w:tcW w:w="590" w:type="dxa"/>
            <w:tcBorders>
              <w:top w:val="single" w:sz="4" w:space="0" w:color="auto"/>
              <w:left w:val="single" w:sz="4" w:space="0" w:color="auto"/>
              <w:bottom w:val="single" w:sz="4" w:space="0" w:color="auto"/>
              <w:right w:val="single" w:sz="4" w:space="0" w:color="auto"/>
            </w:tcBorders>
          </w:tcPr>
          <w:p w:rsidR="00D82927" w:rsidRPr="00073812" w:rsidRDefault="00D82927" w:rsidP="009C32E4">
            <w:pPr>
              <w:pStyle w:val="Sansinterligne"/>
              <w:jc w:val="center"/>
              <w:outlineLvl w:val="0"/>
              <w:rPr>
                <w:rFonts w:cs="Arial"/>
                <w:b w:val="0"/>
                <w:color w:val="FF0000"/>
                <w:sz w:val="16"/>
                <w:szCs w:val="16"/>
              </w:rPr>
            </w:pPr>
            <w:r w:rsidRPr="00073812">
              <w:rPr>
                <w:rFonts w:cs="Arial"/>
                <w:b w:val="0"/>
                <w:color w:val="FF0000"/>
                <w:sz w:val="16"/>
                <w:szCs w:val="16"/>
              </w:rPr>
              <w:t>109</w:t>
            </w:r>
          </w:p>
        </w:tc>
        <w:tc>
          <w:tcPr>
            <w:tcW w:w="590" w:type="dxa"/>
            <w:tcBorders>
              <w:top w:val="single" w:sz="4" w:space="0" w:color="auto"/>
              <w:left w:val="single" w:sz="4" w:space="0" w:color="auto"/>
              <w:bottom w:val="single" w:sz="4" w:space="0" w:color="auto"/>
              <w:right w:val="single" w:sz="4" w:space="0" w:color="auto"/>
            </w:tcBorders>
          </w:tcPr>
          <w:p w:rsidR="00D82927" w:rsidRPr="00073812" w:rsidRDefault="00D82927" w:rsidP="009C32E4">
            <w:pPr>
              <w:pStyle w:val="Sansinterligne"/>
              <w:jc w:val="center"/>
              <w:outlineLvl w:val="0"/>
              <w:rPr>
                <w:rFonts w:cs="Arial"/>
                <w:b w:val="0"/>
                <w:color w:val="FF0000"/>
                <w:sz w:val="16"/>
                <w:szCs w:val="16"/>
              </w:rPr>
            </w:pPr>
            <w:r w:rsidRPr="00073812">
              <w:rPr>
                <w:rFonts w:cs="Arial"/>
                <w:b w:val="0"/>
                <w:color w:val="FF0000"/>
                <w:sz w:val="16"/>
                <w:szCs w:val="16"/>
              </w:rPr>
              <w:t>127</w:t>
            </w:r>
          </w:p>
        </w:tc>
        <w:tc>
          <w:tcPr>
            <w:tcW w:w="590" w:type="dxa"/>
            <w:tcBorders>
              <w:top w:val="single" w:sz="4" w:space="0" w:color="auto"/>
              <w:left w:val="single" w:sz="4" w:space="0" w:color="auto"/>
              <w:bottom w:val="single" w:sz="4" w:space="0" w:color="auto"/>
              <w:right w:val="single" w:sz="4" w:space="0" w:color="auto"/>
            </w:tcBorders>
          </w:tcPr>
          <w:p w:rsidR="00D82927" w:rsidRPr="00073812" w:rsidRDefault="00D82927" w:rsidP="009C32E4">
            <w:pPr>
              <w:pStyle w:val="Sansinterligne"/>
              <w:jc w:val="center"/>
              <w:outlineLvl w:val="0"/>
              <w:rPr>
                <w:rFonts w:cs="Arial"/>
                <w:b w:val="0"/>
                <w:color w:val="FF0000"/>
                <w:sz w:val="16"/>
                <w:szCs w:val="16"/>
              </w:rPr>
            </w:pPr>
            <w:r w:rsidRPr="00073812">
              <w:rPr>
                <w:rFonts w:cs="Arial"/>
                <w:b w:val="0"/>
                <w:color w:val="FF0000"/>
                <w:sz w:val="16"/>
                <w:szCs w:val="16"/>
              </w:rPr>
              <w:t>128</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sz w:val="16"/>
                <w:szCs w:val="16"/>
              </w:rPr>
            </w:pPr>
            <w:r>
              <w:rPr>
                <w:rFonts w:cs="Arial"/>
                <w:b w:val="0"/>
                <w:sz w:val="16"/>
                <w:szCs w:val="16"/>
              </w:rPr>
              <w:t>52,0</w:t>
            </w:r>
          </w:p>
        </w:tc>
      </w:tr>
      <w:tr w:rsidR="00D82927" w:rsidRPr="00A0765E" w:rsidTr="009C32E4">
        <w:tc>
          <w:tcPr>
            <w:tcW w:w="1053"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outlineLvl w:val="0"/>
              <w:rPr>
                <w:rFonts w:cs="Arial"/>
                <w:b w:val="0"/>
                <w:sz w:val="16"/>
                <w:szCs w:val="16"/>
              </w:rPr>
            </w:pPr>
            <w:r w:rsidRPr="00EE2E2E">
              <w:rPr>
                <w:rFonts w:cs="Arial"/>
                <w:b w:val="0"/>
                <w:sz w:val="16"/>
                <w:szCs w:val="16"/>
              </w:rPr>
              <w:t>Immobilier</w:t>
            </w:r>
          </w:p>
        </w:tc>
        <w:tc>
          <w:tcPr>
            <w:tcW w:w="751"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sz w:val="16"/>
                <w:szCs w:val="16"/>
              </w:rPr>
            </w:pPr>
            <w:r>
              <w:rPr>
                <w:rFonts w:cs="Arial"/>
                <w:b w:val="0"/>
                <w:sz w:val="16"/>
                <w:szCs w:val="16"/>
              </w:rPr>
              <w:t>12 358</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EE2E2E" w:rsidRDefault="00D82927" w:rsidP="009C32E4">
            <w:pPr>
              <w:pStyle w:val="Sansinterligne"/>
              <w:jc w:val="center"/>
              <w:outlineLvl w:val="0"/>
              <w:rPr>
                <w:rFonts w:cs="Arial"/>
                <w:b w:val="0"/>
                <w:sz w:val="16"/>
                <w:szCs w:val="16"/>
              </w:rPr>
            </w:pPr>
            <w:r>
              <w:rPr>
                <w:rFonts w:cs="Arial"/>
                <w:b w:val="0"/>
                <w:sz w:val="16"/>
                <w:szCs w:val="16"/>
              </w:rPr>
              <w:t>-7,1</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FF0000"/>
                <w:sz w:val="16"/>
                <w:szCs w:val="16"/>
              </w:rPr>
            </w:pPr>
            <w:r w:rsidRPr="00EE2E2E">
              <w:rPr>
                <w:rFonts w:cs="Arial"/>
                <w:b w:val="0"/>
                <w:color w:val="FF0000"/>
                <w:sz w:val="16"/>
                <w:szCs w:val="16"/>
              </w:rPr>
              <w:t>108</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FF0000"/>
                <w:sz w:val="16"/>
                <w:szCs w:val="16"/>
              </w:rPr>
            </w:pPr>
            <w:r w:rsidRPr="00EE2E2E">
              <w:rPr>
                <w:rFonts w:cs="Arial"/>
                <w:b w:val="0"/>
                <w:color w:val="FF0000"/>
                <w:sz w:val="16"/>
                <w:szCs w:val="16"/>
              </w:rPr>
              <w:t>112</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color w:val="FF0000"/>
                <w:sz w:val="16"/>
                <w:szCs w:val="16"/>
              </w:rPr>
            </w:pPr>
            <w:r w:rsidRPr="00EE2E2E">
              <w:rPr>
                <w:rFonts w:cs="Arial"/>
                <w:b w:val="0"/>
                <w:color w:val="FF0000"/>
                <w:sz w:val="16"/>
                <w:szCs w:val="16"/>
              </w:rPr>
              <w:t>132</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FF0000"/>
                <w:sz w:val="16"/>
                <w:szCs w:val="16"/>
              </w:rPr>
            </w:pPr>
            <w:r w:rsidRPr="00EE2E2E">
              <w:rPr>
                <w:rFonts w:cs="Arial"/>
                <w:b w:val="0"/>
                <w:color w:val="FF0000"/>
                <w:sz w:val="16"/>
                <w:szCs w:val="16"/>
              </w:rPr>
              <w:t>122</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color w:val="FF0000"/>
                <w:sz w:val="16"/>
                <w:szCs w:val="16"/>
              </w:rPr>
            </w:pPr>
            <w:r w:rsidRPr="00EE2E2E">
              <w:rPr>
                <w:rFonts w:cs="Arial"/>
                <w:b w:val="0"/>
                <w:color w:val="FF0000"/>
                <w:sz w:val="16"/>
                <w:szCs w:val="16"/>
              </w:rPr>
              <w:t>107</w:t>
            </w:r>
          </w:p>
        </w:tc>
        <w:tc>
          <w:tcPr>
            <w:tcW w:w="751"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right"/>
              <w:outlineLvl w:val="0"/>
              <w:rPr>
                <w:rFonts w:cs="Arial"/>
                <w:b w:val="0"/>
                <w:sz w:val="16"/>
                <w:szCs w:val="16"/>
              </w:rPr>
            </w:pPr>
            <w:r>
              <w:rPr>
                <w:rFonts w:cs="Arial"/>
                <w:b w:val="0"/>
                <w:sz w:val="16"/>
                <w:szCs w:val="16"/>
              </w:rPr>
              <w:t>3 520</w:t>
            </w:r>
          </w:p>
        </w:tc>
        <w:tc>
          <w:tcPr>
            <w:tcW w:w="579" w:type="dxa"/>
            <w:tcBorders>
              <w:top w:val="single" w:sz="4" w:space="0" w:color="auto"/>
              <w:left w:val="single" w:sz="4" w:space="0" w:color="auto"/>
              <w:bottom w:val="single" w:sz="4" w:space="0" w:color="auto"/>
              <w:right w:val="single" w:sz="4" w:space="0" w:color="auto"/>
            </w:tcBorders>
            <w:shd w:val="clear" w:color="auto" w:fill="D9D9D9"/>
          </w:tcPr>
          <w:p w:rsidR="00D82927" w:rsidRPr="00EE2E2E" w:rsidRDefault="00D82927" w:rsidP="009C32E4">
            <w:pPr>
              <w:pStyle w:val="Sansinterligne"/>
              <w:jc w:val="center"/>
              <w:outlineLvl w:val="0"/>
              <w:rPr>
                <w:rFonts w:cs="Arial"/>
                <w:b w:val="0"/>
                <w:sz w:val="16"/>
                <w:szCs w:val="16"/>
              </w:rPr>
            </w:pPr>
            <w:r>
              <w:rPr>
                <w:rFonts w:cs="Arial"/>
                <w:b w:val="0"/>
                <w:sz w:val="16"/>
                <w:szCs w:val="16"/>
              </w:rPr>
              <w:t>+49,2</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0070C0"/>
                <w:sz w:val="16"/>
                <w:szCs w:val="16"/>
              </w:rPr>
            </w:pPr>
            <w:r w:rsidRPr="000D1241">
              <w:rPr>
                <w:rFonts w:cs="Arial"/>
                <w:b w:val="0"/>
                <w:color w:val="0070C0"/>
                <w:sz w:val="16"/>
                <w:szCs w:val="16"/>
              </w:rPr>
              <w:t>67</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0070C0"/>
                <w:sz w:val="16"/>
                <w:szCs w:val="16"/>
              </w:rPr>
            </w:pPr>
            <w:r w:rsidRPr="000D1241">
              <w:rPr>
                <w:rFonts w:cs="Arial"/>
                <w:b w:val="0"/>
                <w:color w:val="0070C0"/>
                <w:sz w:val="16"/>
                <w:szCs w:val="16"/>
              </w:rPr>
              <w:t>67</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0070C0"/>
                <w:sz w:val="16"/>
                <w:szCs w:val="16"/>
              </w:rPr>
            </w:pPr>
            <w:r w:rsidRPr="000D1241">
              <w:rPr>
                <w:rFonts w:cs="Arial"/>
                <w:b w:val="0"/>
                <w:color w:val="0070C0"/>
                <w:sz w:val="16"/>
                <w:szCs w:val="16"/>
              </w:rPr>
              <w:t>77</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0070C0"/>
                <w:sz w:val="16"/>
                <w:szCs w:val="16"/>
              </w:rPr>
            </w:pPr>
            <w:r w:rsidRPr="000D1241">
              <w:rPr>
                <w:rFonts w:cs="Arial"/>
                <w:b w:val="0"/>
                <w:color w:val="0070C0"/>
                <w:sz w:val="16"/>
                <w:szCs w:val="16"/>
              </w:rPr>
              <w:t>80</w:t>
            </w:r>
          </w:p>
        </w:tc>
        <w:tc>
          <w:tcPr>
            <w:tcW w:w="590" w:type="dxa"/>
            <w:tcBorders>
              <w:top w:val="single" w:sz="4" w:space="0" w:color="auto"/>
              <w:left w:val="single" w:sz="4" w:space="0" w:color="auto"/>
              <w:bottom w:val="single" w:sz="4" w:space="0" w:color="auto"/>
              <w:right w:val="single" w:sz="4" w:space="0" w:color="auto"/>
            </w:tcBorders>
          </w:tcPr>
          <w:p w:rsidR="00D82927" w:rsidRPr="000D1241" w:rsidRDefault="00D82927" w:rsidP="009C32E4">
            <w:pPr>
              <w:pStyle w:val="Sansinterligne"/>
              <w:jc w:val="center"/>
              <w:outlineLvl w:val="0"/>
              <w:rPr>
                <w:rFonts w:cs="Arial"/>
                <w:b w:val="0"/>
                <w:color w:val="0070C0"/>
                <w:sz w:val="16"/>
                <w:szCs w:val="16"/>
              </w:rPr>
            </w:pPr>
            <w:r w:rsidRPr="000D1241">
              <w:rPr>
                <w:rFonts w:cs="Arial"/>
                <w:b w:val="0"/>
                <w:color w:val="0070C0"/>
                <w:sz w:val="16"/>
                <w:szCs w:val="16"/>
              </w:rPr>
              <w:t>79</w:t>
            </w:r>
          </w:p>
        </w:tc>
        <w:tc>
          <w:tcPr>
            <w:tcW w:w="590" w:type="dxa"/>
            <w:tcBorders>
              <w:top w:val="single" w:sz="4" w:space="0" w:color="auto"/>
              <w:left w:val="single" w:sz="4" w:space="0" w:color="auto"/>
              <w:bottom w:val="single" w:sz="4" w:space="0" w:color="auto"/>
              <w:right w:val="single" w:sz="4" w:space="0" w:color="auto"/>
            </w:tcBorders>
          </w:tcPr>
          <w:p w:rsidR="00D82927" w:rsidRPr="00EE2E2E" w:rsidRDefault="00D82927" w:rsidP="009C32E4">
            <w:pPr>
              <w:pStyle w:val="Sansinterligne"/>
              <w:jc w:val="center"/>
              <w:outlineLvl w:val="0"/>
              <w:rPr>
                <w:rFonts w:cs="Arial"/>
                <w:b w:val="0"/>
                <w:sz w:val="16"/>
                <w:szCs w:val="16"/>
              </w:rPr>
            </w:pPr>
            <w:r>
              <w:rPr>
                <w:rFonts w:cs="Arial"/>
                <w:b w:val="0"/>
                <w:sz w:val="16"/>
                <w:szCs w:val="16"/>
              </w:rPr>
              <w:t>22,2</w:t>
            </w:r>
          </w:p>
        </w:tc>
      </w:tr>
    </w:tbl>
    <w:p w:rsidR="00D82927" w:rsidRPr="009848E0" w:rsidRDefault="00D82927" w:rsidP="00D82927">
      <w:pPr>
        <w:pStyle w:val="Sansinterligne"/>
        <w:tabs>
          <w:tab w:val="left" w:pos="3260"/>
        </w:tabs>
        <w:outlineLvl w:val="0"/>
        <w:rPr>
          <w:rFonts w:cs="Arial"/>
          <w:b w:val="0"/>
          <w:i/>
          <w:sz w:val="18"/>
          <w:szCs w:val="18"/>
        </w:rPr>
      </w:pPr>
    </w:p>
    <w:p w:rsidR="00D82927" w:rsidRDefault="00D82927" w:rsidP="00D82927">
      <w:pPr>
        <w:rPr>
          <w:rFonts w:ascii="Arial" w:hAnsi="Arial" w:cs="Arial"/>
        </w:rPr>
      </w:pPr>
    </w:p>
    <w:p w:rsidR="00D82927" w:rsidRPr="00675AF7" w:rsidRDefault="00D82927" w:rsidP="00D82927">
      <w:pPr>
        <w:rPr>
          <w:rFonts w:ascii="Arial" w:hAnsi="Arial" w:cs="Arial"/>
        </w:rPr>
      </w:pPr>
    </w:p>
    <w:p w:rsidR="00D82927" w:rsidRDefault="00D82927" w:rsidP="00D82927">
      <w:pPr>
        <w:pStyle w:val="Sansinterligne"/>
        <w:jc w:val="center"/>
        <w:rPr>
          <w:rFonts w:ascii="Arial" w:hAnsi="Arial" w:cs="Arial"/>
        </w:rPr>
      </w:pPr>
      <w:r w:rsidRPr="00675AF7">
        <w:rPr>
          <w:rFonts w:ascii="Arial" w:hAnsi="Arial" w:cs="Arial"/>
        </w:rPr>
        <w:t>Entrepreneuriat, sensibilisation à l’entrepreneuriat</w:t>
      </w:r>
    </w:p>
    <w:p w:rsidR="00D82927" w:rsidRDefault="00D82927" w:rsidP="00D82927">
      <w:pPr>
        <w:pStyle w:val="Sansinterligne"/>
        <w:jc w:val="center"/>
        <w:rPr>
          <w:rFonts w:ascii="Arial" w:hAnsi="Arial" w:cs="Arial"/>
        </w:rPr>
      </w:pPr>
    </w:p>
    <w:p w:rsidR="00D82927" w:rsidRDefault="00D82927" w:rsidP="00D82927">
      <w:pPr>
        <w:pStyle w:val="Sansinterligne"/>
        <w:jc w:val="center"/>
        <w:rPr>
          <w:rFonts w:ascii="Arial" w:hAnsi="Arial" w:cs="Arial"/>
        </w:rPr>
      </w:pPr>
    </w:p>
    <w:p w:rsidR="00D82927" w:rsidRPr="0056547D" w:rsidRDefault="00D82927" w:rsidP="00D82927">
      <w:pPr>
        <w:pStyle w:val="Sansinterligne"/>
        <w:rPr>
          <w:rFonts w:ascii="Cambria" w:hAnsi="Cambria" w:cs="Arial"/>
          <w:sz w:val="22"/>
          <w:szCs w:val="22"/>
        </w:rPr>
      </w:pPr>
      <w:r w:rsidRPr="0056547D">
        <w:rPr>
          <w:rFonts w:ascii="Cambria" w:hAnsi="Cambria" w:cs="Arial"/>
          <w:sz w:val="22"/>
          <w:szCs w:val="22"/>
        </w:rPr>
        <w:t>Les jeunes, s’ils sont lucides sur l’image de l’entrepreneur, le sont aussi de la difficulté à créer ou reprendre une entreprise. La crise actuelle les a conduit</w:t>
      </w:r>
      <w:r>
        <w:rPr>
          <w:rFonts w:ascii="Cambria" w:hAnsi="Cambria" w:cs="Arial"/>
          <w:sz w:val="22"/>
          <w:szCs w:val="22"/>
        </w:rPr>
        <w:t>s</w:t>
      </w:r>
      <w:r w:rsidRPr="0056547D">
        <w:rPr>
          <w:rFonts w:ascii="Cambria" w:hAnsi="Cambria" w:cs="Arial"/>
          <w:sz w:val="22"/>
          <w:szCs w:val="22"/>
        </w:rPr>
        <w:t xml:space="preserve"> à identifier davantage d’obstacles, mais leur</w:t>
      </w:r>
      <w:r>
        <w:rPr>
          <w:rFonts w:ascii="Cambria" w:hAnsi="Cambria" w:cs="Arial"/>
          <w:sz w:val="22"/>
          <w:szCs w:val="22"/>
        </w:rPr>
        <w:t>s</w:t>
      </w:r>
      <w:r w:rsidRPr="0056547D">
        <w:rPr>
          <w:rFonts w:ascii="Cambria" w:hAnsi="Cambria" w:cs="Arial"/>
          <w:sz w:val="22"/>
          <w:szCs w:val="22"/>
        </w:rPr>
        <w:t xml:space="preserve"> m</w:t>
      </w:r>
      <w:r>
        <w:rPr>
          <w:rFonts w:ascii="Cambria" w:hAnsi="Cambria" w:cs="Arial"/>
          <w:sz w:val="22"/>
          <w:szCs w:val="22"/>
        </w:rPr>
        <w:t>otivations à créer se sont aussi amplifié</w:t>
      </w:r>
      <w:r w:rsidRPr="0056547D">
        <w:rPr>
          <w:rFonts w:ascii="Cambria" w:hAnsi="Cambria" w:cs="Arial"/>
          <w:sz w:val="22"/>
          <w:szCs w:val="22"/>
        </w:rPr>
        <w:t>es. Ceci étant, ils connaissent mal les structures en mesure de leur venir en appui.</w:t>
      </w:r>
    </w:p>
    <w:p w:rsidR="00D82927" w:rsidRDefault="00D82927" w:rsidP="00D82927">
      <w:pPr>
        <w:pStyle w:val="Sansinterligne"/>
        <w:rPr>
          <w:rFonts w:ascii="Book Antiqua" w:hAnsi="Book Antiqua" w:cs="Arial"/>
          <w:b w:val="0"/>
          <w:i/>
          <w:sz w:val="22"/>
          <w:szCs w:val="22"/>
        </w:rPr>
      </w:pPr>
      <w:r w:rsidRPr="00675AF7">
        <w:rPr>
          <w:rFonts w:ascii="Book Antiqua" w:hAnsi="Book Antiqua" w:cs="Arial"/>
          <w:b w:val="0"/>
          <w:i/>
          <w:sz w:val="22"/>
          <w:szCs w:val="22"/>
        </w:rPr>
        <w:t>« Image de l’entrepreneuriat auprès des lycéens professionnels et des étudiants »</w:t>
      </w:r>
      <w:r>
        <w:rPr>
          <w:rFonts w:ascii="Book Antiqua" w:hAnsi="Book Antiqua" w:cs="Arial"/>
          <w:b w:val="0"/>
          <w:i/>
          <w:sz w:val="22"/>
          <w:szCs w:val="22"/>
        </w:rPr>
        <w:t xml:space="preserve">, </w:t>
      </w:r>
      <w:proofErr w:type="spellStart"/>
      <w:r>
        <w:rPr>
          <w:rFonts w:ascii="Book Antiqua" w:hAnsi="Book Antiqua" w:cs="Arial"/>
          <w:b w:val="0"/>
          <w:i/>
          <w:sz w:val="22"/>
          <w:szCs w:val="22"/>
        </w:rPr>
        <w:t>Moovjee</w:t>
      </w:r>
      <w:proofErr w:type="spellEnd"/>
      <w:r>
        <w:rPr>
          <w:rFonts w:ascii="Book Antiqua" w:hAnsi="Book Antiqua" w:cs="Arial"/>
          <w:b w:val="0"/>
          <w:i/>
          <w:sz w:val="22"/>
          <w:szCs w:val="22"/>
        </w:rPr>
        <w:t>/</w:t>
      </w:r>
      <w:proofErr w:type="spellStart"/>
      <w:r>
        <w:rPr>
          <w:rFonts w:ascii="Book Antiqua" w:hAnsi="Book Antiqua" w:cs="Arial"/>
          <w:b w:val="0"/>
          <w:i/>
          <w:sz w:val="22"/>
          <w:szCs w:val="22"/>
        </w:rPr>
        <w:t>Opionway</w:t>
      </w:r>
      <w:proofErr w:type="spellEnd"/>
      <w:r>
        <w:rPr>
          <w:rFonts w:ascii="Book Antiqua" w:hAnsi="Book Antiqua" w:cs="Arial"/>
          <w:b w:val="0"/>
          <w:i/>
          <w:sz w:val="22"/>
          <w:szCs w:val="22"/>
        </w:rPr>
        <w:t>, janvier</w:t>
      </w:r>
    </w:p>
    <w:p w:rsidR="00D82927" w:rsidRDefault="00D82927" w:rsidP="00D82927">
      <w:pPr>
        <w:pStyle w:val="Sansinterligne"/>
        <w:rPr>
          <w:rFonts w:ascii="Book Antiqua" w:hAnsi="Book Antiqua" w:cs="Arial"/>
          <w:b w:val="0"/>
          <w:i/>
          <w:sz w:val="22"/>
          <w:szCs w:val="22"/>
        </w:rPr>
      </w:pPr>
      <w:r w:rsidRPr="00675AF7">
        <w:rPr>
          <w:rFonts w:ascii="Book Antiqua" w:hAnsi="Book Antiqua" w:cs="Arial"/>
          <w:b w:val="0"/>
          <w:i/>
          <w:sz w:val="22"/>
          <w:szCs w:val="22"/>
        </w:rPr>
        <w:t>Echantillon de 1022 lycéens de la filière professionnelle et étudiants constitué selon la méthode des qu</w:t>
      </w:r>
      <w:r>
        <w:rPr>
          <w:rFonts w:ascii="Book Antiqua" w:hAnsi="Book Antiqua" w:cs="Arial"/>
          <w:b w:val="0"/>
          <w:i/>
          <w:sz w:val="22"/>
          <w:szCs w:val="22"/>
        </w:rPr>
        <w:t xml:space="preserve">otas (sexe, </w:t>
      </w:r>
      <w:r w:rsidRPr="00675AF7">
        <w:rPr>
          <w:rFonts w:ascii="Book Antiqua" w:hAnsi="Book Antiqua" w:cs="Arial"/>
          <w:b w:val="0"/>
          <w:i/>
          <w:sz w:val="22"/>
          <w:szCs w:val="22"/>
        </w:rPr>
        <w:t>type d’établissement après stratification par académie</w:t>
      </w:r>
      <w:r>
        <w:rPr>
          <w:rFonts w:ascii="Book Antiqua" w:hAnsi="Book Antiqua" w:cs="Arial"/>
          <w:b w:val="0"/>
          <w:i/>
          <w:sz w:val="22"/>
          <w:szCs w:val="22"/>
        </w:rPr>
        <w:t>),</w:t>
      </w:r>
      <w:r w:rsidRPr="00675AF7">
        <w:rPr>
          <w:rFonts w:ascii="Book Antiqua" w:hAnsi="Book Antiqua" w:cs="Arial"/>
          <w:b w:val="0"/>
          <w:i/>
          <w:sz w:val="22"/>
          <w:szCs w:val="22"/>
        </w:rPr>
        <w:t xml:space="preserve"> interrogé</w:t>
      </w:r>
      <w:r>
        <w:rPr>
          <w:rFonts w:ascii="Book Antiqua" w:hAnsi="Book Antiqua" w:cs="Arial"/>
          <w:b w:val="0"/>
          <w:i/>
          <w:sz w:val="22"/>
          <w:szCs w:val="22"/>
        </w:rPr>
        <w:t>s</w:t>
      </w:r>
      <w:r w:rsidRPr="00675AF7">
        <w:rPr>
          <w:rFonts w:ascii="Book Antiqua" w:hAnsi="Book Antiqua" w:cs="Arial"/>
          <w:b w:val="0"/>
          <w:i/>
          <w:sz w:val="22"/>
          <w:szCs w:val="22"/>
        </w:rPr>
        <w:t xml:space="preserve"> en ligne sur système CAWI (Compute</w:t>
      </w:r>
      <w:r>
        <w:rPr>
          <w:rFonts w:ascii="Book Antiqua" w:hAnsi="Book Antiqua" w:cs="Arial"/>
          <w:b w:val="0"/>
          <w:i/>
          <w:sz w:val="22"/>
          <w:szCs w:val="22"/>
        </w:rPr>
        <w:t xml:space="preserve">r Assistance for Web Interview) entre le 14 janvier et le </w:t>
      </w:r>
      <w:r w:rsidRPr="00675AF7">
        <w:rPr>
          <w:rFonts w:ascii="Book Antiqua" w:hAnsi="Book Antiqua" w:cs="Arial"/>
          <w:b w:val="0"/>
          <w:i/>
          <w:sz w:val="22"/>
          <w:szCs w:val="22"/>
        </w:rPr>
        <w:t xml:space="preserve"> 21 janvier 2015</w:t>
      </w:r>
      <w:r>
        <w:rPr>
          <w:rFonts w:ascii="Book Antiqua" w:hAnsi="Book Antiqua" w:cs="Arial"/>
          <w:b w:val="0"/>
          <w:i/>
          <w:sz w:val="22"/>
          <w:szCs w:val="22"/>
        </w:rPr>
        <w:t>.</w:t>
      </w:r>
    </w:p>
    <w:p w:rsidR="00D82927" w:rsidRPr="00675AF7" w:rsidRDefault="00D82927" w:rsidP="00D82927">
      <w:pPr>
        <w:pStyle w:val="Sansinterligne"/>
        <w:rPr>
          <w:rFonts w:ascii="Book Antiqua" w:hAnsi="Book Antiqua" w:cs="Arial"/>
          <w:i/>
          <w:sz w:val="22"/>
          <w:szCs w:val="22"/>
        </w:rPr>
      </w:pPr>
    </w:p>
    <w:p w:rsidR="00D82927" w:rsidRPr="00194CB1" w:rsidRDefault="00D82927" w:rsidP="00D82927">
      <w:pPr>
        <w:pStyle w:val="Default"/>
        <w:jc w:val="both"/>
        <w:rPr>
          <w:rFonts w:ascii="Calibri" w:hAnsi="Calibri"/>
          <w:bCs/>
          <w:color w:val="auto"/>
          <w:sz w:val="22"/>
          <w:szCs w:val="22"/>
        </w:rPr>
      </w:pPr>
      <w:r w:rsidRPr="00194CB1">
        <w:rPr>
          <w:rFonts w:ascii="Calibri" w:hAnsi="Calibri" w:cs="Arial"/>
          <w:b/>
          <w:sz w:val="22"/>
          <w:szCs w:val="22"/>
        </w:rPr>
        <w:t xml:space="preserve">Pour 52% des jeunes interrogés, l’entrepreneuriat est </w:t>
      </w:r>
      <w:r w:rsidRPr="00194CB1">
        <w:rPr>
          <w:rFonts w:ascii="Calibri" w:hAnsi="Calibri"/>
          <w:b/>
          <w:bCs/>
          <w:color w:val="auto"/>
          <w:sz w:val="22"/>
          <w:szCs w:val="22"/>
        </w:rPr>
        <w:t>un levier de développement de l'économie à long terme</w:t>
      </w:r>
      <w:r w:rsidRPr="00194CB1">
        <w:rPr>
          <w:rFonts w:ascii="Calibri" w:hAnsi="Calibri"/>
          <w:bCs/>
          <w:sz w:val="22"/>
          <w:szCs w:val="22"/>
        </w:rPr>
        <w:t>, peu u</w:t>
      </w:r>
      <w:r w:rsidRPr="00194CB1">
        <w:rPr>
          <w:rFonts w:ascii="Calibri" w:hAnsi="Calibri"/>
          <w:bCs/>
          <w:color w:val="auto"/>
          <w:sz w:val="22"/>
          <w:szCs w:val="22"/>
        </w:rPr>
        <w:t>n remède ponctuel anticrise (19%) ou un vecteur de rayonnement pour la France sur la scène mondiale (17%), voire une mode (11%).</w:t>
      </w:r>
    </w:p>
    <w:p w:rsidR="00D82927" w:rsidRPr="00194CB1" w:rsidRDefault="00D82927" w:rsidP="00D82927">
      <w:pPr>
        <w:pStyle w:val="Default"/>
        <w:jc w:val="both"/>
        <w:rPr>
          <w:rFonts w:ascii="Calibri" w:hAnsi="Calibri"/>
          <w:bCs/>
          <w:color w:val="auto"/>
          <w:sz w:val="22"/>
          <w:szCs w:val="22"/>
        </w:rPr>
      </w:pPr>
    </w:p>
    <w:p w:rsidR="00D82927" w:rsidRDefault="00D82927" w:rsidP="00D82927">
      <w:pPr>
        <w:pStyle w:val="Default"/>
        <w:jc w:val="both"/>
        <w:rPr>
          <w:rFonts w:ascii="Calibri" w:hAnsi="Calibri"/>
          <w:sz w:val="22"/>
          <w:szCs w:val="22"/>
        </w:rPr>
      </w:pPr>
      <w:r w:rsidRPr="00CD6969">
        <w:rPr>
          <w:rFonts w:ascii="Calibri" w:hAnsi="Calibri"/>
          <w:b/>
          <w:sz w:val="22"/>
          <w:szCs w:val="22"/>
        </w:rPr>
        <w:t>4 caractéristiques principales définissent un entrepreneur : gestionnaire, preneur de risque, passionné, expert dans sa compétence</w:t>
      </w:r>
      <w:r>
        <w:rPr>
          <w:rFonts w:ascii="Calibri" w:hAnsi="Calibri"/>
          <w:sz w:val="22"/>
          <w:szCs w:val="22"/>
        </w:rPr>
        <w:t xml:space="preserve"> (les répondants pouvaient citer 3 caractéristiques) ; noter que la caractéristique gestionnaire est à la baisse, alors que celles de passionné et preneur de risque sont en hausse, les autres étant plutôt stables :</w:t>
      </w:r>
    </w:p>
    <w:p w:rsidR="00D82927" w:rsidRDefault="00D82927" w:rsidP="00D82927">
      <w:pPr>
        <w:pStyle w:val="Default"/>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051"/>
        <w:gridCol w:w="1377"/>
        <w:gridCol w:w="904"/>
        <w:gridCol w:w="637"/>
        <w:gridCol w:w="629"/>
        <w:gridCol w:w="635"/>
        <w:gridCol w:w="926"/>
        <w:gridCol w:w="981"/>
      </w:tblGrid>
      <w:tr w:rsidR="00D82927" w:rsidRPr="00194CB1" w:rsidTr="009C32E4">
        <w:tc>
          <w:tcPr>
            <w:tcW w:w="0" w:type="auto"/>
            <w:shd w:val="clear" w:color="auto" w:fill="auto"/>
          </w:tcPr>
          <w:p w:rsidR="00D82927" w:rsidRPr="00194CB1" w:rsidRDefault="00D82927" w:rsidP="009C32E4">
            <w:pPr>
              <w:pStyle w:val="Default"/>
              <w:jc w:val="both"/>
              <w:rPr>
                <w:rFonts w:ascii="Calibri" w:hAnsi="Calibri"/>
                <w:sz w:val="16"/>
                <w:szCs w:val="16"/>
              </w:rPr>
            </w:pP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Gestionnaire</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Preneur de risque</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Passionné</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Expert</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leader</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créatif</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visionnaire</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Gros salaire</w:t>
            </w:r>
          </w:p>
        </w:tc>
      </w:tr>
      <w:tr w:rsidR="00D82927" w:rsidRPr="00194CB1" w:rsidTr="009C32E4">
        <w:tc>
          <w:tcPr>
            <w:tcW w:w="0" w:type="auto"/>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En %</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47</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45</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41</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41</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39</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34</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26</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12</w:t>
            </w:r>
          </w:p>
        </w:tc>
      </w:tr>
      <w:tr w:rsidR="00D82927" w:rsidRPr="00194CB1" w:rsidTr="009C32E4">
        <w:tc>
          <w:tcPr>
            <w:tcW w:w="0" w:type="auto"/>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Tendances 2009-2015</w:t>
            </w:r>
          </w:p>
        </w:tc>
        <w:tc>
          <w:tcPr>
            <w:tcW w:w="0" w:type="auto"/>
            <w:shd w:val="clear" w:color="auto" w:fill="auto"/>
          </w:tcPr>
          <w:p w:rsidR="00D82927" w:rsidRPr="00194CB1" w:rsidRDefault="00D82927" w:rsidP="009C32E4">
            <w:pPr>
              <w:pStyle w:val="Default"/>
              <w:jc w:val="center"/>
              <w:rPr>
                <w:rFonts w:ascii="Calibri" w:hAnsi="Calibri"/>
                <w:color w:val="0070C0"/>
                <w:sz w:val="16"/>
                <w:szCs w:val="16"/>
              </w:rPr>
            </w:pPr>
            <w:r w:rsidRPr="00194CB1">
              <w:rPr>
                <w:rFonts w:ascii="Calibri" w:hAnsi="Calibri"/>
                <w:color w:val="0070C0"/>
                <w:sz w:val="16"/>
                <w:szCs w:val="16"/>
              </w:rPr>
              <w:t>Baisse</w:t>
            </w:r>
          </w:p>
          <w:p w:rsidR="00D82927" w:rsidRPr="00194CB1" w:rsidRDefault="00D82927" w:rsidP="009C32E4">
            <w:pPr>
              <w:pStyle w:val="Default"/>
              <w:jc w:val="center"/>
              <w:rPr>
                <w:rFonts w:ascii="Calibri" w:hAnsi="Calibri"/>
                <w:sz w:val="16"/>
                <w:szCs w:val="16"/>
              </w:rPr>
            </w:pPr>
            <w:r w:rsidRPr="00194CB1">
              <w:rPr>
                <w:rFonts w:ascii="Calibri" w:hAnsi="Calibri"/>
                <w:color w:val="0070C0"/>
                <w:sz w:val="16"/>
                <w:szCs w:val="16"/>
              </w:rPr>
              <w:t>De 52 à 47</w:t>
            </w:r>
            <w:r w:rsidRPr="00194CB1">
              <w:rPr>
                <w:rFonts w:ascii="Calibri" w:hAnsi="Calibri"/>
                <w:sz w:val="16"/>
                <w:szCs w:val="16"/>
              </w:rPr>
              <w:t xml:space="preserve"> </w:t>
            </w:r>
          </w:p>
        </w:tc>
        <w:tc>
          <w:tcPr>
            <w:tcW w:w="0" w:type="auto"/>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42 à 45</w:t>
            </w:r>
          </w:p>
        </w:tc>
        <w:tc>
          <w:tcPr>
            <w:tcW w:w="0" w:type="auto"/>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33 à 41</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r>
    </w:tbl>
    <w:p w:rsidR="00D82927" w:rsidRPr="00194CB1" w:rsidRDefault="00D82927" w:rsidP="00D82927">
      <w:pPr>
        <w:pStyle w:val="Default"/>
        <w:jc w:val="both"/>
        <w:rPr>
          <w:rFonts w:ascii="Calibri" w:hAnsi="Calibri"/>
          <w:sz w:val="22"/>
          <w:szCs w:val="22"/>
        </w:rPr>
      </w:pPr>
    </w:p>
    <w:p w:rsidR="00D82927" w:rsidRPr="00194CB1" w:rsidRDefault="00D82927" w:rsidP="00D82927">
      <w:pPr>
        <w:pStyle w:val="Default"/>
        <w:jc w:val="both"/>
        <w:rPr>
          <w:rFonts w:ascii="Calibri" w:hAnsi="Calibri"/>
          <w:sz w:val="22"/>
          <w:szCs w:val="22"/>
        </w:rPr>
      </w:pPr>
      <w:r w:rsidRPr="00194CB1">
        <w:rPr>
          <w:rFonts w:ascii="Calibri" w:hAnsi="Calibri"/>
          <w:sz w:val="22"/>
          <w:szCs w:val="22"/>
        </w:rPr>
        <w:t xml:space="preserve">9 autres caractéristiques ont été proposées pour cerner ce qu’est un entrepreneur : </w:t>
      </w:r>
      <w:r>
        <w:rPr>
          <w:rFonts w:ascii="Calibri" w:hAnsi="Calibri"/>
          <w:b/>
          <w:sz w:val="22"/>
          <w:szCs w:val="22"/>
        </w:rPr>
        <w:t>responsabilité</w:t>
      </w:r>
      <w:r w:rsidRPr="00194CB1">
        <w:rPr>
          <w:rFonts w:ascii="Calibri" w:hAnsi="Calibri"/>
          <w:b/>
          <w:sz w:val="22"/>
          <w:szCs w:val="22"/>
        </w:rPr>
        <w:t>, travail important, direction d’équipe, prise de risque, autonomie  émergent </w:t>
      </w:r>
      <w:r w:rsidRPr="00194CB1">
        <w:rPr>
          <w:rFonts w:ascii="Calibri" w:hAnsi="Calibri"/>
          <w:sz w:val="22"/>
          <w:szCs w:val="22"/>
        </w:rPr>
        <w:t>; paradoxalement la gestion des situations complexes est en nette baisse :</w:t>
      </w:r>
    </w:p>
    <w:p w:rsidR="00D82927" w:rsidRPr="00194CB1" w:rsidRDefault="00D82927" w:rsidP="00D82927">
      <w:pPr>
        <w:pStyle w:val="Default"/>
        <w:jc w:val="both"/>
        <w:rPr>
          <w:rFonts w:ascii="Calibri" w:hAnsi="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992"/>
        <w:gridCol w:w="862"/>
        <w:gridCol w:w="883"/>
        <w:gridCol w:w="891"/>
        <w:gridCol w:w="936"/>
        <w:gridCol w:w="864"/>
        <w:gridCol w:w="861"/>
        <w:gridCol w:w="940"/>
      </w:tblGrid>
      <w:tr w:rsidR="00D82927" w:rsidRPr="00194CB1" w:rsidTr="009C32E4">
        <w:tc>
          <w:tcPr>
            <w:tcW w:w="959" w:type="dxa"/>
            <w:shd w:val="clear" w:color="auto" w:fill="auto"/>
          </w:tcPr>
          <w:p w:rsidR="00D82927" w:rsidRPr="00194CB1" w:rsidRDefault="00D82927" w:rsidP="009C32E4">
            <w:pPr>
              <w:pStyle w:val="Default"/>
              <w:jc w:val="both"/>
              <w:rPr>
                <w:rFonts w:ascii="Calibri" w:hAnsi="Calibri"/>
                <w:sz w:val="16"/>
                <w:szCs w:val="16"/>
              </w:rPr>
            </w:pPr>
          </w:p>
        </w:tc>
        <w:tc>
          <w:tcPr>
            <w:tcW w:w="1276"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Grandes</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responsabilités</w:t>
            </w:r>
          </w:p>
        </w:tc>
        <w:tc>
          <w:tcPr>
            <w:tcW w:w="992"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Travailler</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beaucoup</w:t>
            </w:r>
          </w:p>
        </w:tc>
        <w:tc>
          <w:tcPr>
            <w:tcW w:w="862"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Diriger</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une équipe</w:t>
            </w:r>
          </w:p>
        </w:tc>
        <w:tc>
          <w:tcPr>
            <w:tcW w:w="883"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Prendre</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des risques</w:t>
            </w:r>
          </w:p>
        </w:tc>
        <w:tc>
          <w:tcPr>
            <w:tcW w:w="891"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Etre</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autonome</w:t>
            </w:r>
          </w:p>
        </w:tc>
        <w:tc>
          <w:tcPr>
            <w:tcW w:w="936"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Gérer la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complexité</w:t>
            </w:r>
          </w:p>
        </w:tc>
        <w:tc>
          <w:tcPr>
            <w:tcW w:w="864"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Peu de</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Temps libre</w:t>
            </w:r>
          </w:p>
        </w:tc>
        <w:tc>
          <w:tcPr>
            <w:tcW w:w="861"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Gagner</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beaucoup</w:t>
            </w:r>
          </w:p>
        </w:tc>
        <w:tc>
          <w:tcPr>
            <w:tcW w:w="940"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Pas de sécurité d’emploi</w:t>
            </w:r>
          </w:p>
        </w:tc>
      </w:tr>
      <w:tr w:rsidR="00D82927" w:rsidRPr="00194CB1" w:rsidTr="009C32E4">
        <w:tc>
          <w:tcPr>
            <w:tcW w:w="959" w:type="dxa"/>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En %</w:t>
            </w:r>
          </w:p>
        </w:tc>
        <w:tc>
          <w:tcPr>
            <w:tcW w:w="1276"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49</w:t>
            </w:r>
          </w:p>
        </w:tc>
        <w:tc>
          <w:tcPr>
            <w:tcW w:w="99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45</w:t>
            </w:r>
          </w:p>
        </w:tc>
        <w:tc>
          <w:tcPr>
            <w:tcW w:w="86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43</w:t>
            </w:r>
          </w:p>
        </w:tc>
        <w:tc>
          <w:tcPr>
            <w:tcW w:w="883"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42</w:t>
            </w:r>
          </w:p>
        </w:tc>
        <w:tc>
          <w:tcPr>
            <w:tcW w:w="891"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36</w:t>
            </w:r>
          </w:p>
        </w:tc>
        <w:tc>
          <w:tcPr>
            <w:tcW w:w="936"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26</w:t>
            </w:r>
          </w:p>
        </w:tc>
        <w:tc>
          <w:tcPr>
            <w:tcW w:w="864"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11</w:t>
            </w:r>
          </w:p>
        </w:tc>
        <w:tc>
          <w:tcPr>
            <w:tcW w:w="861"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11</w:t>
            </w:r>
          </w:p>
        </w:tc>
        <w:tc>
          <w:tcPr>
            <w:tcW w:w="940"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11</w:t>
            </w:r>
          </w:p>
        </w:tc>
      </w:tr>
      <w:tr w:rsidR="00D82927" w:rsidRPr="00194CB1" w:rsidTr="009C32E4">
        <w:tc>
          <w:tcPr>
            <w:tcW w:w="959" w:type="dxa"/>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Tendances 2009-2015</w:t>
            </w:r>
          </w:p>
        </w:tc>
        <w:tc>
          <w:tcPr>
            <w:tcW w:w="1276" w:type="dxa"/>
            <w:shd w:val="clear" w:color="auto" w:fill="auto"/>
          </w:tcPr>
          <w:p w:rsidR="00D82927" w:rsidRPr="00194CB1" w:rsidRDefault="00D82927" w:rsidP="009C32E4">
            <w:pPr>
              <w:pStyle w:val="Default"/>
              <w:jc w:val="center"/>
              <w:rPr>
                <w:rFonts w:ascii="Calibri" w:hAnsi="Calibri"/>
                <w:color w:val="0070C0"/>
                <w:sz w:val="16"/>
                <w:szCs w:val="16"/>
              </w:rPr>
            </w:pPr>
            <w:r w:rsidRPr="00194CB1">
              <w:rPr>
                <w:rFonts w:ascii="Calibri" w:hAnsi="Calibri"/>
                <w:color w:val="0070C0"/>
                <w:sz w:val="16"/>
                <w:szCs w:val="16"/>
              </w:rPr>
              <w:t>Baisse</w:t>
            </w:r>
          </w:p>
          <w:p w:rsidR="00D82927" w:rsidRPr="00194CB1" w:rsidRDefault="00D82927" w:rsidP="009C32E4">
            <w:pPr>
              <w:pStyle w:val="Default"/>
              <w:jc w:val="center"/>
              <w:rPr>
                <w:rFonts w:ascii="Calibri" w:hAnsi="Calibri"/>
                <w:sz w:val="16"/>
                <w:szCs w:val="16"/>
              </w:rPr>
            </w:pPr>
            <w:r w:rsidRPr="00194CB1">
              <w:rPr>
                <w:rFonts w:ascii="Calibri" w:hAnsi="Calibri"/>
                <w:color w:val="0070C0"/>
                <w:sz w:val="16"/>
                <w:szCs w:val="16"/>
              </w:rPr>
              <w:t>De 58 à 49</w:t>
            </w:r>
          </w:p>
        </w:tc>
        <w:tc>
          <w:tcPr>
            <w:tcW w:w="992"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39 à 45</w:t>
            </w:r>
          </w:p>
        </w:tc>
        <w:tc>
          <w:tcPr>
            <w:tcW w:w="86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c>
          <w:tcPr>
            <w:tcW w:w="883"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De 39 à42</w:t>
            </w:r>
          </w:p>
        </w:tc>
        <w:tc>
          <w:tcPr>
            <w:tcW w:w="891"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c>
          <w:tcPr>
            <w:tcW w:w="936" w:type="dxa"/>
            <w:shd w:val="clear" w:color="auto" w:fill="auto"/>
          </w:tcPr>
          <w:p w:rsidR="00D82927" w:rsidRPr="00194CB1" w:rsidRDefault="00D82927" w:rsidP="009C32E4">
            <w:pPr>
              <w:pStyle w:val="Default"/>
              <w:jc w:val="center"/>
              <w:rPr>
                <w:rFonts w:ascii="Calibri" w:hAnsi="Calibri"/>
                <w:color w:val="0070C0"/>
                <w:sz w:val="16"/>
                <w:szCs w:val="16"/>
              </w:rPr>
            </w:pPr>
            <w:r w:rsidRPr="00194CB1">
              <w:rPr>
                <w:rFonts w:ascii="Calibri" w:hAnsi="Calibri"/>
                <w:color w:val="0070C0"/>
                <w:sz w:val="16"/>
                <w:szCs w:val="16"/>
              </w:rPr>
              <w:t>Baisse</w:t>
            </w:r>
          </w:p>
          <w:p w:rsidR="00D82927" w:rsidRPr="00194CB1" w:rsidRDefault="00D82927" w:rsidP="009C32E4">
            <w:pPr>
              <w:pStyle w:val="Default"/>
              <w:jc w:val="center"/>
              <w:rPr>
                <w:rFonts w:ascii="Calibri" w:hAnsi="Calibri"/>
                <w:color w:val="0070C0"/>
                <w:sz w:val="16"/>
                <w:szCs w:val="16"/>
              </w:rPr>
            </w:pPr>
            <w:r w:rsidRPr="00194CB1">
              <w:rPr>
                <w:rFonts w:ascii="Calibri" w:hAnsi="Calibri"/>
                <w:color w:val="0070C0"/>
                <w:sz w:val="16"/>
                <w:szCs w:val="16"/>
              </w:rPr>
              <w:t>De 37 à 26</w:t>
            </w:r>
          </w:p>
        </w:tc>
        <w:tc>
          <w:tcPr>
            <w:tcW w:w="864"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c>
          <w:tcPr>
            <w:tcW w:w="861"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c>
          <w:tcPr>
            <w:tcW w:w="940"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5 à 11</w:t>
            </w:r>
          </w:p>
        </w:tc>
      </w:tr>
    </w:tbl>
    <w:p w:rsidR="00D82927" w:rsidRPr="00194CB1" w:rsidRDefault="00D82927" w:rsidP="00D82927">
      <w:pPr>
        <w:pStyle w:val="Default"/>
        <w:jc w:val="both"/>
        <w:rPr>
          <w:rFonts w:ascii="Calibri" w:hAnsi="Calibri"/>
          <w:sz w:val="22"/>
          <w:szCs w:val="22"/>
        </w:rPr>
      </w:pPr>
    </w:p>
    <w:p w:rsidR="00D82927" w:rsidRDefault="00D82927" w:rsidP="00D82927">
      <w:pPr>
        <w:pStyle w:val="Default"/>
        <w:jc w:val="both"/>
        <w:rPr>
          <w:rFonts w:ascii="Cambria" w:hAnsi="Cambria"/>
          <w:b/>
          <w:i/>
          <w:sz w:val="22"/>
          <w:szCs w:val="22"/>
        </w:rPr>
      </w:pPr>
      <w:r w:rsidRPr="0057707A">
        <w:rPr>
          <w:rFonts w:ascii="Cambria" w:hAnsi="Cambria"/>
          <w:b/>
          <w:i/>
          <w:sz w:val="22"/>
          <w:szCs w:val="22"/>
        </w:rPr>
        <w:t xml:space="preserve">En définitive, au regard de ces deux interrogations, les propos tenus </w:t>
      </w:r>
      <w:r w:rsidRPr="0057707A">
        <w:rPr>
          <w:rFonts w:ascii="Cambria" w:hAnsi="Cambria"/>
          <w:i/>
          <w:sz w:val="22"/>
          <w:szCs w:val="22"/>
        </w:rPr>
        <w:t>(en termes de tendances)</w:t>
      </w:r>
      <w:r w:rsidRPr="0057707A">
        <w:rPr>
          <w:rFonts w:ascii="Cambria" w:hAnsi="Cambria"/>
          <w:b/>
          <w:i/>
          <w:sz w:val="22"/>
          <w:szCs w:val="22"/>
        </w:rPr>
        <w:t xml:space="preserve">  vont dans le sens d’une connaissance encore plus juste de ce que vivent les dirigeants </w:t>
      </w:r>
      <w:r w:rsidRPr="0057707A">
        <w:rPr>
          <w:rFonts w:ascii="Cambria" w:hAnsi="Cambria"/>
          <w:i/>
          <w:sz w:val="22"/>
          <w:szCs w:val="22"/>
        </w:rPr>
        <w:t xml:space="preserve">(prise de risque, pas de sécurité de l’emploi, passion, beaucoup de travail et moins de gestionnaire, de grandes responsabilités) ; ils étaient déjà lucides sur le fait de ne pas prioriser le fait de gagner beaucoup d’argent ; </w:t>
      </w:r>
      <w:r w:rsidRPr="0057707A">
        <w:rPr>
          <w:rFonts w:ascii="Cambria" w:hAnsi="Cambria"/>
          <w:b/>
          <w:i/>
          <w:sz w:val="22"/>
          <w:szCs w:val="22"/>
        </w:rPr>
        <w:t>noter enfin l’intérêt plus modeste en direction des asp</w:t>
      </w:r>
      <w:r>
        <w:rPr>
          <w:rFonts w:ascii="Cambria" w:hAnsi="Cambria"/>
          <w:b/>
          <w:i/>
          <w:sz w:val="22"/>
          <w:szCs w:val="22"/>
        </w:rPr>
        <w:t>ects créatif,</w:t>
      </w:r>
      <w:r w:rsidRPr="0057707A">
        <w:rPr>
          <w:rFonts w:ascii="Cambria" w:hAnsi="Cambria"/>
          <w:b/>
          <w:i/>
          <w:sz w:val="22"/>
          <w:szCs w:val="22"/>
        </w:rPr>
        <w:t xml:space="preserve"> visionnaire, </w:t>
      </w:r>
      <w:r>
        <w:rPr>
          <w:rFonts w:ascii="Cambria" w:hAnsi="Cambria"/>
          <w:b/>
          <w:i/>
          <w:sz w:val="22"/>
          <w:szCs w:val="22"/>
        </w:rPr>
        <w:t xml:space="preserve">et leader </w:t>
      </w:r>
      <w:r w:rsidRPr="0057707A">
        <w:rPr>
          <w:rFonts w:ascii="Cambria" w:hAnsi="Cambria"/>
          <w:b/>
          <w:i/>
          <w:sz w:val="22"/>
          <w:szCs w:val="22"/>
        </w:rPr>
        <w:t>q</w:t>
      </w:r>
      <w:r>
        <w:rPr>
          <w:rFonts w:ascii="Cambria" w:hAnsi="Cambria"/>
          <w:b/>
          <w:i/>
          <w:sz w:val="22"/>
          <w:szCs w:val="22"/>
        </w:rPr>
        <w:t>ui sont des</w:t>
      </w:r>
      <w:r w:rsidRPr="0057707A">
        <w:rPr>
          <w:rFonts w:ascii="Cambria" w:hAnsi="Cambria"/>
          <w:b/>
          <w:i/>
          <w:sz w:val="22"/>
          <w:szCs w:val="22"/>
        </w:rPr>
        <w:t xml:space="preserve"> fonction</w:t>
      </w:r>
      <w:r>
        <w:rPr>
          <w:rFonts w:ascii="Cambria" w:hAnsi="Cambria"/>
          <w:b/>
          <w:i/>
          <w:sz w:val="22"/>
          <w:szCs w:val="22"/>
        </w:rPr>
        <w:t>s</w:t>
      </w:r>
      <w:r w:rsidRPr="0057707A">
        <w:rPr>
          <w:rFonts w:ascii="Cambria" w:hAnsi="Cambria"/>
          <w:b/>
          <w:i/>
          <w:sz w:val="22"/>
          <w:szCs w:val="22"/>
        </w:rPr>
        <w:t xml:space="preserve"> par essence entrepreneuriale</w:t>
      </w:r>
      <w:r>
        <w:rPr>
          <w:rFonts w:ascii="Cambria" w:hAnsi="Cambria"/>
          <w:b/>
          <w:i/>
          <w:sz w:val="22"/>
          <w:szCs w:val="22"/>
        </w:rPr>
        <w:t>s.</w:t>
      </w:r>
    </w:p>
    <w:p w:rsidR="00D82927" w:rsidRPr="00194CB1" w:rsidRDefault="00D82927" w:rsidP="00D82927">
      <w:pPr>
        <w:pStyle w:val="Default"/>
        <w:jc w:val="both"/>
        <w:rPr>
          <w:rFonts w:ascii="Calibri" w:hAnsi="Calibri"/>
          <w:b/>
          <w:sz w:val="22"/>
          <w:szCs w:val="22"/>
        </w:rPr>
      </w:pPr>
    </w:p>
    <w:p w:rsidR="00D82927" w:rsidRPr="00194CB1" w:rsidRDefault="00D82927" w:rsidP="00D82927">
      <w:pPr>
        <w:pStyle w:val="Default"/>
        <w:jc w:val="both"/>
        <w:rPr>
          <w:rFonts w:ascii="Calibri" w:hAnsi="Calibri"/>
          <w:sz w:val="22"/>
          <w:szCs w:val="22"/>
        </w:rPr>
      </w:pPr>
      <w:r w:rsidRPr="00194CB1">
        <w:rPr>
          <w:rFonts w:ascii="Calibri" w:hAnsi="Calibri"/>
          <w:b/>
          <w:sz w:val="22"/>
          <w:szCs w:val="22"/>
        </w:rPr>
        <w:t xml:space="preserve">Ils sont aussi lucides sur la difficulté de créer une entreprise à la fin de leurs études : </w:t>
      </w:r>
      <w:r w:rsidRPr="00194CB1">
        <w:rPr>
          <w:rFonts w:ascii="Calibri" w:hAnsi="Calibri"/>
          <w:sz w:val="22"/>
          <w:szCs w:val="22"/>
        </w:rPr>
        <w:t xml:space="preserve">ce serait facile pour 4% et </w:t>
      </w:r>
      <w:r w:rsidRPr="00194CB1">
        <w:rPr>
          <w:rFonts w:ascii="Calibri" w:hAnsi="Calibri"/>
          <w:b/>
          <w:sz w:val="22"/>
          <w:szCs w:val="22"/>
        </w:rPr>
        <w:t xml:space="preserve">très difficile pour 45%. </w:t>
      </w:r>
      <w:r w:rsidRPr="00194CB1">
        <w:rPr>
          <w:rFonts w:ascii="Calibri" w:hAnsi="Calibri"/>
          <w:sz w:val="22"/>
          <w:szCs w:val="22"/>
        </w:rPr>
        <w:t>Ceci étant,</w:t>
      </w:r>
      <w:r w:rsidRPr="00194CB1">
        <w:rPr>
          <w:rFonts w:ascii="Calibri" w:hAnsi="Calibri"/>
          <w:b/>
          <w:sz w:val="22"/>
          <w:szCs w:val="22"/>
        </w:rPr>
        <w:t xml:space="preserve"> 34% envisagent de créer/reprendre un jour une entreprise, dont 9% très certainement </w:t>
      </w:r>
      <w:r w:rsidRPr="0057707A">
        <w:rPr>
          <w:rFonts w:ascii="Cambria" w:hAnsi="Cambria"/>
          <w:i/>
          <w:sz w:val="22"/>
          <w:szCs w:val="22"/>
        </w:rPr>
        <w:t>(un ordre de grandeur proche des chefs d’entreprise dans la population active)</w:t>
      </w:r>
      <w:r>
        <w:rPr>
          <w:rFonts w:ascii="Cambria" w:hAnsi="Cambria"/>
          <w:i/>
          <w:sz w:val="22"/>
          <w:szCs w:val="22"/>
        </w:rPr>
        <w:t xml:space="preserve"> ; </w:t>
      </w:r>
      <w:r w:rsidRPr="00194CB1">
        <w:rPr>
          <w:rFonts w:ascii="Calibri" w:hAnsi="Calibri"/>
          <w:sz w:val="22"/>
          <w:szCs w:val="22"/>
        </w:rPr>
        <w:t>42% ne l’envisagent pas, mais 24% ne savent pas.</w:t>
      </w:r>
    </w:p>
    <w:p w:rsidR="00D82927" w:rsidRPr="00194CB1" w:rsidRDefault="00D82927" w:rsidP="00D82927">
      <w:pPr>
        <w:pStyle w:val="Default"/>
        <w:jc w:val="both"/>
        <w:rPr>
          <w:rFonts w:ascii="Calibri" w:hAnsi="Calibri"/>
          <w:sz w:val="22"/>
          <w:szCs w:val="22"/>
        </w:rPr>
      </w:pPr>
      <w:r w:rsidRPr="00194CB1">
        <w:rPr>
          <w:rFonts w:ascii="Calibri" w:hAnsi="Calibri"/>
          <w:sz w:val="22"/>
          <w:szCs w:val="22"/>
        </w:rPr>
        <w:t xml:space="preserve">Parmi les 34% qui envisagent de créer/reprendre un jour, 13% pensent le faire pendant leurs études ou juste après (4,4% des répondants), </w:t>
      </w:r>
      <w:r w:rsidRPr="00194CB1">
        <w:rPr>
          <w:rFonts w:ascii="Calibri" w:hAnsi="Calibri"/>
          <w:b/>
          <w:sz w:val="22"/>
          <w:szCs w:val="22"/>
        </w:rPr>
        <w:t xml:space="preserve">et 53% </w:t>
      </w:r>
      <w:r w:rsidRPr="00637228">
        <w:rPr>
          <w:rFonts w:ascii="Calibri" w:hAnsi="Calibri"/>
          <w:sz w:val="22"/>
          <w:szCs w:val="22"/>
        </w:rPr>
        <w:t>(44% seulement en 2009)</w:t>
      </w:r>
      <w:r w:rsidRPr="00194CB1">
        <w:rPr>
          <w:rFonts w:ascii="Calibri" w:hAnsi="Calibri"/>
          <w:b/>
          <w:sz w:val="22"/>
          <w:szCs w:val="22"/>
        </w:rPr>
        <w:t xml:space="preserve"> dans les 3 à 5 ans de leur sortie d’études </w:t>
      </w:r>
      <w:r w:rsidRPr="00637228">
        <w:rPr>
          <w:rFonts w:ascii="Calibri" w:hAnsi="Calibri"/>
          <w:sz w:val="22"/>
          <w:szCs w:val="22"/>
        </w:rPr>
        <w:t>(cumulés avec les précédents, 22,4% des répondants</w:t>
      </w:r>
      <w:r w:rsidRPr="00194CB1">
        <w:rPr>
          <w:rFonts w:ascii="Calibri" w:hAnsi="Calibri"/>
          <w:sz w:val="22"/>
          <w:szCs w:val="22"/>
        </w:rPr>
        <w:t>).</w:t>
      </w:r>
    </w:p>
    <w:p w:rsidR="00D82927" w:rsidRPr="00194CB1" w:rsidRDefault="00D82927" w:rsidP="00D82927">
      <w:pPr>
        <w:pStyle w:val="Default"/>
        <w:jc w:val="both"/>
        <w:rPr>
          <w:rFonts w:ascii="Calibri" w:hAnsi="Calibri"/>
          <w:sz w:val="22"/>
          <w:szCs w:val="22"/>
        </w:rPr>
      </w:pPr>
    </w:p>
    <w:p w:rsidR="00D82927" w:rsidRDefault="00D82927" w:rsidP="00D82927">
      <w:pPr>
        <w:pStyle w:val="Default"/>
        <w:jc w:val="both"/>
        <w:rPr>
          <w:rFonts w:ascii="Calibri" w:hAnsi="Calibri"/>
          <w:b/>
          <w:sz w:val="22"/>
          <w:szCs w:val="22"/>
        </w:rPr>
      </w:pPr>
      <w:r w:rsidRPr="00194CB1">
        <w:rPr>
          <w:rFonts w:ascii="Calibri" w:hAnsi="Calibri"/>
          <w:sz w:val="22"/>
          <w:szCs w:val="22"/>
        </w:rPr>
        <w:t xml:space="preserve">Interrogés sur leurs atouts pour créer/reprendre une entreprise (ensemble des enquêtés pouvant donner 3 caractéristiques), </w:t>
      </w:r>
      <w:r w:rsidRPr="00194CB1">
        <w:rPr>
          <w:rFonts w:ascii="Calibri" w:hAnsi="Calibri"/>
          <w:b/>
          <w:sz w:val="22"/>
          <w:szCs w:val="22"/>
        </w:rPr>
        <w:t>5 items sont mis en avant : la capacité de travail, l’enthousiasme, le soutien de leur entourage, l’autonomie, l’idée innovante</w:t>
      </w:r>
      <w:r w:rsidRPr="00194CB1">
        <w:rPr>
          <w:rFonts w:ascii="Calibri" w:hAnsi="Calibri"/>
          <w:sz w:val="22"/>
          <w:szCs w:val="22"/>
        </w:rPr>
        <w:t xml:space="preserve">, nettement moins les moyens financiers, bien sûr l’expérience, la confiance des acteurs du marché (prospects, collaborateurs, banques…) et le leadership ; noter qu’au regard des années antérieures, leurs atouts (capacités de travail, enthousiasme, autonomie, idée innovante, leadership) sont plutôt en baisse, </w:t>
      </w:r>
      <w:r>
        <w:rPr>
          <w:rFonts w:ascii="Calibri" w:hAnsi="Calibri"/>
          <w:sz w:val="22"/>
          <w:szCs w:val="22"/>
        </w:rPr>
        <w:t>a</w:t>
      </w:r>
      <w:r w:rsidRPr="00194CB1">
        <w:rPr>
          <w:rFonts w:ascii="Calibri" w:hAnsi="Calibri"/>
          <w:sz w:val="22"/>
          <w:szCs w:val="22"/>
        </w:rPr>
        <w:t xml:space="preserve">lors que sont à la hausse le soutien de l’entourage et les moyens financiers ; </w:t>
      </w:r>
      <w:r w:rsidRPr="00194CB1">
        <w:rPr>
          <w:rFonts w:ascii="Calibri" w:hAnsi="Calibri"/>
          <w:b/>
          <w:sz w:val="22"/>
          <w:szCs w:val="22"/>
        </w:rPr>
        <w:t>ceci étant, les moyens financiers, l’expérience et la confiance des acteurs de l’économie sont des atouts cités comme manquant souv</w:t>
      </w:r>
      <w:r>
        <w:rPr>
          <w:rFonts w:ascii="Calibri" w:hAnsi="Calibri"/>
          <w:b/>
          <w:sz w:val="22"/>
          <w:szCs w:val="22"/>
        </w:rPr>
        <w:t>ent.</w:t>
      </w:r>
    </w:p>
    <w:p w:rsidR="00D82927" w:rsidRPr="00194CB1" w:rsidRDefault="00D82927" w:rsidP="00D82927">
      <w:pPr>
        <w:pStyle w:val="Default"/>
        <w:jc w:val="both"/>
        <w:rPr>
          <w:rFonts w:ascii="Calibri" w:hAnsi="Calibri"/>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81"/>
        <w:gridCol w:w="1004"/>
        <w:gridCol w:w="992"/>
        <w:gridCol w:w="992"/>
        <w:gridCol w:w="992"/>
        <w:gridCol w:w="709"/>
        <w:gridCol w:w="992"/>
        <w:gridCol w:w="993"/>
      </w:tblGrid>
      <w:tr w:rsidR="00D82927" w:rsidRPr="00194CB1" w:rsidTr="009C32E4">
        <w:tc>
          <w:tcPr>
            <w:tcW w:w="959" w:type="dxa"/>
            <w:shd w:val="clear" w:color="auto" w:fill="auto"/>
          </w:tcPr>
          <w:p w:rsidR="00D82927" w:rsidRPr="00194CB1" w:rsidRDefault="00D82927" w:rsidP="009C32E4">
            <w:pPr>
              <w:pStyle w:val="Default"/>
              <w:jc w:val="both"/>
              <w:rPr>
                <w:rFonts w:ascii="Cambria" w:hAnsi="Cambria"/>
                <w:i/>
                <w:sz w:val="16"/>
                <w:szCs w:val="16"/>
              </w:rPr>
            </w:pPr>
          </w:p>
        </w:tc>
        <w:tc>
          <w:tcPr>
            <w:tcW w:w="992" w:type="dxa"/>
            <w:shd w:val="clear" w:color="auto" w:fill="FFFFFF"/>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Capacité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travail</w:t>
            </w:r>
          </w:p>
        </w:tc>
        <w:tc>
          <w:tcPr>
            <w:tcW w:w="981" w:type="dxa"/>
            <w:shd w:val="clear" w:color="auto" w:fill="FFFFFF"/>
          </w:tcPr>
          <w:p w:rsidR="00D82927" w:rsidRPr="00194CB1" w:rsidRDefault="00D82927" w:rsidP="009C32E4">
            <w:pPr>
              <w:pStyle w:val="Default"/>
              <w:jc w:val="both"/>
              <w:rPr>
                <w:rFonts w:ascii="Calibri" w:hAnsi="Calibri"/>
                <w:sz w:val="16"/>
                <w:szCs w:val="16"/>
              </w:rPr>
            </w:pPr>
            <w:proofErr w:type="spellStart"/>
            <w:r w:rsidRPr="00194CB1">
              <w:rPr>
                <w:rFonts w:ascii="Calibri" w:hAnsi="Calibri"/>
                <w:sz w:val="16"/>
                <w:szCs w:val="16"/>
              </w:rPr>
              <w:t>Enthou</w:t>
            </w:r>
            <w:proofErr w:type="spellEnd"/>
            <w:r w:rsidRPr="00194CB1">
              <w:rPr>
                <w:rFonts w:ascii="Calibri" w:hAnsi="Calibri"/>
                <w:sz w:val="16"/>
                <w:szCs w:val="16"/>
              </w:rPr>
              <w:t>-</w:t>
            </w:r>
          </w:p>
          <w:p w:rsidR="00D82927" w:rsidRPr="00194CB1" w:rsidRDefault="00D82927" w:rsidP="009C32E4">
            <w:pPr>
              <w:pStyle w:val="Default"/>
              <w:jc w:val="both"/>
              <w:rPr>
                <w:rFonts w:ascii="Calibri" w:hAnsi="Calibri"/>
                <w:sz w:val="16"/>
                <w:szCs w:val="16"/>
              </w:rPr>
            </w:pPr>
            <w:proofErr w:type="spellStart"/>
            <w:r w:rsidRPr="00194CB1">
              <w:rPr>
                <w:rFonts w:ascii="Calibri" w:hAnsi="Calibri"/>
                <w:sz w:val="16"/>
                <w:szCs w:val="16"/>
              </w:rPr>
              <w:t>siasme</w:t>
            </w:r>
            <w:proofErr w:type="spellEnd"/>
          </w:p>
        </w:tc>
        <w:tc>
          <w:tcPr>
            <w:tcW w:w="1004" w:type="dxa"/>
            <w:shd w:val="clear" w:color="auto" w:fill="FFFFFF"/>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Soutien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entourage</w:t>
            </w:r>
          </w:p>
        </w:tc>
        <w:tc>
          <w:tcPr>
            <w:tcW w:w="992" w:type="dxa"/>
            <w:shd w:val="clear" w:color="auto" w:fill="FFFFFF"/>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Autonomie</w:t>
            </w:r>
          </w:p>
        </w:tc>
        <w:tc>
          <w:tcPr>
            <w:tcW w:w="992" w:type="dxa"/>
            <w:shd w:val="clear" w:color="auto" w:fill="FFFFFF"/>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Idée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innovante</w:t>
            </w:r>
          </w:p>
        </w:tc>
        <w:tc>
          <w:tcPr>
            <w:tcW w:w="992" w:type="dxa"/>
            <w:shd w:val="clear" w:color="auto" w:fill="FFFFFF"/>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Moyens</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financiers</w:t>
            </w:r>
          </w:p>
        </w:tc>
        <w:tc>
          <w:tcPr>
            <w:tcW w:w="709" w:type="dxa"/>
            <w:shd w:val="clear" w:color="auto" w:fill="FFFFFF"/>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Expérience</w:t>
            </w:r>
          </w:p>
        </w:tc>
        <w:tc>
          <w:tcPr>
            <w:tcW w:w="992" w:type="dxa"/>
            <w:shd w:val="clear" w:color="auto" w:fill="FFFFFF"/>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Confiance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marché</w:t>
            </w:r>
          </w:p>
        </w:tc>
        <w:tc>
          <w:tcPr>
            <w:tcW w:w="993" w:type="dxa"/>
            <w:shd w:val="clear" w:color="auto" w:fill="FFFFFF"/>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Leader-</w:t>
            </w:r>
          </w:p>
          <w:p w:rsidR="00D82927" w:rsidRPr="00194CB1" w:rsidRDefault="00D82927" w:rsidP="009C32E4">
            <w:pPr>
              <w:pStyle w:val="Default"/>
              <w:jc w:val="both"/>
              <w:rPr>
                <w:rFonts w:ascii="Calibri" w:hAnsi="Calibri"/>
                <w:sz w:val="16"/>
                <w:szCs w:val="16"/>
              </w:rPr>
            </w:pPr>
            <w:proofErr w:type="spellStart"/>
            <w:r w:rsidRPr="00194CB1">
              <w:rPr>
                <w:rFonts w:ascii="Calibri" w:hAnsi="Calibri"/>
                <w:sz w:val="16"/>
                <w:szCs w:val="16"/>
              </w:rPr>
              <w:t>ship</w:t>
            </w:r>
            <w:proofErr w:type="spellEnd"/>
          </w:p>
        </w:tc>
      </w:tr>
      <w:tr w:rsidR="00D82927" w:rsidRPr="00194CB1" w:rsidTr="009C32E4">
        <w:tc>
          <w:tcPr>
            <w:tcW w:w="9606" w:type="dxa"/>
            <w:gridSpan w:val="10"/>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Atouts dont ils disposent</w:t>
            </w:r>
          </w:p>
        </w:tc>
      </w:tr>
      <w:tr w:rsidR="00D82927" w:rsidRPr="00194CB1" w:rsidTr="009C32E4">
        <w:tc>
          <w:tcPr>
            <w:tcW w:w="959" w:type="dxa"/>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En %</w:t>
            </w:r>
          </w:p>
        </w:tc>
        <w:tc>
          <w:tcPr>
            <w:tcW w:w="99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49</w:t>
            </w:r>
          </w:p>
        </w:tc>
        <w:tc>
          <w:tcPr>
            <w:tcW w:w="981"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43</w:t>
            </w:r>
          </w:p>
        </w:tc>
        <w:tc>
          <w:tcPr>
            <w:tcW w:w="1004"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38</w:t>
            </w:r>
          </w:p>
        </w:tc>
        <w:tc>
          <w:tcPr>
            <w:tcW w:w="99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32</w:t>
            </w:r>
          </w:p>
        </w:tc>
        <w:tc>
          <w:tcPr>
            <w:tcW w:w="99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27</w:t>
            </w:r>
          </w:p>
        </w:tc>
        <w:tc>
          <w:tcPr>
            <w:tcW w:w="99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18</w:t>
            </w:r>
          </w:p>
        </w:tc>
        <w:tc>
          <w:tcPr>
            <w:tcW w:w="709"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16</w:t>
            </w:r>
          </w:p>
        </w:tc>
        <w:tc>
          <w:tcPr>
            <w:tcW w:w="99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15</w:t>
            </w:r>
          </w:p>
        </w:tc>
        <w:tc>
          <w:tcPr>
            <w:tcW w:w="993"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10</w:t>
            </w:r>
          </w:p>
        </w:tc>
      </w:tr>
      <w:tr w:rsidR="00D82927" w:rsidRPr="00194CB1" w:rsidTr="009C32E4">
        <w:tc>
          <w:tcPr>
            <w:tcW w:w="959" w:type="dxa"/>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Tendances 2009/2015</w:t>
            </w:r>
          </w:p>
        </w:tc>
        <w:tc>
          <w:tcPr>
            <w:tcW w:w="992" w:type="dxa"/>
            <w:shd w:val="clear" w:color="auto" w:fill="auto"/>
          </w:tcPr>
          <w:p w:rsidR="00D82927" w:rsidRPr="00194CB1" w:rsidRDefault="00D82927" w:rsidP="009C32E4">
            <w:pPr>
              <w:pStyle w:val="Default"/>
              <w:jc w:val="center"/>
              <w:rPr>
                <w:rFonts w:ascii="Calibri" w:hAnsi="Calibri"/>
                <w:color w:val="0070C0"/>
                <w:sz w:val="16"/>
                <w:szCs w:val="16"/>
              </w:rPr>
            </w:pPr>
            <w:r w:rsidRPr="00194CB1">
              <w:rPr>
                <w:rFonts w:ascii="Calibri" w:hAnsi="Calibri"/>
                <w:color w:val="0070C0"/>
                <w:sz w:val="16"/>
                <w:szCs w:val="16"/>
              </w:rPr>
              <w:t>Baisse</w:t>
            </w:r>
          </w:p>
          <w:p w:rsidR="00D82927" w:rsidRPr="00194CB1" w:rsidRDefault="00D82927" w:rsidP="009C32E4">
            <w:pPr>
              <w:pStyle w:val="Default"/>
              <w:jc w:val="center"/>
              <w:rPr>
                <w:rFonts w:ascii="Calibri" w:hAnsi="Calibri"/>
                <w:sz w:val="16"/>
                <w:szCs w:val="16"/>
              </w:rPr>
            </w:pPr>
            <w:r w:rsidRPr="00194CB1">
              <w:rPr>
                <w:rFonts w:ascii="Calibri" w:hAnsi="Calibri"/>
                <w:color w:val="0070C0"/>
                <w:sz w:val="16"/>
                <w:szCs w:val="16"/>
              </w:rPr>
              <w:t>De 55 à 49</w:t>
            </w:r>
          </w:p>
        </w:tc>
        <w:tc>
          <w:tcPr>
            <w:tcW w:w="981" w:type="dxa"/>
            <w:shd w:val="clear" w:color="auto" w:fill="auto"/>
          </w:tcPr>
          <w:p w:rsidR="00D82927" w:rsidRPr="00194CB1" w:rsidRDefault="00D82927" w:rsidP="009C32E4">
            <w:pPr>
              <w:pStyle w:val="Default"/>
              <w:jc w:val="center"/>
              <w:rPr>
                <w:rFonts w:ascii="Calibri" w:hAnsi="Calibri"/>
                <w:color w:val="0070C0"/>
                <w:sz w:val="16"/>
                <w:szCs w:val="16"/>
              </w:rPr>
            </w:pPr>
            <w:r w:rsidRPr="00194CB1">
              <w:rPr>
                <w:rFonts w:ascii="Calibri" w:hAnsi="Calibri"/>
                <w:color w:val="0070C0"/>
                <w:sz w:val="16"/>
                <w:szCs w:val="16"/>
              </w:rPr>
              <w:t>Baisse</w:t>
            </w:r>
          </w:p>
          <w:p w:rsidR="00D82927" w:rsidRPr="00194CB1" w:rsidRDefault="00D82927" w:rsidP="009C32E4">
            <w:pPr>
              <w:pStyle w:val="Default"/>
              <w:jc w:val="center"/>
              <w:rPr>
                <w:rFonts w:ascii="Calibri" w:hAnsi="Calibri"/>
                <w:sz w:val="16"/>
                <w:szCs w:val="16"/>
              </w:rPr>
            </w:pPr>
            <w:r w:rsidRPr="00194CB1">
              <w:rPr>
                <w:rFonts w:ascii="Calibri" w:hAnsi="Calibri"/>
                <w:color w:val="0070C0"/>
                <w:sz w:val="16"/>
                <w:szCs w:val="16"/>
              </w:rPr>
              <w:t>De 52 à 43</w:t>
            </w:r>
          </w:p>
        </w:tc>
        <w:tc>
          <w:tcPr>
            <w:tcW w:w="1004"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32 à 38</w:t>
            </w:r>
          </w:p>
        </w:tc>
        <w:tc>
          <w:tcPr>
            <w:tcW w:w="992" w:type="dxa"/>
            <w:shd w:val="clear" w:color="auto" w:fill="auto"/>
          </w:tcPr>
          <w:p w:rsidR="00D82927" w:rsidRPr="00194CB1" w:rsidRDefault="00D82927" w:rsidP="009C32E4">
            <w:pPr>
              <w:pStyle w:val="Default"/>
              <w:jc w:val="center"/>
              <w:rPr>
                <w:rFonts w:ascii="Calibri" w:hAnsi="Calibri"/>
                <w:color w:val="0070C0"/>
                <w:sz w:val="16"/>
                <w:szCs w:val="16"/>
              </w:rPr>
            </w:pPr>
            <w:r w:rsidRPr="00194CB1">
              <w:rPr>
                <w:rFonts w:ascii="Calibri" w:hAnsi="Calibri"/>
                <w:color w:val="0070C0"/>
                <w:sz w:val="16"/>
                <w:szCs w:val="16"/>
              </w:rPr>
              <w:t>Baisse</w:t>
            </w:r>
          </w:p>
          <w:p w:rsidR="00D82927" w:rsidRPr="00194CB1" w:rsidRDefault="00D82927" w:rsidP="009C32E4">
            <w:pPr>
              <w:pStyle w:val="Default"/>
              <w:jc w:val="center"/>
              <w:rPr>
                <w:rFonts w:ascii="Calibri" w:hAnsi="Calibri"/>
                <w:sz w:val="16"/>
                <w:szCs w:val="16"/>
              </w:rPr>
            </w:pPr>
            <w:r w:rsidRPr="00194CB1">
              <w:rPr>
                <w:rFonts w:ascii="Calibri" w:hAnsi="Calibri"/>
                <w:color w:val="0070C0"/>
                <w:sz w:val="16"/>
                <w:szCs w:val="16"/>
              </w:rPr>
              <w:t>De 38 à 32</w:t>
            </w:r>
            <w:r w:rsidRPr="00194CB1">
              <w:rPr>
                <w:rFonts w:ascii="Calibri" w:hAnsi="Calibri"/>
                <w:sz w:val="16"/>
                <w:szCs w:val="16"/>
              </w:rPr>
              <w:t xml:space="preserve"> </w:t>
            </w:r>
          </w:p>
        </w:tc>
        <w:tc>
          <w:tcPr>
            <w:tcW w:w="992" w:type="dxa"/>
            <w:shd w:val="clear" w:color="auto" w:fill="auto"/>
          </w:tcPr>
          <w:p w:rsidR="00D82927" w:rsidRPr="00194CB1" w:rsidRDefault="00D82927" w:rsidP="009C32E4">
            <w:pPr>
              <w:pStyle w:val="Default"/>
              <w:jc w:val="center"/>
              <w:rPr>
                <w:rFonts w:ascii="Calibri" w:hAnsi="Calibri"/>
                <w:color w:val="0070C0"/>
                <w:sz w:val="16"/>
                <w:szCs w:val="16"/>
              </w:rPr>
            </w:pPr>
            <w:r w:rsidRPr="00194CB1">
              <w:rPr>
                <w:rFonts w:ascii="Calibri" w:hAnsi="Calibri"/>
                <w:color w:val="0070C0"/>
                <w:sz w:val="16"/>
                <w:szCs w:val="16"/>
              </w:rPr>
              <w:t>Baisse</w:t>
            </w:r>
          </w:p>
          <w:p w:rsidR="00D82927" w:rsidRPr="00194CB1" w:rsidRDefault="00D82927" w:rsidP="009C32E4">
            <w:pPr>
              <w:pStyle w:val="Default"/>
              <w:jc w:val="center"/>
              <w:rPr>
                <w:rFonts w:ascii="Calibri" w:hAnsi="Calibri"/>
                <w:sz w:val="16"/>
                <w:szCs w:val="16"/>
              </w:rPr>
            </w:pPr>
            <w:r w:rsidRPr="00194CB1">
              <w:rPr>
                <w:rFonts w:ascii="Calibri" w:hAnsi="Calibri"/>
                <w:color w:val="0070C0"/>
                <w:sz w:val="16"/>
                <w:szCs w:val="16"/>
              </w:rPr>
              <w:t>De 33 à 27</w:t>
            </w:r>
          </w:p>
        </w:tc>
        <w:tc>
          <w:tcPr>
            <w:tcW w:w="992"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12 à 18</w:t>
            </w:r>
          </w:p>
        </w:tc>
        <w:tc>
          <w:tcPr>
            <w:tcW w:w="709"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c>
          <w:tcPr>
            <w:tcW w:w="99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c>
          <w:tcPr>
            <w:tcW w:w="993" w:type="dxa"/>
            <w:shd w:val="clear" w:color="auto" w:fill="auto"/>
          </w:tcPr>
          <w:p w:rsidR="00D82927" w:rsidRPr="00194CB1" w:rsidRDefault="00D82927" w:rsidP="009C32E4">
            <w:pPr>
              <w:pStyle w:val="Default"/>
              <w:jc w:val="center"/>
              <w:rPr>
                <w:rFonts w:ascii="Calibri" w:hAnsi="Calibri"/>
                <w:color w:val="0070C0"/>
                <w:sz w:val="16"/>
                <w:szCs w:val="16"/>
              </w:rPr>
            </w:pPr>
            <w:r w:rsidRPr="00194CB1">
              <w:rPr>
                <w:rFonts w:ascii="Calibri" w:hAnsi="Calibri"/>
                <w:color w:val="0070C0"/>
                <w:sz w:val="16"/>
                <w:szCs w:val="16"/>
              </w:rPr>
              <w:t>Baisse</w:t>
            </w:r>
          </w:p>
          <w:p w:rsidR="00D82927" w:rsidRPr="00194CB1" w:rsidRDefault="00D82927" w:rsidP="009C32E4">
            <w:pPr>
              <w:pStyle w:val="Default"/>
              <w:jc w:val="center"/>
              <w:rPr>
                <w:rFonts w:ascii="Calibri" w:hAnsi="Calibri"/>
                <w:sz w:val="16"/>
                <w:szCs w:val="16"/>
              </w:rPr>
            </w:pPr>
            <w:r w:rsidRPr="00194CB1">
              <w:rPr>
                <w:rFonts w:ascii="Calibri" w:hAnsi="Calibri"/>
                <w:color w:val="0070C0"/>
                <w:sz w:val="16"/>
                <w:szCs w:val="16"/>
              </w:rPr>
              <w:t>De 16 à 10</w:t>
            </w:r>
          </w:p>
        </w:tc>
      </w:tr>
      <w:tr w:rsidR="00D82927" w:rsidRPr="00194CB1" w:rsidTr="009C32E4">
        <w:tc>
          <w:tcPr>
            <w:tcW w:w="9606" w:type="dxa"/>
            <w:gridSpan w:val="10"/>
            <w:shd w:val="clear" w:color="auto" w:fill="auto"/>
          </w:tcPr>
          <w:p w:rsidR="00D82927" w:rsidRPr="00194CB1" w:rsidRDefault="00D82927" w:rsidP="009C32E4">
            <w:pPr>
              <w:pStyle w:val="Default"/>
              <w:jc w:val="center"/>
              <w:rPr>
                <w:rFonts w:ascii="Calibri" w:hAnsi="Calibri"/>
                <w:color w:val="auto"/>
                <w:sz w:val="16"/>
                <w:szCs w:val="16"/>
              </w:rPr>
            </w:pPr>
            <w:r w:rsidRPr="00194CB1">
              <w:rPr>
                <w:rFonts w:ascii="Calibri" w:hAnsi="Calibri"/>
                <w:color w:val="auto"/>
                <w:sz w:val="16"/>
                <w:szCs w:val="16"/>
              </w:rPr>
              <w:t>Atouts dont ils ne disposent pas et qui les aideraient à créer</w:t>
            </w:r>
          </w:p>
        </w:tc>
      </w:tr>
      <w:tr w:rsidR="00D82927" w:rsidRPr="00194CB1" w:rsidTr="009C32E4">
        <w:tc>
          <w:tcPr>
            <w:tcW w:w="959" w:type="dxa"/>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En %</w:t>
            </w:r>
          </w:p>
        </w:tc>
        <w:tc>
          <w:tcPr>
            <w:tcW w:w="99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6</w:t>
            </w:r>
          </w:p>
        </w:tc>
        <w:tc>
          <w:tcPr>
            <w:tcW w:w="981"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42</w:t>
            </w:r>
          </w:p>
        </w:tc>
        <w:tc>
          <w:tcPr>
            <w:tcW w:w="1004"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7</w:t>
            </w:r>
          </w:p>
        </w:tc>
        <w:tc>
          <w:tcPr>
            <w:tcW w:w="99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9</w:t>
            </w:r>
          </w:p>
        </w:tc>
        <w:tc>
          <w:tcPr>
            <w:tcW w:w="992"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29</w:t>
            </w:r>
          </w:p>
        </w:tc>
        <w:tc>
          <w:tcPr>
            <w:tcW w:w="992"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73</w:t>
            </w:r>
          </w:p>
        </w:tc>
        <w:tc>
          <w:tcPr>
            <w:tcW w:w="709"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53</w:t>
            </w:r>
          </w:p>
        </w:tc>
        <w:tc>
          <w:tcPr>
            <w:tcW w:w="992"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45</w:t>
            </w:r>
          </w:p>
        </w:tc>
        <w:tc>
          <w:tcPr>
            <w:tcW w:w="993"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15</w:t>
            </w:r>
          </w:p>
        </w:tc>
      </w:tr>
    </w:tbl>
    <w:p w:rsidR="00D82927" w:rsidRPr="00194CB1" w:rsidRDefault="00D82927" w:rsidP="00D82927">
      <w:pPr>
        <w:pStyle w:val="Default"/>
        <w:jc w:val="both"/>
        <w:rPr>
          <w:rFonts w:ascii="Calibri" w:hAnsi="Calibri"/>
          <w:b/>
          <w:sz w:val="22"/>
          <w:szCs w:val="22"/>
        </w:rPr>
      </w:pPr>
      <w:r w:rsidRPr="00194CB1">
        <w:rPr>
          <w:rFonts w:ascii="Calibri" w:hAnsi="Calibri"/>
          <w:b/>
          <w:sz w:val="22"/>
          <w:szCs w:val="22"/>
        </w:rPr>
        <w:t>Les obstacles perçus</w:t>
      </w:r>
      <w:r w:rsidRPr="00194CB1">
        <w:rPr>
          <w:rFonts w:ascii="Calibri" w:hAnsi="Calibri"/>
          <w:sz w:val="22"/>
          <w:szCs w:val="22"/>
        </w:rPr>
        <w:t xml:space="preserve"> comme très importants sont bien sûr les liquidités financières, la crise actuelle, mais aussi </w:t>
      </w:r>
      <w:r w:rsidRPr="00194CB1">
        <w:rPr>
          <w:rFonts w:ascii="Calibri" w:hAnsi="Calibri"/>
          <w:b/>
          <w:sz w:val="22"/>
          <w:szCs w:val="22"/>
        </w:rPr>
        <w:t>nombre d’éléments liés à leur personne</w:t>
      </w:r>
      <w:r w:rsidRPr="00194CB1">
        <w:rPr>
          <w:rFonts w:ascii="Calibri" w:hAnsi="Calibri"/>
          <w:sz w:val="22"/>
          <w:szCs w:val="22"/>
        </w:rPr>
        <w:t xml:space="preserve"> (méconnaissance de la création, manque d’expérience, confiance en </w:t>
      </w:r>
      <w:proofErr w:type="gramStart"/>
      <w:r w:rsidRPr="00194CB1">
        <w:rPr>
          <w:rFonts w:ascii="Calibri" w:hAnsi="Calibri"/>
          <w:sz w:val="22"/>
          <w:szCs w:val="22"/>
        </w:rPr>
        <w:t>soi…)</w:t>
      </w:r>
      <w:proofErr w:type="gramEnd"/>
      <w:r w:rsidRPr="00194CB1">
        <w:rPr>
          <w:rFonts w:ascii="Calibri" w:hAnsi="Calibri"/>
          <w:sz w:val="22"/>
          <w:szCs w:val="22"/>
        </w:rPr>
        <w:t> </w:t>
      </w:r>
      <w:r w:rsidRPr="00194CB1">
        <w:rPr>
          <w:rFonts w:ascii="Calibri" w:hAnsi="Calibri"/>
          <w:b/>
          <w:sz w:val="22"/>
          <w:szCs w:val="22"/>
        </w:rPr>
        <w:t>; noter que tous les obstacles cités sont à la hausse entre 2009 et 2015 :</w:t>
      </w:r>
    </w:p>
    <w:p w:rsidR="00D82927" w:rsidRPr="00194CB1" w:rsidRDefault="00D82927" w:rsidP="00D82927">
      <w:pPr>
        <w:pStyle w:val="Default"/>
        <w:jc w:val="both"/>
        <w:rPr>
          <w:rFonts w:ascii="Calibri" w:hAnsi="Calibri"/>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300"/>
        <w:gridCol w:w="938"/>
        <w:gridCol w:w="952"/>
        <w:gridCol w:w="946"/>
        <w:gridCol w:w="1084"/>
        <w:gridCol w:w="904"/>
        <w:gridCol w:w="1172"/>
        <w:gridCol w:w="965"/>
      </w:tblGrid>
      <w:tr w:rsidR="00D82927" w:rsidRPr="00194CB1" w:rsidTr="009C32E4">
        <w:tc>
          <w:tcPr>
            <w:tcW w:w="9640" w:type="dxa"/>
            <w:gridSpan w:val="9"/>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Obstacles « extérieurs »</w:t>
            </w:r>
          </w:p>
        </w:tc>
      </w:tr>
      <w:tr w:rsidR="00D82927" w:rsidRPr="00194CB1" w:rsidTr="009C32E4">
        <w:tc>
          <w:tcPr>
            <w:tcW w:w="1379" w:type="dxa"/>
            <w:shd w:val="clear" w:color="auto" w:fill="auto"/>
          </w:tcPr>
          <w:p w:rsidR="00D82927" w:rsidRPr="00194CB1" w:rsidRDefault="00D82927" w:rsidP="009C32E4">
            <w:pPr>
              <w:pStyle w:val="Default"/>
              <w:jc w:val="both"/>
              <w:rPr>
                <w:rFonts w:ascii="Calibri" w:hAnsi="Calibri"/>
                <w:sz w:val="16"/>
                <w:szCs w:val="16"/>
              </w:rPr>
            </w:pPr>
          </w:p>
        </w:tc>
        <w:tc>
          <w:tcPr>
            <w:tcW w:w="1300"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Manque de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liquidités</w:t>
            </w:r>
          </w:p>
        </w:tc>
        <w:tc>
          <w:tcPr>
            <w:tcW w:w="938"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Crise éco</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actuelle</w:t>
            </w:r>
          </w:p>
        </w:tc>
        <w:tc>
          <w:tcPr>
            <w:tcW w:w="952"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Risque lié</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à la crise</w:t>
            </w:r>
          </w:p>
        </w:tc>
        <w:tc>
          <w:tcPr>
            <w:tcW w:w="946"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Manque confiance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du marché</w:t>
            </w:r>
          </w:p>
        </w:tc>
        <w:tc>
          <w:tcPr>
            <w:tcW w:w="1084"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Nécessité de</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gagner sa vie de suite</w:t>
            </w:r>
          </w:p>
        </w:tc>
        <w:tc>
          <w:tcPr>
            <w:tcW w:w="904"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Besoin de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sécurité</w:t>
            </w:r>
          </w:p>
        </w:tc>
        <w:tc>
          <w:tcPr>
            <w:tcW w:w="1172"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Inadéquation</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Cursus études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et création</w:t>
            </w:r>
          </w:p>
        </w:tc>
        <w:tc>
          <w:tcPr>
            <w:tcW w:w="965"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Manque soutien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entourage</w:t>
            </w:r>
          </w:p>
        </w:tc>
      </w:tr>
      <w:tr w:rsidR="00D82927" w:rsidRPr="00194CB1" w:rsidTr="009C32E4">
        <w:tc>
          <w:tcPr>
            <w:tcW w:w="1379" w:type="dxa"/>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Très important</w:t>
            </w:r>
          </w:p>
        </w:tc>
        <w:tc>
          <w:tcPr>
            <w:tcW w:w="1300"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54</w:t>
            </w:r>
          </w:p>
        </w:tc>
        <w:tc>
          <w:tcPr>
            <w:tcW w:w="938"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41</w:t>
            </w:r>
          </w:p>
        </w:tc>
        <w:tc>
          <w:tcPr>
            <w:tcW w:w="95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37</w:t>
            </w:r>
          </w:p>
        </w:tc>
        <w:tc>
          <w:tcPr>
            <w:tcW w:w="946"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33</w:t>
            </w:r>
          </w:p>
        </w:tc>
        <w:tc>
          <w:tcPr>
            <w:tcW w:w="1084"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26</w:t>
            </w:r>
          </w:p>
        </w:tc>
        <w:tc>
          <w:tcPr>
            <w:tcW w:w="904"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25</w:t>
            </w:r>
          </w:p>
        </w:tc>
        <w:tc>
          <w:tcPr>
            <w:tcW w:w="117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24</w:t>
            </w:r>
          </w:p>
        </w:tc>
        <w:tc>
          <w:tcPr>
            <w:tcW w:w="965"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24</w:t>
            </w:r>
          </w:p>
        </w:tc>
      </w:tr>
      <w:tr w:rsidR="00D82927" w:rsidRPr="00194CB1" w:rsidTr="009C32E4">
        <w:tc>
          <w:tcPr>
            <w:tcW w:w="1379" w:type="dxa"/>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Assez important</w:t>
            </w:r>
          </w:p>
        </w:tc>
        <w:tc>
          <w:tcPr>
            <w:tcW w:w="1300"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37</w:t>
            </w:r>
          </w:p>
        </w:tc>
        <w:tc>
          <w:tcPr>
            <w:tcW w:w="938"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46</w:t>
            </w:r>
          </w:p>
        </w:tc>
        <w:tc>
          <w:tcPr>
            <w:tcW w:w="95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49</w:t>
            </w:r>
          </w:p>
        </w:tc>
        <w:tc>
          <w:tcPr>
            <w:tcW w:w="946"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53</w:t>
            </w:r>
          </w:p>
        </w:tc>
        <w:tc>
          <w:tcPr>
            <w:tcW w:w="1084"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52</w:t>
            </w:r>
          </w:p>
        </w:tc>
        <w:tc>
          <w:tcPr>
            <w:tcW w:w="904"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48</w:t>
            </w:r>
          </w:p>
        </w:tc>
        <w:tc>
          <w:tcPr>
            <w:tcW w:w="117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44</w:t>
            </w:r>
          </w:p>
        </w:tc>
        <w:tc>
          <w:tcPr>
            <w:tcW w:w="965"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37</w:t>
            </w:r>
          </w:p>
        </w:tc>
      </w:tr>
      <w:tr w:rsidR="00D82927" w:rsidRPr="00194CB1" w:rsidTr="009C32E4">
        <w:tc>
          <w:tcPr>
            <w:tcW w:w="1379" w:type="dxa"/>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Tendances (très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et assez) 2009/2015</w:t>
            </w:r>
          </w:p>
        </w:tc>
        <w:tc>
          <w:tcPr>
            <w:tcW w:w="1300"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87 à 91</w:t>
            </w:r>
          </w:p>
        </w:tc>
        <w:tc>
          <w:tcPr>
            <w:tcW w:w="938"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75 à 87</w:t>
            </w:r>
          </w:p>
        </w:tc>
        <w:tc>
          <w:tcPr>
            <w:tcW w:w="952"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74 à 86</w:t>
            </w:r>
          </w:p>
        </w:tc>
        <w:tc>
          <w:tcPr>
            <w:tcW w:w="946"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79 à 86</w:t>
            </w:r>
          </w:p>
        </w:tc>
        <w:tc>
          <w:tcPr>
            <w:tcW w:w="1084"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69 à 78</w:t>
            </w:r>
          </w:p>
        </w:tc>
        <w:tc>
          <w:tcPr>
            <w:tcW w:w="904"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69 à 73</w:t>
            </w:r>
          </w:p>
        </w:tc>
        <w:tc>
          <w:tcPr>
            <w:tcW w:w="1172"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59 à 68</w:t>
            </w:r>
          </w:p>
        </w:tc>
        <w:tc>
          <w:tcPr>
            <w:tcW w:w="965"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54 à 61</w:t>
            </w:r>
          </w:p>
        </w:tc>
      </w:tr>
      <w:tr w:rsidR="00D82927" w:rsidRPr="00194CB1" w:rsidTr="009C32E4">
        <w:tc>
          <w:tcPr>
            <w:tcW w:w="9640" w:type="dxa"/>
            <w:gridSpan w:val="9"/>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Obstacles liés à leur personne</w:t>
            </w:r>
          </w:p>
        </w:tc>
      </w:tr>
      <w:tr w:rsidR="00D82927" w:rsidRPr="00194CB1" w:rsidTr="009C32E4">
        <w:tc>
          <w:tcPr>
            <w:tcW w:w="1379" w:type="dxa"/>
            <w:shd w:val="clear" w:color="auto" w:fill="auto"/>
          </w:tcPr>
          <w:p w:rsidR="00D82927" w:rsidRPr="00194CB1" w:rsidRDefault="00D82927" w:rsidP="009C32E4">
            <w:pPr>
              <w:pStyle w:val="Default"/>
              <w:jc w:val="both"/>
              <w:rPr>
                <w:rFonts w:ascii="Calibri" w:hAnsi="Calibri"/>
                <w:sz w:val="16"/>
                <w:szCs w:val="16"/>
              </w:rPr>
            </w:pPr>
          </w:p>
        </w:tc>
        <w:tc>
          <w:tcPr>
            <w:tcW w:w="1300"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Méconnaissance</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Création entreprise</w:t>
            </w:r>
          </w:p>
        </w:tc>
        <w:tc>
          <w:tcPr>
            <w:tcW w:w="938"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Manque</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expertise</w:t>
            </w:r>
          </w:p>
        </w:tc>
        <w:tc>
          <w:tcPr>
            <w:tcW w:w="952"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Manque</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Idées</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innovantes</w:t>
            </w:r>
          </w:p>
        </w:tc>
        <w:tc>
          <w:tcPr>
            <w:tcW w:w="946"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Manque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Confiance</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en soi</w:t>
            </w:r>
          </w:p>
        </w:tc>
        <w:tc>
          <w:tcPr>
            <w:tcW w:w="1084"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La personnalité</w:t>
            </w:r>
          </w:p>
        </w:tc>
        <w:tc>
          <w:tcPr>
            <w:tcW w:w="904" w:type="dxa"/>
            <w:shd w:val="clear" w:color="auto" w:fill="auto"/>
          </w:tcPr>
          <w:p w:rsidR="00D82927" w:rsidRPr="00194CB1" w:rsidRDefault="00D82927" w:rsidP="009C32E4">
            <w:pPr>
              <w:pStyle w:val="Default"/>
              <w:jc w:val="both"/>
              <w:rPr>
                <w:rFonts w:ascii="Calibri" w:hAnsi="Calibri"/>
                <w:sz w:val="16"/>
                <w:szCs w:val="16"/>
              </w:rPr>
            </w:pPr>
          </w:p>
        </w:tc>
        <w:tc>
          <w:tcPr>
            <w:tcW w:w="1172" w:type="dxa"/>
            <w:shd w:val="clear" w:color="auto" w:fill="auto"/>
          </w:tcPr>
          <w:p w:rsidR="00D82927" w:rsidRPr="00194CB1" w:rsidRDefault="00D82927" w:rsidP="009C32E4">
            <w:pPr>
              <w:pStyle w:val="Default"/>
              <w:jc w:val="both"/>
              <w:rPr>
                <w:rFonts w:ascii="Calibri" w:hAnsi="Calibri"/>
                <w:sz w:val="16"/>
                <w:szCs w:val="16"/>
              </w:rPr>
            </w:pPr>
          </w:p>
        </w:tc>
        <w:tc>
          <w:tcPr>
            <w:tcW w:w="965" w:type="dxa"/>
            <w:shd w:val="clear" w:color="auto" w:fill="auto"/>
          </w:tcPr>
          <w:p w:rsidR="00D82927" w:rsidRPr="00194CB1" w:rsidRDefault="00D82927" w:rsidP="009C32E4">
            <w:pPr>
              <w:pStyle w:val="Default"/>
              <w:jc w:val="both"/>
              <w:rPr>
                <w:rFonts w:ascii="Calibri" w:hAnsi="Calibri"/>
                <w:sz w:val="16"/>
                <w:szCs w:val="16"/>
              </w:rPr>
            </w:pPr>
          </w:p>
        </w:tc>
      </w:tr>
      <w:tr w:rsidR="00D82927" w:rsidRPr="00194CB1" w:rsidTr="009C32E4">
        <w:tc>
          <w:tcPr>
            <w:tcW w:w="1379" w:type="dxa"/>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Très important</w:t>
            </w:r>
          </w:p>
        </w:tc>
        <w:tc>
          <w:tcPr>
            <w:tcW w:w="1300"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40</w:t>
            </w:r>
          </w:p>
        </w:tc>
        <w:tc>
          <w:tcPr>
            <w:tcW w:w="938"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31</w:t>
            </w:r>
          </w:p>
        </w:tc>
        <w:tc>
          <w:tcPr>
            <w:tcW w:w="95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32</w:t>
            </w:r>
          </w:p>
        </w:tc>
        <w:tc>
          <w:tcPr>
            <w:tcW w:w="946"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 xml:space="preserve">28 </w:t>
            </w:r>
          </w:p>
        </w:tc>
        <w:tc>
          <w:tcPr>
            <w:tcW w:w="1084"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25</w:t>
            </w:r>
          </w:p>
        </w:tc>
        <w:tc>
          <w:tcPr>
            <w:tcW w:w="904" w:type="dxa"/>
            <w:shd w:val="clear" w:color="auto" w:fill="auto"/>
          </w:tcPr>
          <w:p w:rsidR="00D82927" w:rsidRPr="00194CB1" w:rsidRDefault="00D82927" w:rsidP="009C32E4">
            <w:pPr>
              <w:pStyle w:val="Default"/>
              <w:jc w:val="center"/>
              <w:rPr>
                <w:rFonts w:ascii="Calibri" w:hAnsi="Calibri"/>
                <w:sz w:val="16"/>
                <w:szCs w:val="16"/>
              </w:rPr>
            </w:pPr>
          </w:p>
        </w:tc>
        <w:tc>
          <w:tcPr>
            <w:tcW w:w="1172" w:type="dxa"/>
            <w:shd w:val="clear" w:color="auto" w:fill="auto"/>
          </w:tcPr>
          <w:p w:rsidR="00D82927" w:rsidRPr="00194CB1" w:rsidRDefault="00D82927" w:rsidP="009C32E4">
            <w:pPr>
              <w:pStyle w:val="Default"/>
              <w:jc w:val="center"/>
              <w:rPr>
                <w:rFonts w:ascii="Calibri" w:hAnsi="Calibri"/>
                <w:sz w:val="16"/>
                <w:szCs w:val="16"/>
              </w:rPr>
            </w:pPr>
          </w:p>
        </w:tc>
        <w:tc>
          <w:tcPr>
            <w:tcW w:w="965" w:type="dxa"/>
            <w:shd w:val="clear" w:color="auto" w:fill="auto"/>
          </w:tcPr>
          <w:p w:rsidR="00D82927" w:rsidRPr="00194CB1" w:rsidRDefault="00D82927" w:rsidP="009C32E4">
            <w:pPr>
              <w:pStyle w:val="Default"/>
              <w:jc w:val="center"/>
              <w:rPr>
                <w:rFonts w:ascii="Calibri" w:hAnsi="Calibri"/>
                <w:sz w:val="16"/>
                <w:szCs w:val="16"/>
              </w:rPr>
            </w:pPr>
          </w:p>
        </w:tc>
      </w:tr>
      <w:tr w:rsidR="00D82927" w:rsidRPr="00194CB1" w:rsidTr="009C32E4">
        <w:tc>
          <w:tcPr>
            <w:tcW w:w="1379" w:type="dxa"/>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Assez important</w:t>
            </w:r>
          </w:p>
        </w:tc>
        <w:tc>
          <w:tcPr>
            <w:tcW w:w="1300"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44</w:t>
            </w:r>
          </w:p>
        </w:tc>
        <w:tc>
          <w:tcPr>
            <w:tcW w:w="938"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53</w:t>
            </w:r>
          </w:p>
        </w:tc>
        <w:tc>
          <w:tcPr>
            <w:tcW w:w="95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47</w:t>
            </w:r>
          </w:p>
        </w:tc>
        <w:tc>
          <w:tcPr>
            <w:tcW w:w="946"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47</w:t>
            </w:r>
          </w:p>
        </w:tc>
        <w:tc>
          <w:tcPr>
            <w:tcW w:w="1084"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43</w:t>
            </w:r>
          </w:p>
        </w:tc>
        <w:tc>
          <w:tcPr>
            <w:tcW w:w="904" w:type="dxa"/>
            <w:shd w:val="clear" w:color="auto" w:fill="auto"/>
          </w:tcPr>
          <w:p w:rsidR="00D82927" w:rsidRPr="00194CB1" w:rsidRDefault="00D82927" w:rsidP="009C32E4">
            <w:pPr>
              <w:pStyle w:val="Default"/>
              <w:jc w:val="center"/>
              <w:rPr>
                <w:rFonts w:ascii="Calibri" w:hAnsi="Calibri"/>
                <w:sz w:val="16"/>
                <w:szCs w:val="16"/>
              </w:rPr>
            </w:pPr>
          </w:p>
        </w:tc>
        <w:tc>
          <w:tcPr>
            <w:tcW w:w="1172" w:type="dxa"/>
            <w:shd w:val="clear" w:color="auto" w:fill="auto"/>
          </w:tcPr>
          <w:p w:rsidR="00D82927" w:rsidRPr="00194CB1" w:rsidRDefault="00D82927" w:rsidP="009C32E4">
            <w:pPr>
              <w:pStyle w:val="Default"/>
              <w:jc w:val="center"/>
              <w:rPr>
                <w:rFonts w:ascii="Calibri" w:hAnsi="Calibri"/>
                <w:sz w:val="16"/>
                <w:szCs w:val="16"/>
              </w:rPr>
            </w:pPr>
          </w:p>
        </w:tc>
        <w:tc>
          <w:tcPr>
            <w:tcW w:w="965" w:type="dxa"/>
            <w:shd w:val="clear" w:color="auto" w:fill="auto"/>
          </w:tcPr>
          <w:p w:rsidR="00D82927" w:rsidRPr="00194CB1" w:rsidRDefault="00D82927" w:rsidP="009C32E4">
            <w:pPr>
              <w:pStyle w:val="Default"/>
              <w:jc w:val="center"/>
              <w:rPr>
                <w:rFonts w:ascii="Calibri" w:hAnsi="Calibri"/>
                <w:sz w:val="16"/>
                <w:szCs w:val="16"/>
              </w:rPr>
            </w:pPr>
          </w:p>
        </w:tc>
      </w:tr>
      <w:tr w:rsidR="00D82927" w:rsidRPr="00194CB1" w:rsidTr="009C32E4">
        <w:tc>
          <w:tcPr>
            <w:tcW w:w="1379" w:type="dxa"/>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Tendances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2009/2015</w:t>
            </w:r>
          </w:p>
        </w:tc>
        <w:tc>
          <w:tcPr>
            <w:tcW w:w="1300"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79 à 84</w:t>
            </w:r>
          </w:p>
        </w:tc>
        <w:tc>
          <w:tcPr>
            <w:tcW w:w="938"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37 à 84</w:t>
            </w:r>
          </w:p>
        </w:tc>
        <w:tc>
          <w:tcPr>
            <w:tcW w:w="95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De 77 à 79</w:t>
            </w:r>
          </w:p>
        </w:tc>
        <w:tc>
          <w:tcPr>
            <w:tcW w:w="946"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69 à 75</w:t>
            </w:r>
          </w:p>
        </w:tc>
        <w:tc>
          <w:tcPr>
            <w:tcW w:w="1084" w:type="dxa"/>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64 à 68</w:t>
            </w:r>
          </w:p>
        </w:tc>
        <w:tc>
          <w:tcPr>
            <w:tcW w:w="904" w:type="dxa"/>
            <w:shd w:val="clear" w:color="auto" w:fill="auto"/>
          </w:tcPr>
          <w:p w:rsidR="00D82927" w:rsidRPr="00194CB1" w:rsidRDefault="00D82927" w:rsidP="009C32E4">
            <w:pPr>
              <w:pStyle w:val="Default"/>
              <w:jc w:val="center"/>
              <w:rPr>
                <w:rFonts w:ascii="Calibri" w:hAnsi="Calibri"/>
                <w:sz w:val="16"/>
                <w:szCs w:val="16"/>
              </w:rPr>
            </w:pPr>
          </w:p>
        </w:tc>
        <w:tc>
          <w:tcPr>
            <w:tcW w:w="1172" w:type="dxa"/>
            <w:shd w:val="clear" w:color="auto" w:fill="auto"/>
          </w:tcPr>
          <w:p w:rsidR="00D82927" w:rsidRPr="00194CB1" w:rsidRDefault="00D82927" w:rsidP="009C32E4">
            <w:pPr>
              <w:pStyle w:val="Default"/>
              <w:jc w:val="center"/>
              <w:rPr>
                <w:rFonts w:ascii="Calibri" w:hAnsi="Calibri"/>
                <w:sz w:val="16"/>
                <w:szCs w:val="16"/>
              </w:rPr>
            </w:pPr>
          </w:p>
        </w:tc>
        <w:tc>
          <w:tcPr>
            <w:tcW w:w="965" w:type="dxa"/>
            <w:shd w:val="clear" w:color="auto" w:fill="auto"/>
          </w:tcPr>
          <w:p w:rsidR="00D82927" w:rsidRPr="00194CB1" w:rsidRDefault="00D82927" w:rsidP="009C32E4">
            <w:pPr>
              <w:pStyle w:val="Default"/>
              <w:jc w:val="center"/>
              <w:rPr>
                <w:rFonts w:ascii="Calibri" w:hAnsi="Calibri"/>
                <w:sz w:val="16"/>
                <w:szCs w:val="16"/>
              </w:rPr>
            </w:pPr>
          </w:p>
        </w:tc>
      </w:tr>
    </w:tbl>
    <w:p w:rsidR="00D82927" w:rsidRPr="00194CB1" w:rsidRDefault="00D82927" w:rsidP="00D82927">
      <w:pPr>
        <w:pStyle w:val="Default"/>
        <w:jc w:val="both"/>
        <w:rPr>
          <w:rFonts w:ascii="Calibri" w:hAnsi="Calibri"/>
          <w:sz w:val="22"/>
          <w:szCs w:val="22"/>
        </w:rPr>
      </w:pPr>
    </w:p>
    <w:p w:rsidR="00D82927" w:rsidRPr="00194CB1" w:rsidRDefault="00D82927" w:rsidP="00D82927">
      <w:pPr>
        <w:pStyle w:val="Default"/>
        <w:jc w:val="both"/>
        <w:rPr>
          <w:rFonts w:ascii="Calibri" w:hAnsi="Calibri"/>
          <w:b/>
          <w:sz w:val="22"/>
          <w:szCs w:val="22"/>
        </w:rPr>
      </w:pPr>
      <w:r w:rsidRPr="00194CB1">
        <w:rPr>
          <w:rFonts w:ascii="Calibri" w:hAnsi="Calibri"/>
          <w:b/>
          <w:sz w:val="22"/>
          <w:szCs w:val="22"/>
        </w:rPr>
        <w:t>Ceci étant et c’est là un élément réconfortant, les motivations à la création/reprise ont progressé pour l’ensemble des répondants ; sont toujours essentielles la volonté d’indépendance, l’envie de tenter la création pour accomplir une idée, exprimer son potentiel, peu le fait de ne pas trouver d’emploi :</w:t>
      </w:r>
    </w:p>
    <w:tbl>
      <w:tblPr>
        <w:tblpPr w:leftFromText="141" w:rightFromText="141" w:vertAnchor="text" w:horzAnchor="margin" w:tblpY="18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43"/>
        <w:gridCol w:w="927"/>
        <w:gridCol w:w="969"/>
        <w:gridCol w:w="1015"/>
        <w:gridCol w:w="965"/>
        <w:gridCol w:w="993"/>
        <w:gridCol w:w="978"/>
        <w:gridCol w:w="864"/>
        <w:gridCol w:w="993"/>
      </w:tblGrid>
      <w:tr w:rsidR="00D82927" w:rsidRPr="00194CB1" w:rsidTr="009C32E4">
        <w:tc>
          <w:tcPr>
            <w:tcW w:w="1277" w:type="dxa"/>
            <w:shd w:val="clear" w:color="auto" w:fill="auto"/>
          </w:tcPr>
          <w:p w:rsidR="00D82927" w:rsidRPr="00194CB1" w:rsidRDefault="00D82927" w:rsidP="009C32E4">
            <w:pPr>
              <w:pStyle w:val="Sansinterligne"/>
              <w:rPr>
                <w:b w:val="0"/>
                <w:sz w:val="16"/>
                <w:szCs w:val="16"/>
              </w:rPr>
            </w:pPr>
          </w:p>
        </w:tc>
        <w:tc>
          <w:tcPr>
            <w:tcW w:w="943" w:type="dxa"/>
            <w:shd w:val="clear" w:color="auto" w:fill="D9D9D9"/>
          </w:tcPr>
          <w:p w:rsidR="00D82927" w:rsidRPr="00194CB1" w:rsidRDefault="00D82927" w:rsidP="009C32E4">
            <w:pPr>
              <w:pStyle w:val="Sansinterligne"/>
              <w:rPr>
                <w:b w:val="0"/>
                <w:sz w:val="16"/>
                <w:szCs w:val="16"/>
              </w:rPr>
            </w:pPr>
            <w:r w:rsidRPr="00194CB1">
              <w:rPr>
                <w:b w:val="0"/>
                <w:sz w:val="16"/>
                <w:szCs w:val="16"/>
              </w:rPr>
              <w:t>Vous avez une idée, vous y croyez</w:t>
            </w:r>
          </w:p>
        </w:tc>
        <w:tc>
          <w:tcPr>
            <w:tcW w:w="927" w:type="dxa"/>
            <w:shd w:val="clear" w:color="auto" w:fill="D9D9D9"/>
          </w:tcPr>
          <w:p w:rsidR="00D82927" w:rsidRPr="00194CB1" w:rsidRDefault="00D82927" w:rsidP="009C32E4">
            <w:pPr>
              <w:pStyle w:val="Sansinterligne"/>
              <w:rPr>
                <w:b w:val="0"/>
                <w:sz w:val="16"/>
                <w:szCs w:val="16"/>
              </w:rPr>
            </w:pPr>
            <w:r w:rsidRPr="00194CB1">
              <w:rPr>
                <w:b w:val="0"/>
                <w:sz w:val="16"/>
                <w:szCs w:val="16"/>
              </w:rPr>
              <w:t>Etre libre de ses décisions</w:t>
            </w:r>
          </w:p>
        </w:tc>
        <w:tc>
          <w:tcPr>
            <w:tcW w:w="969" w:type="dxa"/>
            <w:shd w:val="clear" w:color="auto" w:fill="D9D9D9"/>
          </w:tcPr>
          <w:p w:rsidR="00D82927" w:rsidRPr="00194CB1" w:rsidRDefault="00D82927" w:rsidP="009C32E4">
            <w:pPr>
              <w:pStyle w:val="Sansinterligne"/>
              <w:rPr>
                <w:b w:val="0"/>
                <w:sz w:val="16"/>
                <w:szCs w:val="16"/>
              </w:rPr>
            </w:pPr>
            <w:r w:rsidRPr="00194CB1">
              <w:rPr>
                <w:b w:val="0"/>
                <w:sz w:val="16"/>
                <w:szCs w:val="16"/>
              </w:rPr>
              <w:t>Envie d’être son propre patron</w:t>
            </w:r>
          </w:p>
        </w:tc>
        <w:tc>
          <w:tcPr>
            <w:tcW w:w="1015" w:type="dxa"/>
            <w:shd w:val="clear" w:color="auto" w:fill="D9D9D9"/>
          </w:tcPr>
          <w:p w:rsidR="00D82927" w:rsidRPr="00194CB1" w:rsidRDefault="00D82927" w:rsidP="009C32E4">
            <w:pPr>
              <w:pStyle w:val="Sansinterligne"/>
              <w:rPr>
                <w:b w:val="0"/>
                <w:sz w:val="16"/>
                <w:szCs w:val="16"/>
              </w:rPr>
            </w:pPr>
            <w:r w:rsidRPr="00194CB1">
              <w:rPr>
                <w:b w:val="0"/>
                <w:sz w:val="16"/>
                <w:szCs w:val="16"/>
              </w:rPr>
              <w:t>Envie de montrer</w:t>
            </w:r>
          </w:p>
          <w:p w:rsidR="00D82927" w:rsidRPr="00194CB1" w:rsidRDefault="00D82927" w:rsidP="009C32E4">
            <w:pPr>
              <w:pStyle w:val="Sansinterligne"/>
              <w:rPr>
                <w:b w:val="0"/>
                <w:sz w:val="16"/>
                <w:szCs w:val="16"/>
              </w:rPr>
            </w:pPr>
            <w:r w:rsidRPr="00194CB1">
              <w:rPr>
                <w:b w:val="0"/>
                <w:sz w:val="16"/>
                <w:szCs w:val="16"/>
              </w:rPr>
              <w:t>Son potentiel</w:t>
            </w:r>
          </w:p>
        </w:tc>
        <w:tc>
          <w:tcPr>
            <w:tcW w:w="965" w:type="dxa"/>
            <w:shd w:val="clear" w:color="auto" w:fill="D9D9D9"/>
          </w:tcPr>
          <w:p w:rsidR="00D82927" w:rsidRPr="00194CB1" w:rsidRDefault="00D82927" w:rsidP="009C32E4">
            <w:pPr>
              <w:pStyle w:val="Sansinterligne"/>
              <w:rPr>
                <w:b w:val="0"/>
                <w:sz w:val="16"/>
                <w:szCs w:val="16"/>
              </w:rPr>
            </w:pPr>
            <w:r w:rsidRPr="00194CB1">
              <w:rPr>
                <w:b w:val="0"/>
                <w:sz w:val="16"/>
                <w:szCs w:val="16"/>
              </w:rPr>
              <w:t>Envie de faire</w:t>
            </w:r>
          </w:p>
          <w:p w:rsidR="00D82927" w:rsidRPr="00194CB1" w:rsidRDefault="00D82927" w:rsidP="009C32E4">
            <w:pPr>
              <w:pStyle w:val="Sansinterligne"/>
              <w:rPr>
                <w:b w:val="0"/>
                <w:sz w:val="16"/>
                <w:szCs w:val="16"/>
              </w:rPr>
            </w:pPr>
            <w:r w:rsidRPr="00194CB1">
              <w:rPr>
                <w:b w:val="0"/>
                <w:sz w:val="16"/>
                <w:szCs w:val="16"/>
              </w:rPr>
              <w:t>Son expérience</w:t>
            </w:r>
          </w:p>
        </w:tc>
        <w:tc>
          <w:tcPr>
            <w:tcW w:w="993" w:type="dxa"/>
            <w:shd w:val="clear" w:color="auto" w:fill="D9D9D9"/>
          </w:tcPr>
          <w:p w:rsidR="00D82927" w:rsidRPr="00194CB1" w:rsidRDefault="00D82927" w:rsidP="009C32E4">
            <w:pPr>
              <w:pStyle w:val="Sansinterligne"/>
              <w:rPr>
                <w:b w:val="0"/>
                <w:sz w:val="16"/>
                <w:szCs w:val="16"/>
              </w:rPr>
            </w:pPr>
            <w:r w:rsidRPr="00194CB1">
              <w:rPr>
                <w:b w:val="0"/>
                <w:sz w:val="16"/>
                <w:szCs w:val="16"/>
              </w:rPr>
              <w:t>Assurer</w:t>
            </w:r>
          </w:p>
          <w:p w:rsidR="00D82927" w:rsidRPr="00194CB1" w:rsidRDefault="00D82927" w:rsidP="009C32E4">
            <w:pPr>
              <w:pStyle w:val="Sansinterligne"/>
              <w:rPr>
                <w:b w:val="0"/>
                <w:sz w:val="16"/>
                <w:szCs w:val="16"/>
              </w:rPr>
            </w:pPr>
            <w:r w:rsidRPr="00194CB1">
              <w:rPr>
                <w:b w:val="0"/>
                <w:sz w:val="16"/>
                <w:szCs w:val="16"/>
              </w:rPr>
              <w:t>Son emploi</w:t>
            </w:r>
          </w:p>
        </w:tc>
        <w:tc>
          <w:tcPr>
            <w:tcW w:w="978" w:type="dxa"/>
            <w:shd w:val="clear" w:color="auto" w:fill="D9D9D9"/>
          </w:tcPr>
          <w:p w:rsidR="00D82927" w:rsidRPr="00194CB1" w:rsidRDefault="00D82927" w:rsidP="009C32E4">
            <w:pPr>
              <w:pStyle w:val="Sansinterligne"/>
              <w:rPr>
                <w:b w:val="0"/>
                <w:sz w:val="16"/>
                <w:szCs w:val="16"/>
              </w:rPr>
            </w:pPr>
            <w:r w:rsidRPr="00194CB1">
              <w:rPr>
                <w:b w:val="0"/>
                <w:sz w:val="16"/>
                <w:szCs w:val="16"/>
              </w:rPr>
              <w:t>Aime</w:t>
            </w:r>
          </w:p>
          <w:p w:rsidR="00D82927" w:rsidRPr="00194CB1" w:rsidRDefault="00D82927" w:rsidP="009C32E4">
            <w:pPr>
              <w:pStyle w:val="Sansinterligne"/>
              <w:rPr>
                <w:b w:val="0"/>
                <w:sz w:val="16"/>
                <w:szCs w:val="16"/>
              </w:rPr>
            </w:pPr>
            <w:r w:rsidRPr="00194CB1">
              <w:rPr>
                <w:b w:val="0"/>
                <w:sz w:val="16"/>
                <w:szCs w:val="16"/>
              </w:rPr>
              <w:t>Prendre</w:t>
            </w:r>
          </w:p>
          <w:p w:rsidR="00D82927" w:rsidRPr="00194CB1" w:rsidRDefault="00D82927" w:rsidP="009C32E4">
            <w:pPr>
              <w:pStyle w:val="Sansinterligne"/>
              <w:rPr>
                <w:b w:val="0"/>
                <w:sz w:val="16"/>
                <w:szCs w:val="16"/>
              </w:rPr>
            </w:pPr>
            <w:r w:rsidRPr="00194CB1">
              <w:rPr>
                <w:b w:val="0"/>
                <w:sz w:val="16"/>
                <w:szCs w:val="16"/>
              </w:rPr>
              <w:t>Des risques</w:t>
            </w:r>
          </w:p>
        </w:tc>
        <w:tc>
          <w:tcPr>
            <w:tcW w:w="864" w:type="dxa"/>
            <w:shd w:val="clear" w:color="auto" w:fill="D9D9D9"/>
          </w:tcPr>
          <w:p w:rsidR="00D82927" w:rsidRPr="00194CB1" w:rsidRDefault="00D82927" w:rsidP="009C32E4">
            <w:pPr>
              <w:pStyle w:val="Sansinterligne"/>
              <w:rPr>
                <w:b w:val="0"/>
                <w:sz w:val="16"/>
                <w:szCs w:val="16"/>
              </w:rPr>
            </w:pPr>
            <w:r w:rsidRPr="00194CB1">
              <w:rPr>
                <w:b w:val="0"/>
                <w:sz w:val="16"/>
                <w:szCs w:val="16"/>
              </w:rPr>
              <w:t>Gagner</w:t>
            </w:r>
          </w:p>
          <w:p w:rsidR="00D82927" w:rsidRPr="00194CB1" w:rsidRDefault="00D82927" w:rsidP="009C32E4">
            <w:pPr>
              <w:pStyle w:val="Sansinterligne"/>
              <w:rPr>
                <w:b w:val="0"/>
                <w:sz w:val="16"/>
                <w:szCs w:val="16"/>
              </w:rPr>
            </w:pPr>
            <w:r w:rsidRPr="00194CB1">
              <w:rPr>
                <w:b w:val="0"/>
                <w:sz w:val="16"/>
                <w:szCs w:val="16"/>
              </w:rPr>
              <w:t>Beaucoup</w:t>
            </w:r>
          </w:p>
          <w:p w:rsidR="00D82927" w:rsidRPr="00194CB1" w:rsidRDefault="00D82927" w:rsidP="009C32E4">
            <w:pPr>
              <w:pStyle w:val="Sansinterligne"/>
              <w:rPr>
                <w:b w:val="0"/>
                <w:sz w:val="16"/>
                <w:szCs w:val="16"/>
              </w:rPr>
            </w:pPr>
            <w:r w:rsidRPr="00194CB1">
              <w:rPr>
                <w:b w:val="0"/>
                <w:sz w:val="16"/>
                <w:szCs w:val="16"/>
              </w:rPr>
              <w:t>d’argent</w:t>
            </w:r>
          </w:p>
        </w:tc>
        <w:tc>
          <w:tcPr>
            <w:tcW w:w="993" w:type="dxa"/>
            <w:shd w:val="clear" w:color="auto" w:fill="D9D9D9"/>
          </w:tcPr>
          <w:p w:rsidR="00D82927" w:rsidRPr="00194CB1" w:rsidRDefault="00D82927" w:rsidP="009C32E4">
            <w:pPr>
              <w:pStyle w:val="Sansinterligne"/>
              <w:rPr>
                <w:b w:val="0"/>
                <w:sz w:val="16"/>
                <w:szCs w:val="16"/>
              </w:rPr>
            </w:pPr>
            <w:r w:rsidRPr="00194CB1">
              <w:rPr>
                <w:b w:val="0"/>
                <w:sz w:val="16"/>
                <w:szCs w:val="16"/>
              </w:rPr>
              <w:t>Vous ne</w:t>
            </w:r>
          </w:p>
          <w:p w:rsidR="00D82927" w:rsidRPr="00194CB1" w:rsidRDefault="00D82927" w:rsidP="009C32E4">
            <w:pPr>
              <w:pStyle w:val="Sansinterligne"/>
              <w:rPr>
                <w:b w:val="0"/>
                <w:sz w:val="16"/>
                <w:szCs w:val="16"/>
              </w:rPr>
            </w:pPr>
            <w:proofErr w:type="gramStart"/>
            <w:r w:rsidRPr="00194CB1">
              <w:rPr>
                <w:b w:val="0"/>
                <w:sz w:val="16"/>
                <w:szCs w:val="16"/>
              </w:rPr>
              <w:t>trouvez</w:t>
            </w:r>
            <w:proofErr w:type="gramEnd"/>
            <w:r w:rsidRPr="00194CB1">
              <w:rPr>
                <w:b w:val="0"/>
                <w:sz w:val="16"/>
                <w:szCs w:val="16"/>
              </w:rPr>
              <w:t xml:space="preserve"> pas</w:t>
            </w:r>
          </w:p>
          <w:p w:rsidR="00D82927" w:rsidRPr="00194CB1" w:rsidRDefault="00D82927" w:rsidP="009C32E4">
            <w:pPr>
              <w:pStyle w:val="Sansinterligne"/>
              <w:rPr>
                <w:b w:val="0"/>
                <w:sz w:val="16"/>
                <w:szCs w:val="16"/>
              </w:rPr>
            </w:pPr>
            <w:r w:rsidRPr="00194CB1">
              <w:rPr>
                <w:b w:val="0"/>
                <w:sz w:val="16"/>
                <w:szCs w:val="16"/>
              </w:rPr>
              <w:t>d’emploi</w:t>
            </w:r>
          </w:p>
        </w:tc>
      </w:tr>
      <w:tr w:rsidR="00D82927" w:rsidRPr="00194CB1" w:rsidTr="009C32E4">
        <w:tc>
          <w:tcPr>
            <w:tcW w:w="1277" w:type="dxa"/>
            <w:shd w:val="clear" w:color="auto" w:fill="auto"/>
          </w:tcPr>
          <w:p w:rsidR="00D82927" w:rsidRPr="00194CB1" w:rsidRDefault="00D82927" w:rsidP="009C32E4">
            <w:pPr>
              <w:pStyle w:val="Sansinterligne"/>
              <w:rPr>
                <w:b w:val="0"/>
                <w:sz w:val="16"/>
                <w:szCs w:val="16"/>
              </w:rPr>
            </w:pPr>
            <w:r w:rsidRPr="00194CB1">
              <w:rPr>
                <w:b w:val="0"/>
                <w:sz w:val="16"/>
                <w:szCs w:val="16"/>
              </w:rPr>
              <w:t>Très important</w:t>
            </w:r>
          </w:p>
        </w:tc>
        <w:tc>
          <w:tcPr>
            <w:tcW w:w="943"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38</w:t>
            </w:r>
          </w:p>
        </w:tc>
        <w:tc>
          <w:tcPr>
            <w:tcW w:w="927"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35</w:t>
            </w:r>
          </w:p>
        </w:tc>
        <w:tc>
          <w:tcPr>
            <w:tcW w:w="96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34</w:t>
            </w:r>
          </w:p>
        </w:tc>
        <w:tc>
          <w:tcPr>
            <w:tcW w:w="1015"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34</w:t>
            </w:r>
          </w:p>
        </w:tc>
        <w:tc>
          <w:tcPr>
            <w:tcW w:w="965"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31</w:t>
            </w:r>
          </w:p>
        </w:tc>
        <w:tc>
          <w:tcPr>
            <w:tcW w:w="993"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25</w:t>
            </w:r>
          </w:p>
        </w:tc>
        <w:tc>
          <w:tcPr>
            <w:tcW w:w="978"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20</w:t>
            </w:r>
          </w:p>
        </w:tc>
        <w:tc>
          <w:tcPr>
            <w:tcW w:w="864"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20</w:t>
            </w:r>
          </w:p>
        </w:tc>
        <w:tc>
          <w:tcPr>
            <w:tcW w:w="993"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19</w:t>
            </w:r>
          </w:p>
        </w:tc>
      </w:tr>
      <w:tr w:rsidR="00D82927" w:rsidRPr="00194CB1" w:rsidTr="009C32E4">
        <w:tc>
          <w:tcPr>
            <w:tcW w:w="1277" w:type="dxa"/>
            <w:shd w:val="clear" w:color="auto" w:fill="auto"/>
          </w:tcPr>
          <w:p w:rsidR="00D82927" w:rsidRPr="00194CB1" w:rsidRDefault="00D82927" w:rsidP="009C32E4">
            <w:pPr>
              <w:pStyle w:val="Sansinterligne"/>
              <w:rPr>
                <w:b w:val="0"/>
                <w:sz w:val="16"/>
                <w:szCs w:val="16"/>
              </w:rPr>
            </w:pPr>
            <w:r w:rsidRPr="00194CB1">
              <w:rPr>
                <w:b w:val="0"/>
                <w:sz w:val="16"/>
                <w:szCs w:val="16"/>
              </w:rPr>
              <w:t>Assez important</w:t>
            </w:r>
          </w:p>
        </w:tc>
        <w:tc>
          <w:tcPr>
            <w:tcW w:w="943"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45</w:t>
            </w:r>
          </w:p>
        </w:tc>
        <w:tc>
          <w:tcPr>
            <w:tcW w:w="927"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55</w:t>
            </w:r>
          </w:p>
        </w:tc>
        <w:tc>
          <w:tcPr>
            <w:tcW w:w="96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45</w:t>
            </w:r>
          </w:p>
        </w:tc>
        <w:tc>
          <w:tcPr>
            <w:tcW w:w="1015"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52</w:t>
            </w:r>
          </w:p>
        </w:tc>
        <w:tc>
          <w:tcPr>
            <w:tcW w:w="965"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58</w:t>
            </w:r>
          </w:p>
        </w:tc>
        <w:tc>
          <w:tcPr>
            <w:tcW w:w="993"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53</w:t>
            </w:r>
          </w:p>
        </w:tc>
        <w:tc>
          <w:tcPr>
            <w:tcW w:w="978"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51</w:t>
            </w:r>
          </w:p>
        </w:tc>
        <w:tc>
          <w:tcPr>
            <w:tcW w:w="864"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48</w:t>
            </w:r>
          </w:p>
        </w:tc>
        <w:tc>
          <w:tcPr>
            <w:tcW w:w="993"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45</w:t>
            </w:r>
          </w:p>
        </w:tc>
      </w:tr>
      <w:tr w:rsidR="00D82927" w:rsidRPr="00194CB1" w:rsidTr="009C32E4">
        <w:tc>
          <w:tcPr>
            <w:tcW w:w="1277" w:type="dxa"/>
            <w:shd w:val="clear" w:color="auto" w:fill="auto"/>
          </w:tcPr>
          <w:p w:rsidR="00D82927" w:rsidRPr="00194CB1" w:rsidRDefault="00D82927" w:rsidP="009C32E4">
            <w:pPr>
              <w:pStyle w:val="Sansinterligne"/>
              <w:rPr>
                <w:b w:val="0"/>
                <w:sz w:val="16"/>
                <w:szCs w:val="16"/>
              </w:rPr>
            </w:pPr>
            <w:r w:rsidRPr="00194CB1">
              <w:rPr>
                <w:b w:val="0"/>
                <w:sz w:val="16"/>
                <w:szCs w:val="16"/>
              </w:rPr>
              <w:t xml:space="preserve">Tendances (très </w:t>
            </w:r>
          </w:p>
          <w:p w:rsidR="00D82927" w:rsidRPr="00194CB1" w:rsidRDefault="00D82927" w:rsidP="009C32E4">
            <w:pPr>
              <w:pStyle w:val="Sansinterligne"/>
              <w:rPr>
                <w:b w:val="0"/>
                <w:sz w:val="16"/>
                <w:szCs w:val="16"/>
              </w:rPr>
            </w:pPr>
            <w:r w:rsidRPr="00194CB1">
              <w:rPr>
                <w:b w:val="0"/>
                <w:sz w:val="16"/>
                <w:szCs w:val="16"/>
              </w:rPr>
              <w:t>et assez) 2009/2015</w:t>
            </w:r>
          </w:p>
        </w:tc>
        <w:tc>
          <w:tcPr>
            <w:tcW w:w="943"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Stable</w:t>
            </w:r>
          </w:p>
        </w:tc>
        <w:tc>
          <w:tcPr>
            <w:tcW w:w="927"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Hausse</w:t>
            </w:r>
          </w:p>
          <w:p w:rsidR="00D82927" w:rsidRPr="00194CB1" w:rsidRDefault="00D82927" w:rsidP="009C32E4">
            <w:pPr>
              <w:pStyle w:val="Sansinterligne"/>
              <w:jc w:val="center"/>
              <w:rPr>
                <w:b w:val="0"/>
                <w:sz w:val="16"/>
                <w:szCs w:val="16"/>
              </w:rPr>
            </w:pPr>
            <w:r w:rsidRPr="00194CB1">
              <w:rPr>
                <w:b w:val="0"/>
                <w:color w:val="FF0000"/>
                <w:sz w:val="16"/>
                <w:szCs w:val="16"/>
              </w:rPr>
              <w:t>De 84 à 90</w:t>
            </w:r>
          </w:p>
        </w:tc>
        <w:tc>
          <w:tcPr>
            <w:tcW w:w="969"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Hausse</w:t>
            </w:r>
          </w:p>
          <w:p w:rsidR="00D82927" w:rsidRPr="00194CB1" w:rsidRDefault="00D82927" w:rsidP="009C32E4">
            <w:pPr>
              <w:pStyle w:val="Sansinterligne"/>
              <w:jc w:val="center"/>
              <w:rPr>
                <w:b w:val="0"/>
                <w:sz w:val="16"/>
                <w:szCs w:val="16"/>
              </w:rPr>
            </w:pPr>
            <w:r w:rsidRPr="00194CB1">
              <w:rPr>
                <w:b w:val="0"/>
                <w:color w:val="FF0000"/>
                <w:sz w:val="16"/>
                <w:szCs w:val="16"/>
              </w:rPr>
              <w:t>De 76 à 79</w:t>
            </w:r>
          </w:p>
        </w:tc>
        <w:tc>
          <w:tcPr>
            <w:tcW w:w="1015"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Hausse</w:t>
            </w:r>
          </w:p>
          <w:p w:rsidR="00D82927" w:rsidRPr="00194CB1" w:rsidRDefault="00D82927" w:rsidP="009C32E4">
            <w:pPr>
              <w:pStyle w:val="Sansinterligne"/>
              <w:jc w:val="center"/>
              <w:rPr>
                <w:b w:val="0"/>
                <w:sz w:val="16"/>
                <w:szCs w:val="16"/>
              </w:rPr>
            </w:pPr>
            <w:r w:rsidRPr="00194CB1">
              <w:rPr>
                <w:b w:val="0"/>
                <w:color w:val="FF0000"/>
                <w:sz w:val="16"/>
                <w:szCs w:val="16"/>
              </w:rPr>
              <w:t>De 81 à 86</w:t>
            </w:r>
          </w:p>
        </w:tc>
        <w:tc>
          <w:tcPr>
            <w:tcW w:w="965"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Hausse</w:t>
            </w:r>
          </w:p>
          <w:p w:rsidR="00D82927" w:rsidRPr="00194CB1" w:rsidRDefault="00D82927" w:rsidP="009C32E4">
            <w:pPr>
              <w:pStyle w:val="Sansinterligne"/>
              <w:jc w:val="center"/>
              <w:rPr>
                <w:b w:val="0"/>
                <w:sz w:val="16"/>
                <w:szCs w:val="16"/>
              </w:rPr>
            </w:pPr>
            <w:r w:rsidRPr="00194CB1">
              <w:rPr>
                <w:b w:val="0"/>
                <w:color w:val="FF0000"/>
                <w:sz w:val="16"/>
                <w:szCs w:val="16"/>
              </w:rPr>
              <w:t>De 83 à 89</w:t>
            </w:r>
          </w:p>
        </w:tc>
        <w:tc>
          <w:tcPr>
            <w:tcW w:w="993"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Hausse</w:t>
            </w:r>
          </w:p>
          <w:p w:rsidR="00D82927" w:rsidRPr="00194CB1" w:rsidRDefault="00D82927" w:rsidP="009C32E4">
            <w:pPr>
              <w:pStyle w:val="Sansinterligne"/>
              <w:jc w:val="center"/>
              <w:rPr>
                <w:b w:val="0"/>
                <w:sz w:val="16"/>
                <w:szCs w:val="16"/>
              </w:rPr>
            </w:pPr>
            <w:r w:rsidRPr="00194CB1">
              <w:rPr>
                <w:b w:val="0"/>
                <w:color w:val="FF0000"/>
                <w:sz w:val="16"/>
                <w:szCs w:val="16"/>
              </w:rPr>
              <w:t>De 67 à 78</w:t>
            </w:r>
          </w:p>
        </w:tc>
        <w:tc>
          <w:tcPr>
            <w:tcW w:w="978"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Hausse</w:t>
            </w:r>
          </w:p>
          <w:p w:rsidR="00D82927" w:rsidRPr="00194CB1" w:rsidRDefault="00D82927" w:rsidP="009C32E4">
            <w:pPr>
              <w:pStyle w:val="Sansinterligne"/>
              <w:jc w:val="center"/>
              <w:rPr>
                <w:b w:val="0"/>
                <w:sz w:val="16"/>
                <w:szCs w:val="16"/>
              </w:rPr>
            </w:pPr>
            <w:r w:rsidRPr="00194CB1">
              <w:rPr>
                <w:b w:val="0"/>
                <w:color w:val="FF0000"/>
                <w:sz w:val="16"/>
                <w:szCs w:val="16"/>
              </w:rPr>
              <w:t>De 62 à 71</w:t>
            </w:r>
          </w:p>
        </w:tc>
        <w:tc>
          <w:tcPr>
            <w:tcW w:w="864"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Stable</w:t>
            </w:r>
          </w:p>
        </w:tc>
        <w:tc>
          <w:tcPr>
            <w:tcW w:w="993"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Hausse</w:t>
            </w:r>
          </w:p>
          <w:p w:rsidR="00D82927" w:rsidRPr="00194CB1" w:rsidRDefault="00D82927" w:rsidP="009C32E4">
            <w:pPr>
              <w:pStyle w:val="Sansinterligne"/>
              <w:jc w:val="center"/>
              <w:rPr>
                <w:b w:val="0"/>
                <w:sz w:val="16"/>
                <w:szCs w:val="16"/>
              </w:rPr>
            </w:pPr>
            <w:r w:rsidRPr="00194CB1">
              <w:rPr>
                <w:b w:val="0"/>
                <w:color w:val="FF0000"/>
                <w:sz w:val="16"/>
                <w:szCs w:val="16"/>
              </w:rPr>
              <w:t>De 63 à 54</w:t>
            </w:r>
          </w:p>
        </w:tc>
      </w:tr>
    </w:tbl>
    <w:p w:rsidR="00D82927" w:rsidRPr="00194CB1" w:rsidRDefault="00D82927" w:rsidP="00D82927">
      <w:pPr>
        <w:pStyle w:val="Default"/>
        <w:jc w:val="both"/>
        <w:rPr>
          <w:rFonts w:ascii="Calibri" w:hAnsi="Calibri"/>
          <w:b/>
          <w:sz w:val="22"/>
          <w:szCs w:val="22"/>
        </w:rPr>
      </w:pPr>
    </w:p>
    <w:p w:rsidR="00D82927" w:rsidRPr="00194CB1" w:rsidRDefault="00D82927" w:rsidP="00D82927">
      <w:pPr>
        <w:pStyle w:val="Default"/>
        <w:jc w:val="both"/>
        <w:rPr>
          <w:rFonts w:ascii="Calibri" w:hAnsi="Calibri"/>
          <w:b/>
          <w:sz w:val="22"/>
          <w:szCs w:val="22"/>
        </w:rPr>
      </w:pPr>
      <w:r w:rsidRPr="00194CB1">
        <w:rPr>
          <w:rFonts w:ascii="Calibri" w:hAnsi="Calibri"/>
          <w:b/>
          <w:sz w:val="22"/>
          <w:szCs w:val="22"/>
        </w:rPr>
        <w:t>Les soutiens jugés importants pour créer/reprendre ont peu changé depuis 2009 : les banques et les organismes financiers en premier lieu, la fiscalité, la formation, puis seulement ensuite les structures d’appui</w:t>
      </w:r>
      <w:r w:rsidRPr="00194CB1">
        <w:rPr>
          <w:rFonts w:ascii="Calibri" w:hAnsi="Calibri"/>
          <w:sz w:val="22"/>
          <w:szCs w:val="22"/>
        </w:rPr>
        <w:t xml:space="preserve"> (plutôt en hausse) </w:t>
      </w:r>
      <w:r w:rsidRPr="00194CB1">
        <w:rPr>
          <w:rFonts w:ascii="Calibri" w:hAnsi="Calibri"/>
          <w:b/>
          <w:sz w:val="22"/>
          <w:szCs w:val="22"/>
        </w:rPr>
        <w:t>et les réseaux :</w:t>
      </w:r>
    </w:p>
    <w:p w:rsidR="00D82927" w:rsidRPr="00194CB1" w:rsidRDefault="00D82927" w:rsidP="00D82927">
      <w:pPr>
        <w:pStyle w:val="Default"/>
        <w:jc w:val="both"/>
        <w:rPr>
          <w:rFonts w:ascii="Calibri" w:hAnsi="Calibri"/>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72"/>
        <w:gridCol w:w="984"/>
        <w:gridCol w:w="831"/>
        <w:gridCol w:w="893"/>
        <w:gridCol w:w="701"/>
        <w:gridCol w:w="724"/>
        <w:gridCol w:w="888"/>
        <w:gridCol w:w="1092"/>
        <w:gridCol w:w="811"/>
        <w:gridCol w:w="997"/>
      </w:tblGrid>
      <w:tr w:rsidR="00D82927" w:rsidRPr="00194CB1" w:rsidTr="009C32E4">
        <w:tc>
          <w:tcPr>
            <w:tcW w:w="0" w:type="auto"/>
            <w:shd w:val="clear" w:color="auto" w:fill="auto"/>
          </w:tcPr>
          <w:p w:rsidR="00D82927" w:rsidRPr="00194CB1" w:rsidRDefault="00D82927" w:rsidP="009C32E4">
            <w:pPr>
              <w:pStyle w:val="Default"/>
              <w:jc w:val="both"/>
              <w:rPr>
                <w:rFonts w:ascii="Calibri" w:hAnsi="Calibri"/>
                <w:sz w:val="16"/>
                <w:szCs w:val="16"/>
              </w:rPr>
            </w:pP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Soutine des</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banques</w:t>
            </w:r>
          </w:p>
        </w:tc>
        <w:tc>
          <w:tcPr>
            <w:tcW w:w="0" w:type="auto"/>
            <w:shd w:val="clear" w:color="auto" w:fill="D9D9D9"/>
          </w:tcPr>
          <w:p w:rsidR="00D82927" w:rsidRPr="00194CB1" w:rsidRDefault="00D82927" w:rsidP="009C32E4">
            <w:pPr>
              <w:pStyle w:val="Default"/>
              <w:jc w:val="both"/>
              <w:rPr>
                <w:rFonts w:ascii="Calibri" w:hAnsi="Calibri"/>
                <w:sz w:val="16"/>
                <w:szCs w:val="16"/>
              </w:rPr>
            </w:pPr>
            <w:proofErr w:type="gramStart"/>
            <w:r w:rsidRPr="00194CB1">
              <w:rPr>
                <w:rFonts w:ascii="Calibri" w:hAnsi="Calibri"/>
                <w:sz w:val="16"/>
                <w:szCs w:val="16"/>
              </w:rPr>
              <w:t>Soutien autres</w:t>
            </w:r>
            <w:proofErr w:type="gramEnd"/>
            <w:r w:rsidRPr="00194CB1">
              <w:rPr>
                <w:rFonts w:ascii="Calibri" w:hAnsi="Calibri"/>
                <w:sz w:val="16"/>
                <w:szCs w:val="16"/>
              </w:rPr>
              <w:t xml:space="preserve">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Organismes</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financiers</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Fiscalité</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favorable</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Formation</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Appui</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experts</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Accès à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réseaux</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Appui</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chefs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entreprise</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Statut</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Etudiant</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entrepreneur</w:t>
            </w:r>
          </w:p>
        </w:tc>
        <w:tc>
          <w:tcPr>
            <w:tcW w:w="0" w:type="auto"/>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Soutien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Financier</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parents</w:t>
            </w:r>
          </w:p>
        </w:tc>
        <w:tc>
          <w:tcPr>
            <w:tcW w:w="1082" w:type="dxa"/>
            <w:shd w:val="clear" w:color="auto" w:fill="D9D9D9"/>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Accès à modèles et</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benchmark</w:t>
            </w:r>
          </w:p>
          <w:p w:rsidR="00D82927" w:rsidRPr="00194CB1" w:rsidRDefault="00D82927" w:rsidP="009C32E4">
            <w:pPr>
              <w:pStyle w:val="Default"/>
              <w:jc w:val="both"/>
              <w:rPr>
                <w:rFonts w:ascii="Calibri" w:hAnsi="Calibri"/>
                <w:sz w:val="16"/>
                <w:szCs w:val="16"/>
              </w:rPr>
            </w:pPr>
          </w:p>
        </w:tc>
      </w:tr>
      <w:tr w:rsidR="00D82927" w:rsidRPr="00194CB1" w:rsidTr="009C32E4">
        <w:tc>
          <w:tcPr>
            <w:tcW w:w="0" w:type="auto"/>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Prioritaire</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75</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70</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61</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60</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55</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55</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42</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40</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28</w:t>
            </w:r>
          </w:p>
        </w:tc>
        <w:tc>
          <w:tcPr>
            <w:tcW w:w="108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24</w:t>
            </w:r>
          </w:p>
        </w:tc>
      </w:tr>
      <w:tr w:rsidR="00D82927" w:rsidRPr="00194CB1" w:rsidTr="009C32E4">
        <w:tc>
          <w:tcPr>
            <w:tcW w:w="0" w:type="auto"/>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 xml:space="preserve">Tendances </w:t>
            </w:r>
          </w:p>
          <w:p w:rsidR="00D82927" w:rsidRPr="00194CB1" w:rsidRDefault="00D82927" w:rsidP="009C32E4">
            <w:pPr>
              <w:pStyle w:val="Default"/>
              <w:jc w:val="both"/>
              <w:rPr>
                <w:rFonts w:ascii="Calibri" w:hAnsi="Calibri"/>
                <w:sz w:val="16"/>
                <w:szCs w:val="16"/>
              </w:rPr>
            </w:pPr>
            <w:r w:rsidRPr="00194CB1">
              <w:rPr>
                <w:rFonts w:ascii="Calibri" w:hAnsi="Calibri"/>
                <w:sz w:val="16"/>
                <w:szCs w:val="16"/>
              </w:rPr>
              <w:t>2009-2015</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c>
          <w:tcPr>
            <w:tcW w:w="0" w:type="auto"/>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 xml:space="preserve">De 45 à 61 </w:t>
            </w:r>
          </w:p>
        </w:tc>
        <w:tc>
          <w:tcPr>
            <w:tcW w:w="0" w:type="auto"/>
            <w:shd w:val="clear" w:color="auto" w:fill="auto"/>
          </w:tcPr>
          <w:p w:rsidR="00D82927" w:rsidRPr="00194CB1" w:rsidRDefault="00D82927" w:rsidP="009C32E4">
            <w:pPr>
              <w:pStyle w:val="Default"/>
              <w:jc w:val="center"/>
              <w:rPr>
                <w:rFonts w:ascii="Calibri" w:hAnsi="Calibri"/>
                <w:color w:val="auto"/>
                <w:sz w:val="16"/>
                <w:szCs w:val="16"/>
              </w:rPr>
            </w:pPr>
            <w:r w:rsidRPr="00194CB1">
              <w:rPr>
                <w:rFonts w:ascii="Calibri" w:hAnsi="Calibri"/>
                <w:color w:val="auto"/>
                <w:sz w:val="16"/>
                <w:szCs w:val="16"/>
              </w:rPr>
              <w:t>Stable</w:t>
            </w:r>
          </w:p>
        </w:tc>
        <w:tc>
          <w:tcPr>
            <w:tcW w:w="0" w:type="auto"/>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51 à 55</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c>
          <w:tcPr>
            <w:tcW w:w="0" w:type="auto"/>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32 à42</w:t>
            </w:r>
          </w:p>
        </w:tc>
        <w:tc>
          <w:tcPr>
            <w:tcW w:w="0" w:type="auto"/>
            <w:shd w:val="clear" w:color="auto" w:fill="auto"/>
          </w:tcPr>
          <w:p w:rsidR="00D82927" w:rsidRPr="00194CB1" w:rsidRDefault="00D82927" w:rsidP="009C32E4">
            <w:pPr>
              <w:pStyle w:val="Default"/>
              <w:jc w:val="center"/>
              <w:rPr>
                <w:rFonts w:ascii="Calibri" w:hAnsi="Calibri"/>
                <w:sz w:val="16"/>
                <w:szCs w:val="16"/>
              </w:rPr>
            </w:pPr>
          </w:p>
        </w:tc>
        <w:tc>
          <w:tcPr>
            <w:tcW w:w="0" w:type="auto"/>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Hausse</w:t>
            </w:r>
          </w:p>
          <w:p w:rsidR="00D82927" w:rsidRPr="00194CB1" w:rsidRDefault="00D82927" w:rsidP="009C32E4">
            <w:pPr>
              <w:pStyle w:val="Default"/>
              <w:jc w:val="center"/>
              <w:rPr>
                <w:rFonts w:ascii="Calibri" w:hAnsi="Calibri"/>
                <w:sz w:val="16"/>
                <w:szCs w:val="16"/>
              </w:rPr>
            </w:pPr>
            <w:r w:rsidRPr="00194CB1">
              <w:rPr>
                <w:rFonts w:ascii="Calibri" w:hAnsi="Calibri"/>
                <w:color w:val="FF0000"/>
                <w:sz w:val="16"/>
                <w:szCs w:val="16"/>
              </w:rPr>
              <w:t>De 22 à 28</w:t>
            </w:r>
          </w:p>
        </w:tc>
        <w:tc>
          <w:tcPr>
            <w:tcW w:w="1082"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Stable</w:t>
            </w:r>
          </w:p>
        </w:tc>
      </w:tr>
    </w:tbl>
    <w:p w:rsidR="00D82927" w:rsidRPr="00194CB1" w:rsidRDefault="00D82927" w:rsidP="00D82927">
      <w:pPr>
        <w:pStyle w:val="Default"/>
        <w:jc w:val="both"/>
        <w:rPr>
          <w:rFonts w:ascii="Calibri" w:hAnsi="Calibri"/>
          <w:b/>
          <w:sz w:val="22"/>
          <w:szCs w:val="22"/>
        </w:rPr>
      </w:pPr>
    </w:p>
    <w:p w:rsidR="00D82927" w:rsidRPr="00194CB1" w:rsidRDefault="00D82927" w:rsidP="00D82927">
      <w:pPr>
        <w:pStyle w:val="Default"/>
        <w:jc w:val="both"/>
        <w:rPr>
          <w:rFonts w:ascii="Calibri" w:hAnsi="Calibri"/>
          <w:sz w:val="22"/>
          <w:szCs w:val="22"/>
        </w:rPr>
      </w:pPr>
      <w:r w:rsidRPr="00194CB1">
        <w:rPr>
          <w:rFonts w:ascii="Calibri" w:hAnsi="Calibri"/>
          <w:b/>
          <w:sz w:val="22"/>
          <w:szCs w:val="22"/>
        </w:rPr>
        <w:t>Les soutiens attendus</w:t>
      </w:r>
      <w:r>
        <w:rPr>
          <w:rFonts w:ascii="Calibri" w:hAnsi="Calibri"/>
          <w:b/>
          <w:sz w:val="22"/>
          <w:szCs w:val="22"/>
        </w:rPr>
        <w:t>,</w:t>
      </w:r>
      <w:r w:rsidRPr="00194CB1">
        <w:rPr>
          <w:rFonts w:ascii="Calibri" w:hAnsi="Calibri"/>
          <w:b/>
          <w:sz w:val="22"/>
          <w:szCs w:val="22"/>
        </w:rPr>
        <w:t xml:space="preserve"> s’ils devaient créer juste après leurs </w:t>
      </w:r>
      <w:proofErr w:type="spellStart"/>
      <w:r w:rsidRPr="00194CB1">
        <w:rPr>
          <w:rFonts w:ascii="Calibri" w:hAnsi="Calibri"/>
          <w:b/>
          <w:sz w:val="22"/>
          <w:szCs w:val="22"/>
        </w:rPr>
        <w:t>étud</w:t>
      </w:r>
      <w:proofErr w:type="spellEnd"/>
      <w:r>
        <w:rPr>
          <w:rFonts w:ascii="Calibri" w:hAnsi="Calibri"/>
          <w:b/>
          <w:sz w:val="22"/>
          <w:szCs w:val="22"/>
        </w:rPr>
        <w:t>,</w:t>
      </w:r>
      <w:r w:rsidRPr="00194CB1">
        <w:rPr>
          <w:rFonts w:ascii="Calibri" w:hAnsi="Calibri"/>
          <w:b/>
          <w:sz w:val="22"/>
          <w:szCs w:val="22"/>
        </w:rPr>
        <w:t xml:space="preserve"> sont </w:t>
      </w:r>
      <w:r w:rsidRPr="00194CB1">
        <w:rPr>
          <w:rFonts w:ascii="Calibri" w:hAnsi="Calibri"/>
          <w:sz w:val="22"/>
          <w:szCs w:val="22"/>
        </w:rPr>
        <w:t>par ordre et sans grand changement depuis 2009 </w:t>
      </w:r>
      <w:r w:rsidRPr="00194CB1">
        <w:rPr>
          <w:rFonts w:ascii="Calibri" w:hAnsi="Calibri"/>
          <w:b/>
          <w:sz w:val="22"/>
          <w:szCs w:val="22"/>
        </w:rPr>
        <w:t xml:space="preserve">: celui de parents </w:t>
      </w:r>
      <w:r w:rsidRPr="00194CB1">
        <w:rPr>
          <w:rFonts w:ascii="Calibri" w:hAnsi="Calibri"/>
          <w:sz w:val="22"/>
          <w:szCs w:val="22"/>
        </w:rPr>
        <w:t>(59% total des citations),</w:t>
      </w:r>
      <w:r w:rsidRPr="00194CB1">
        <w:rPr>
          <w:rFonts w:ascii="Calibri" w:hAnsi="Calibri"/>
          <w:b/>
          <w:sz w:val="22"/>
          <w:szCs w:val="22"/>
        </w:rPr>
        <w:t xml:space="preserve"> le statut d’étudiant-entrepreneur </w:t>
      </w:r>
      <w:r w:rsidRPr="00194CB1">
        <w:rPr>
          <w:rFonts w:ascii="Calibri" w:hAnsi="Calibri"/>
          <w:sz w:val="22"/>
          <w:szCs w:val="22"/>
        </w:rPr>
        <w:t xml:space="preserve">(55%), </w:t>
      </w:r>
      <w:r w:rsidRPr="00194CB1">
        <w:rPr>
          <w:rFonts w:ascii="Calibri" w:hAnsi="Calibri"/>
          <w:b/>
          <w:sz w:val="22"/>
          <w:szCs w:val="22"/>
        </w:rPr>
        <w:t>celui d’organismes dédiés</w:t>
      </w:r>
      <w:r w:rsidRPr="00194CB1">
        <w:rPr>
          <w:rFonts w:ascii="Calibri" w:hAnsi="Calibri"/>
          <w:sz w:val="22"/>
          <w:szCs w:val="22"/>
        </w:rPr>
        <w:t xml:space="preserve"> (55%), celui d’</w:t>
      </w:r>
      <w:r w:rsidRPr="00194CB1">
        <w:rPr>
          <w:rFonts w:ascii="Calibri" w:hAnsi="Calibri"/>
          <w:b/>
          <w:sz w:val="22"/>
          <w:szCs w:val="22"/>
        </w:rPr>
        <w:t>entrepreneurs</w:t>
      </w:r>
      <w:r w:rsidRPr="00194CB1">
        <w:rPr>
          <w:rFonts w:ascii="Calibri" w:hAnsi="Calibri"/>
          <w:sz w:val="22"/>
          <w:szCs w:val="22"/>
        </w:rPr>
        <w:t xml:space="preserve"> (46%), et seulement 34% celui de leurs professeurs, et 19% celui de leurs amis.</w:t>
      </w:r>
    </w:p>
    <w:p w:rsidR="00D82927" w:rsidRPr="00194CB1" w:rsidRDefault="00D82927" w:rsidP="00D82927">
      <w:pPr>
        <w:pStyle w:val="Default"/>
        <w:jc w:val="both"/>
        <w:rPr>
          <w:rFonts w:ascii="Calibri" w:hAnsi="Calibri"/>
          <w:sz w:val="22"/>
          <w:szCs w:val="22"/>
        </w:rPr>
      </w:pPr>
    </w:p>
    <w:p w:rsidR="00D82927" w:rsidRPr="00194CB1" w:rsidRDefault="00D82927" w:rsidP="00D82927">
      <w:pPr>
        <w:pStyle w:val="Default"/>
        <w:jc w:val="both"/>
        <w:rPr>
          <w:rFonts w:ascii="Calibri" w:hAnsi="Calibri"/>
          <w:b/>
          <w:bCs/>
          <w:color w:val="auto"/>
          <w:sz w:val="22"/>
          <w:szCs w:val="22"/>
        </w:rPr>
      </w:pPr>
      <w:r w:rsidRPr="00194CB1">
        <w:rPr>
          <w:rFonts w:ascii="Calibri" w:hAnsi="Calibri"/>
          <w:b/>
          <w:sz w:val="22"/>
          <w:szCs w:val="22"/>
        </w:rPr>
        <w:t>Ils connaissent fort peu  les organismes de soutien, notamment dans ce qu’ils font ; d’ailleurs seuls 17% ont</w:t>
      </w:r>
      <w:r w:rsidRPr="00194CB1">
        <w:rPr>
          <w:rFonts w:ascii="Calibri" w:hAnsi="Calibri"/>
          <w:b/>
        </w:rPr>
        <w:t xml:space="preserve"> </w:t>
      </w:r>
      <w:r w:rsidRPr="00194CB1">
        <w:rPr>
          <w:rFonts w:ascii="Calibri" w:hAnsi="Calibri"/>
          <w:b/>
          <w:bCs/>
          <w:color w:val="auto"/>
          <w:sz w:val="22"/>
          <w:szCs w:val="22"/>
        </w:rPr>
        <w:t>recherché par eux-mêmes de l’information sur les dispositifs d’aide à la création</w:t>
      </w:r>
      <w:r>
        <w:rPr>
          <w:rFonts w:ascii="Calibri" w:hAnsi="Calibri"/>
          <w:b/>
          <w:bCs/>
          <w:color w:val="auto"/>
          <w:sz w:val="22"/>
          <w:szCs w:val="22"/>
        </w:rPr>
        <w:t xml:space="preserve"> d’entreprise,</w:t>
      </w:r>
      <w:r w:rsidRPr="00194CB1">
        <w:rPr>
          <w:rFonts w:ascii="Calibri" w:hAnsi="Calibri"/>
          <w:b/>
          <w:bCs/>
          <w:color w:val="auto"/>
          <w:sz w:val="22"/>
          <w:szCs w:val="22"/>
        </w:rPr>
        <w:t xml:space="preserve"> 19% affirmant avoir été informés sur ces dispositifs, surtout par leur établissement de formation.</w:t>
      </w:r>
    </w:p>
    <w:p w:rsidR="00D82927" w:rsidRPr="000120DF" w:rsidRDefault="00D82927" w:rsidP="00D82927">
      <w:pPr>
        <w:pStyle w:val="Default"/>
      </w:pPr>
      <w:r>
        <w:rPr>
          <w:b/>
          <w:bCs/>
          <w:color w:val="auto"/>
          <w:sz w:val="22"/>
          <w:szCs w:val="22"/>
        </w:rPr>
        <w:t>C</w:t>
      </w:r>
      <w:r w:rsidRPr="00194CB1">
        <w:rPr>
          <w:rFonts w:ascii="Calibri" w:hAnsi="Calibri"/>
          <w:b/>
          <w:sz w:val="22"/>
          <w:szCs w:val="22"/>
        </w:rPr>
        <w:t xml:space="preserve">eux qui ont l’intention de créer/reprendre connaissent un peu mieux les dispositifs d’appui, tout en ayant une connaissance de ce qu’ils font, plus que modeste (hors les CMA et les CCI) : </w:t>
      </w:r>
    </w:p>
    <w:p w:rsidR="00D82927" w:rsidRPr="00194CB1" w:rsidRDefault="00D82927" w:rsidP="00D82927">
      <w:pPr>
        <w:pStyle w:val="Default"/>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492"/>
        <w:gridCol w:w="401"/>
        <w:gridCol w:w="416"/>
        <w:gridCol w:w="981"/>
        <w:gridCol w:w="983"/>
        <w:gridCol w:w="981"/>
        <w:gridCol w:w="635"/>
        <w:gridCol w:w="706"/>
        <w:gridCol w:w="535"/>
        <w:gridCol w:w="513"/>
        <w:gridCol w:w="989"/>
        <w:gridCol w:w="646"/>
      </w:tblGrid>
      <w:tr w:rsidR="00D82927" w:rsidRPr="00194CB1" w:rsidTr="009C32E4">
        <w:tc>
          <w:tcPr>
            <w:tcW w:w="0" w:type="auto"/>
            <w:shd w:val="clear" w:color="auto" w:fill="auto"/>
          </w:tcPr>
          <w:p w:rsidR="00D82927" w:rsidRPr="00194CB1" w:rsidRDefault="00D82927" w:rsidP="009C32E4">
            <w:pPr>
              <w:pStyle w:val="Default"/>
              <w:jc w:val="both"/>
              <w:rPr>
                <w:rFonts w:ascii="Calibri" w:hAnsi="Calibri"/>
                <w:sz w:val="22"/>
                <w:szCs w:val="22"/>
                <w:vertAlign w:val="superscript"/>
              </w:rPr>
            </w:pPr>
          </w:p>
        </w:tc>
        <w:tc>
          <w:tcPr>
            <w:tcW w:w="0" w:type="auto"/>
            <w:shd w:val="clear" w:color="auto" w:fill="D9D9D9"/>
          </w:tcPr>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CMA</w:t>
            </w:r>
          </w:p>
        </w:tc>
        <w:tc>
          <w:tcPr>
            <w:tcW w:w="0" w:type="auto"/>
            <w:shd w:val="clear" w:color="auto" w:fill="D9D9D9"/>
          </w:tcPr>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CCI</w:t>
            </w:r>
          </w:p>
        </w:tc>
        <w:tc>
          <w:tcPr>
            <w:tcW w:w="0" w:type="auto"/>
            <w:shd w:val="clear" w:color="auto" w:fill="D9D9D9"/>
          </w:tcPr>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JDE</w:t>
            </w:r>
          </w:p>
        </w:tc>
        <w:tc>
          <w:tcPr>
            <w:tcW w:w="0" w:type="auto"/>
            <w:shd w:val="clear" w:color="auto" w:fill="D9D9D9"/>
          </w:tcPr>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Réseau</w:t>
            </w:r>
          </w:p>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Entreprendre</w:t>
            </w:r>
          </w:p>
        </w:tc>
        <w:tc>
          <w:tcPr>
            <w:tcW w:w="0" w:type="auto"/>
            <w:shd w:val="clear" w:color="auto" w:fill="D9D9D9"/>
          </w:tcPr>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Union Auto</w:t>
            </w:r>
          </w:p>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entrepreneur</w:t>
            </w:r>
          </w:p>
        </w:tc>
        <w:tc>
          <w:tcPr>
            <w:tcW w:w="0" w:type="auto"/>
            <w:shd w:val="clear" w:color="auto" w:fill="D9D9D9"/>
          </w:tcPr>
          <w:p w:rsidR="00D82927"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Entreprendre</w:t>
            </w:r>
          </w:p>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Pour</w:t>
            </w:r>
          </w:p>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apprendre</w:t>
            </w:r>
          </w:p>
        </w:tc>
        <w:tc>
          <w:tcPr>
            <w:tcW w:w="0" w:type="auto"/>
            <w:shd w:val="clear" w:color="auto" w:fill="D9D9D9"/>
          </w:tcPr>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Pépites</w:t>
            </w:r>
          </w:p>
        </w:tc>
        <w:tc>
          <w:tcPr>
            <w:tcW w:w="0" w:type="auto"/>
            <w:shd w:val="clear" w:color="auto" w:fill="D9D9D9"/>
          </w:tcPr>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Business</w:t>
            </w:r>
          </w:p>
          <w:p w:rsidR="00D82927" w:rsidRPr="00194CB1" w:rsidRDefault="00D82927" w:rsidP="009C32E4">
            <w:pPr>
              <w:pStyle w:val="Default"/>
              <w:jc w:val="both"/>
              <w:rPr>
                <w:rFonts w:ascii="Calibri" w:hAnsi="Calibri"/>
                <w:sz w:val="22"/>
                <w:szCs w:val="22"/>
                <w:vertAlign w:val="superscript"/>
              </w:rPr>
            </w:pPr>
            <w:proofErr w:type="spellStart"/>
            <w:r w:rsidRPr="00194CB1">
              <w:rPr>
                <w:rFonts w:ascii="Calibri" w:hAnsi="Calibri"/>
                <w:sz w:val="22"/>
                <w:szCs w:val="22"/>
                <w:vertAlign w:val="superscript"/>
              </w:rPr>
              <w:t>angels</w:t>
            </w:r>
            <w:proofErr w:type="spellEnd"/>
          </w:p>
        </w:tc>
        <w:tc>
          <w:tcPr>
            <w:tcW w:w="535" w:type="dxa"/>
            <w:shd w:val="clear" w:color="auto" w:fill="D9D9D9"/>
          </w:tcPr>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BPI</w:t>
            </w:r>
          </w:p>
          <w:p w:rsidR="00D82927" w:rsidRPr="00194CB1" w:rsidRDefault="00D82927" w:rsidP="009C32E4">
            <w:pPr>
              <w:pStyle w:val="Default"/>
              <w:jc w:val="both"/>
              <w:rPr>
                <w:rFonts w:ascii="Calibri" w:hAnsi="Calibri"/>
                <w:sz w:val="22"/>
                <w:szCs w:val="22"/>
                <w:vertAlign w:val="superscript"/>
              </w:rPr>
            </w:pPr>
            <w:proofErr w:type="spellStart"/>
            <w:r w:rsidRPr="00194CB1">
              <w:rPr>
                <w:rFonts w:ascii="Calibri" w:hAnsi="Calibri"/>
                <w:sz w:val="22"/>
                <w:szCs w:val="22"/>
                <w:vertAlign w:val="superscript"/>
              </w:rPr>
              <w:t>Oseo</w:t>
            </w:r>
            <w:proofErr w:type="spellEnd"/>
          </w:p>
        </w:tc>
        <w:tc>
          <w:tcPr>
            <w:tcW w:w="513" w:type="dxa"/>
            <w:shd w:val="clear" w:color="auto" w:fill="D9D9D9"/>
          </w:tcPr>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APCE</w:t>
            </w:r>
          </w:p>
        </w:tc>
        <w:tc>
          <w:tcPr>
            <w:tcW w:w="0" w:type="auto"/>
            <w:shd w:val="clear" w:color="auto" w:fill="D9D9D9"/>
          </w:tcPr>
          <w:p w:rsidR="00D82927" w:rsidRPr="00194CB1" w:rsidRDefault="00D82927" w:rsidP="009C32E4">
            <w:pPr>
              <w:pStyle w:val="Default"/>
              <w:jc w:val="both"/>
              <w:rPr>
                <w:rFonts w:ascii="Calibri" w:hAnsi="Calibri"/>
                <w:sz w:val="22"/>
                <w:szCs w:val="22"/>
                <w:vertAlign w:val="superscript"/>
              </w:rPr>
            </w:pPr>
            <w:r w:rsidRPr="00194CB1">
              <w:rPr>
                <w:rFonts w:ascii="Calibri" w:hAnsi="Calibri"/>
                <w:sz w:val="22"/>
                <w:szCs w:val="22"/>
                <w:vertAlign w:val="superscript"/>
              </w:rPr>
              <w:t>100 000</w:t>
            </w:r>
          </w:p>
          <w:p w:rsidR="00D82927" w:rsidRPr="00194CB1" w:rsidRDefault="00D82927" w:rsidP="009C32E4">
            <w:pPr>
              <w:pStyle w:val="Default"/>
              <w:jc w:val="both"/>
              <w:rPr>
                <w:rFonts w:ascii="Calibri" w:hAnsi="Calibri"/>
                <w:sz w:val="22"/>
                <w:szCs w:val="22"/>
                <w:vertAlign w:val="superscript"/>
              </w:rPr>
            </w:pPr>
            <w:proofErr w:type="spellStart"/>
            <w:r w:rsidRPr="00194CB1">
              <w:rPr>
                <w:rFonts w:ascii="Calibri" w:hAnsi="Calibri"/>
                <w:sz w:val="22"/>
                <w:szCs w:val="22"/>
                <w:vertAlign w:val="superscript"/>
              </w:rPr>
              <w:t>entrepeneurs</w:t>
            </w:r>
            <w:proofErr w:type="spellEnd"/>
          </w:p>
        </w:tc>
        <w:tc>
          <w:tcPr>
            <w:tcW w:w="0" w:type="auto"/>
            <w:shd w:val="clear" w:color="auto" w:fill="D9D9D9"/>
          </w:tcPr>
          <w:p w:rsidR="00D82927" w:rsidRPr="00194CB1" w:rsidRDefault="00D82927" w:rsidP="009C32E4">
            <w:pPr>
              <w:pStyle w:val="Default"/>
              <w:jc w:val="both"/>
              <w:rPr>
                <w:rFonts w:ascii="Calibri" w:hAnsi="Calibri"/>
                <w:sz w:val="22"/>
                <w:szCs w:val="22"/>
                <w:vertAlign w:val="superscript"/>
              </w:rPr>
            </w:pPr>
            <w:proofErr w:type="spellStart"/>
            <w:r w:rsidRPr="00194CB1">
              <w:rPr>
                <w:rFonts w:ascii="Calibri" w:hAnsi="Calibri"/>
                <w:sz w:val="22"/>
                <w:szCs w:val="22"/>
                <w:vertAlign w:val="superscript"/>
              </w:rPr>
              <w:t>Movjee</w:t>
            </w:r>
            <w:proofErr w:type="spellEnd"/>
          </w:p>
        </w:tc>
      </w:tr>
      <w:tr w:rsidR="00D82927" w:rsidRPr="00194CB1" w:rsidTr="009C32E4">
        <w:tc>
          <w:tcPr>
            <w:tcW w:w="9288" w:type="dxa"/>
            <w:gridSpan w:val="13"/>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Ensemble des répondants</w:t>
            </w:r>
          </w:p>
        </w:tc>
      </w:tr>
      <w:tr w:rsidR="00D82927" w:rsidRPr="00194CB1" w:rsidTr="009C32E4">
        <w:tc>
          <w:tcPr>
            <w:tcW w:w="0" w:type="auto"/>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Savent ce qu’ils font</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39</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33</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13</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8</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11</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8</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7</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8</w:t>
            </w:r>
          </w:p>
        </w:tc>
        <w:tc>
          <w:tcPr>
            <w:tcW w:w="535"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8</w:t>
            </w:r>
          </w:p>
        </w:tc>
        <w:tc>
          <w:tcPr>
            <w:tcW w:w="513"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8</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5</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w:t>
            </w:r>
          </w:p>
        </w:tc>
      </w:tr>
      <w:tr w:rsidR="00D82927" w:rsidRPr="00194CB1" w:rsidTr="009C32E4">
        <w:tc>
          <w:tcPr>
            <w:tcW w:w="0" w:type="auto"/>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Connaissent l’existence</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49</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49</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37</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34</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30</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22</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22</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21</w:t>
            </w:r>
          </w:p>
        </w:tc>
        <w:tc>
          <w:tcPr>
            <w:tcW w:w="535"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20</w:t>
            </w:r>
          </w:p>
        </w:tc>
        <w:tc>
          <w:tcPr>
            <w:tcW w:w="513"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20</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21</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14</w:t>
            </w:r>
          </w:p>
        </w:tc>
      </w:tr>
      <w:tr w:rsidR="00D82927" w:rsidRPr="00194CB1" w:rsidTr="009C32E4">
        <w:tc>
          <w:tcPr>
            <w:tcW w:w="9288" w:type="dxa"/>
            <w:gridSpan w:val="13"/>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Les 34% postulants à la création/reprise</w:t>
            </w:r>
          </w:p>
        </w:tc>
      </w:tr>
      <w:tr w:rsidR="00D82927" w:rsidRPr="00194CB1" w:rsidTr="009C32E4">
        <w:tc>
          <w:tcPr>
            <w:tcW w:w="0" w:type="auto"/>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Savent ce qu’ils font</w:t>
            </w:r>
          </w:p>
        </w:tc>
        <w:tc>
          <w:tcPr>
            <w:tcW w:w="0" w:type="auto"/>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50</w:t>
            </w:r>
          </w:p>
        </w:tc>
        <w:tc>
          <w:tcPr>
            <w:tcW w:w="0" w:type="auto"/>
            <w:shd w:val="clear" w:color="auto" w:fill="auto"/>
          </w:tcPr>
          <w:p w:rsidR="00D82927" w:rsidRPr="00194CB1" w:rsidRDefault="00D82927" w:rsidP="009C32E4">
            <w:pPr>
              <w:pStyle w:val="Default"/>
              <w:jc w:val="center"/>
              <w:rPr>
                <w:rFonts w:ascii="Calibri" w:hAnsi="Calibri"/>
                <w:color w:val="FF0000"/>
                <w:sz w:val="16"/>
                <w:szCs w:val="16"/>
              </w:rPr>
            </w:pPr>
            <w:r w:rsidRPr="00194CB1">
              <w:rPr>
                <w:rFonts w:ascii="Calibri" w:hAnsi="Calibri"/>
                <w:color w:val="FF0000"/>
                <w:sz w:val="16"/>
                <w:szCs w:val="16"/>
              </w:rPr>
              <w:t>43</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20</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13</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18</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11</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12</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13</w:t>
            </w:r>
          </w:p>
        </w:tc>
        <w:tc>
          <w:tcPr>
            <w:tcW w:w="535"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11</w:t>
            </w:r>
          </w:p>
        </w:tc>
        <w:tc>
          <w:tcPr>
            <w:tcW w:w="513"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12</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7</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5</w:t>
            </w:r>
          </w:p>
        </w:tc>
      </w:tr>
      <w:tr w:rsidR="00D82927" w:rsidRPr="00194CB1" w:rsidTr="009C32E4">
        <w:tc>
          <w:tcPr>
            <w:tcW w:w="0" w:type="auto"/>
            <w:shd w:val="clear" w:color="auto" w:fill="auto"/>
          </w:tcPr>
          <w:p w:rsidR="00D82927" w:rsidRPr="00194CB1" w:rsidRDefault="00D82927" w:rsidP="009C32E4">
            <w:pPr>
              <w:pStyle w:val="Default"/>
              <w:jc w:val="both"/>
              <w:rPr>
                <w:rFonts w:ascii="Calibri" w:hAnsi="Calibri"/>
                <w:sz w:val="16"/>
                <w:szCs w:val="16"/>
              </w:rPr>
            </w:pPr>
            <w:r w:rsidRPr="00194CB1">
              <w:rPr>
                <w:rFonts w:ascii="Calibri" w:hAnsi="Calibri"/>
                <w:sz w:val="16"/>
                <w:szCs w:val="16"/>
              </w:rPr>
              <w:t>Connaissent l’existence</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40</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46</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42</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38</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37</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30</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31</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28</w:t>
            </w:r>
          </w:p>
        </w:tc>
        <w:tc>
          <w:tcPr>
            <w:tcW w:w="535"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28</w:t>
            </w:r>
          </w:p>
        </w:tc>
        <w:tc>
          <w:tcPr>
            <w:tcW w:w="513" w:type="dxa"/>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32</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29</w:t>
            </w:r>
          </w:p>
        </w:tc>
        <w:tc>
          <w:tcPr>
            <w:tcW w:w="0" w:type="auto"/>
            <w:shd w:val="clear" w:color="auto" w:fill="auto"/>
          </w:tcPr>
          <w:p w:rsidR="00D82927" w:rsidRPr="00194CB1" w:rsidRDefault="00D82927" w:rsidP="009C32E4">
            <w:pPr>
              <w:pStyle w:val="Default"/>
              <w:jc w:val="center"/>
              <w:rPr>
                <w:rFonts w:ascii="Calibri" w:hAnsi="Calibri"/>
                <w:sz w:val="16"/>
                <w:szCs w:val="16"/>
              </w:rPr>
            </w:pPr>
            <w:r w:rsidRPr="00194CB1">
              <w:rPr>
                <w:rFonts w:ascii="Calibri" w:hAnsi="Calibri"/>
                <w:sz w:val="16"/>
                <w:szCs w:val="16"/>
              </w:rPr>
              <w:t>19</w:t>
            </w:r>
          </w:p>
        </w:tc>
      </w:tr>
    </w:tbl>
    <w:p w:rsidR="00D82927" w:rsidRPr="00194CB1" w:rsidRDefault="00D82927" w:rsidP="00D82927">
      <w:pPr>
        <w:pStyle w:val="Default"/>
        <w:jc w:val="both"/>
        <w:rPr>
          <w:rFonts w:ascii="Calibri" w:hAnsi="Calibri"/>
          <w:sz w:val="16"/>
          <w:szCs w:val="16"/>
        </w:rPr>
      </w:pPr>
    </w:p>
    <w:p w:rsidR="00D82927" w:rsidRDefault="00D82927" w:rsidP="00D82927">
      <w:pPr>
        <w:pStyle w:val="Sansinterligne"/>
        <w:jc w:val="center"/>
        <w:rPr>
          <w:rFonts w:ascii="Arial" w:hAnsi="Arial" w:cs="Arial"/>
        </w:rPr>
      </w:pPr>
    </w:p>
    <w:p w:rsidR="00D82927" w:rsidRDefault="00D82927" w:rsidP="00D82927">
      <w:pPr>
        <w:pStyle w:val="Sansinterligne"/>
        <w:jc w:val="center"/>
        <w:rPr>
          <w:rFonts w:ascii="Arial" w:hAnsi="Arial" w:cs="Arial"/>
        </w:rPr>
      </w:pPr>
    </w:p>
    <w:p w:rsidR="00D82927" w:rsidRPr="0056547D" w:rsidRDefault="00D82927" w:rsidP="00D82927">
      <w:pPr>
        <w:pStyle w:val="Sansinterligne"/>
        <w:jc w:val="center"/>
        <w:rPr>
          <w:rFonts w:ascii="Arial" w:hAnsi="Arial" w:cs="Arial"/>
        </w:rPr>
      </w:pPr>
      <w:r w:rsidRPr="0056547D">
        <w:rPr>
          <w:rFonts w:ascii="Arial" w:hAnsi="Arial" w:cs="Arial"/>
        </w:rPr>
        <w:t>TPE, artisanat, PME</w:t>
      </w:r>
    </w:p>
    <w:p w:rsidR="00D82927" w:rsidRPr="00194CB1" w:rsidRDefault="00D82927" w:rsidP="00D82927">
      <w:pPr>
        <w:pStyle w:val="Default"/>
        <w:jc w:val="both"/>
        <w:rPr>
          <w:rFonts w:ascii="Calibri" w:hAnsi="Calibri"/>
          <w:sz w:val="16"/>
          <w:szCs w:val="16"/>
        </w:rPr>
      </w:pPr>
    </w:p>
    <w:p w:rsidR="00D82927" w:rsidRPr="00194CB1" w:rsidRDefault="00D82927" w:rsidP="00D82927">
      <w:pPr>
        <w:pStyle w:val="Default"/>
        <w:jc w:val="both"/>
        <w:rPr>
          <w:rFonts w:ascii="Calibri" w:hAnsi="Calibri"/>
          <w:sz w:val="16"/>
          <w:szCs w:val="16"/>
        </w:rPr>
      </w:pPr>
    </w:p>
    <w:p w:rsidR="00D82927" w:rsidRPr="00F93366" w:rsidRDefault="00D82927" w:rsidP="00D82927">
      <w:pPr>
        <w:pStyle w:val="Default"/>
        <w:jc w:val="both"/>
        <w:rPr>
          <w:rFonts w:ascii="Cambria" w:hAnsi="Cambria"/>
          <w:b/>
          <w:i/>
          <w:sz w:val="22"/>
          <w:szCs w:val="22"/>
        </w:rPr>
      </w:pPr>
      <w:r w:rsidRPr="00F93366">
        <w:rPr>
          <w:rFonts w:ascii="Cambria" w:hAnsi="Cambria"/>
          <w:b/>
          <w:iCs/>
          <w:sz w:val="22"/>
          <w:szCs w:val="22"/>
        </w:rPr>
        <w:t>L’écoute, le sens du dialogue, la rigueur et l’adaptabilité sont les 3 qualités les plus souvent mises en avant par les dirigeants d’entreprise; par contre le carnet d’adresses, le goût du risque, les connaissances techniques (marketing, finances, stratégie), la capacité à encaisser les chocs, la créativité, la vision stratégique, l’autorité et le sens du dialogue sont citées comme celles manquant le plus. </w:t>
      </w:r>
    </w:p>
    <w:p w:rsidR="00D82927" w:rsidRDefault="00D82927" w:rsidP="00D82927">
      <w:pPr>
        <w:pStyle w:val="Default"/>
        <w:jc w:val="both"/>
        <w:rPr>
          <w:rFonts w:ascii="Book Antiqua" w:hAnsi="Book Antiqua"/>
          <w:i/>
          <w:sz w:val="22"/>
          <w:szCs w:val="22"/>
        </w:rPr>
      </w:pPr>
      <w:r w:rsidRPr="0056547D">
        <w:rPr>
          <w:rFonts w:ascii="Book Antiqua" w:hAnsi="Book Antiqua"/>
          <w:i/>
          <w:sz w:val="22"/>
          <w:szCs w:val="22"/>
        </w:rPr>
        <w:t>« Le baromètre chefs d’entreprise</w:t>
      </w:r>
      <w:r>
        <w:rPr>
          <w:rFonts w:ascii="Book Antiqua" w:hAnsi="Book Antiqua"/>
          <w:i/>
          <w:sz w:val="22"/>
          <w:szCs w:val="22"/>
        </w:rPr>
        <w:t> : résultats détaillés de l’enquête de novembre 2014</w:t>
      </w:r>
      <w:r w:rsidRPr="0056547D">
        <w:rPr>
          <w:rFonts w:ascii="Book Antiqua" w:hAnsi="Book Antiqua"/>
          <w:i/>
          <w:sz w:val="22"/>
          <w:szCs w:val="22"/>
        </w:rPr>
        <w:t>»</w:t>
      </w:r>
      <w:r>
        <w:rPr>
          <w:rFonts w:ascii="Book Antiqua" w:hAnsi="Book Antiqua"/>
          <w:i/>
          <w:sz w:val="22"/>
          <w:szCs w:val="22"/>
        </w:rPr>
        <w:t>, APM Progrès du management/</w:t>
      </w:r>
      <w:proofErr w:type="spellStart"/>
      <w:r>
        <w:rPr>
          <w:rFonts w:ascii="Book Antiqua" w:hAnsi="Book Antiqua"/>
          <w:i/>
          <w:sz w:val="22"/>
          <w:szCs w:val="22"/>
        </w:rPr>
        <w:t>Opinioway</w:t>
      </w:r>
      <w:proofErr w:type="spellEnd"/>
      <w:r>
        <w:rPr>
          <w:rFonts w:ascii="Book Antiqua" w:hAnsi="Book Antiqua"/>
          <w:i/>
          <w:sz w:val="22"/>
          <w:szCs w:val="22"/>
        </w:rPr>
        <w:t>, novembre</w:t>
      </w:r>
    </w:p>
    <w:p w:rsidR="00D82927" w:rsidRDefault="00D82927" w:rsidP="00D82927">
      <w:pPr>
        <w:pStyle w:val="Sansinterligne"/>
        <w:rPr>
          <w:rFonts w:ascii="Book Antiqua" w:hAnsi="Book Antiqua"/>
          <w:b w:val="0"/>
          <w:i/>
          <w:sz w:val="22"/>
          <w:szCs w:val="22"/>
        </w:rPr>
      </w:pPr>
      <w:r>
        <w:rPr>
          <w:rFonts w:ascii="Book Antiqua" w:hAnsi="Book Antiqua"/>
          <w:b w:val="0"/>
          <w:i/>
          <w:sz w:val="22"/>
          <w:szCs w:val="22"/>
        </w:rPr>
        <w:t>Echantillon de 540 chefs d’entreprise de 10 salariés et plus, interrogés par le système CATI entre le 22 octobre et les 14 novembre 2014.</w:t>
      </w:r>
    </w:p>
    <w:p w:rsidR="00D82927" w:rsidRDefault="00D82927" w:rsidP="00D82927">
      <w:pPr>
        <w:pStyle w:val="Sansinterligne"/>
        <w:rPr>
          <w:rFonts w:ascii="Book Antiqua" w:hAnsi="Book Antiqua"/>
          <w:b w:val="0"/>
          <w:i/>
          <w:sz w:val="22"/>
          <w:szCs w:val="22"/>
        </w:rPr>
      </w:pPr>
    </w:p>
    <w:p w:rsidR="00D82927" w:rsidRPr="00194CB1" w:rsidRDefault="00D82927" w:rsidP="00D82927">
      <w:pPr>
        <w:pStyle w:val="Sansinterligne"/>
        <w:numPr>
          <w:ilvl w:val="0"/>
          <w:numId w:val="7"/>
        </w:numPr>
        <w:rPr>
          <w:sz w:val="22"/>
          <w:szCs w:val="22"/>
        </w:rPr>
      </w:pPr>
      <w:r w:rsidRPr="00194CB1">
        <w:rPr>
          <w:sz w:val="22"/>
          <w:szCs w:val="22"/>
        </w:rPr>
        <w:t>Une approche globale de l’ensemble des répondants tout d’abord :</w:t>
      </w:r>
    </w:p>
    <w:p w:rsidR="00D82927" w:rsidRPr="00194CB1" w:rsidRDefault="00D82927" w:rsidP="00D82927">
      <w:pPr>
        <w:pStyle w:val="Sansinterligne"/>
        <w:rPr>
          <w:b w:val="0"/>
          <w:sz w:val="22"/>
          <w:szCs w:val="22"/>
        </w:rPr>
      </w:pPr>
      <w:r w:rsidRPr="00194CB1">
        <w:rPr>
          <w:b w:val="0"/>
          <w:sz w:val="22"/>
          <w:szCs w:val="22"/>
        </w:rPr>
        <w:t>- Interrogés sur les mots qui qualifient l’année qui vint de s’écouler, 26% l’ont trouvée difficile, 10% parlent de baisse du chiffre d’affaires et 10% de stabilité, 7% la qualifient de compliquée et 6% utilisent le terme changement.</w:t>
      </w:r>
    </w:p>
    <w:p w:rsidR="00D82927" w:rsidRPr="00194CB1" w:rsidRDefault="00D82927" w:rsidP="00D82927">
      <w:pPr>
        <w:pStyle w:val="Sansinterligne"/>
        <w:rPr>
          <w:b w:val="0"/>
          <w:sz w:val="22"/>
          <w:szCs w:val="22"/>
        </w:rPr>
      </w:pPr>
      <w:r w:rsidRPr="00194CB1">
        <w:rPr>
          <w:b w:val="0"/>
          <w:sz w:val="22"/>
          <w:szCs w:val="22"/>
        </w:rPr>
        <w:t xml:space="preserve">- Ils donnent comme </w:t>
      </w:r>
      <w:r w:rsidRPr="00637228">
        <w:rPr>
          <w:sz w:val="22"/>
          <w:szCs w:val="22"/>
        </w:rPr>
        <w:t>note moyenne de leur moral 6,6 sur 10</w:t>
      </w:r>
      <w:r w:rsidRPr="00194CB1">
        <w:rPr>
          <w:b w:val="0"/>
          <w:sz w:val="22"/>
          <w:szCs w:val="22"/>
        </w:rPr>
        <w:t xml:space="preserve"> (15% de 9 à 10, 42% de</w:t>
      </w:r>
      <w:r>
        <w:rPr>
          <w:b w:val="0"/>
          <w:sz w:val="22"/>
          <w:szCs w:val="22"/>
        </w:rPr>
        <w:t xml:space="preserve"> </w:t>
      </w:r>
      <w:r w:rsidRPr="00194CB1">
        <w:rPr>
          <w:b w:val="0"/>
          <w:sz w:val="22"/>
          <w:szCs w:val="22"/>
        </w:rPr>
        <w:t>7</w:t>
      </w:r>
      <w:r>
        <w:rPr>
          <w:b w:val="0"/>
          <w:sz w:val="22"/>
          <w:szCs w:val="22"/>
        </w:rPr>
        <w:t xml:space="preserve"> </w:t>
      </w:r>
      <w:r w:rsidRPr="00194CB1">
        <w:rPr>
          <w:b w:val="0"/>
          <w:sz w:val="22"/>
          <w:szCs w:val="22"/>
        </w:rPr>
        <w:t>à 8, 27% de</w:t>
      </w:r>
      <w:r>
        <w:rPr>
          <w:b w:val="0"/>
          <w:sz w:val="22"/>
          <w:szCs w:val="22"/>
        </w:rPr>
        <w:t xml:space="preserve"> </w:t>
      </w:r>
      <w:r w:rsidRPr="00194CB1">
        <w:rPr>
          <w:b w:val="0"/>
          <w:sz w:val="22"/>
          <w:szCs w:val="22"/>
        </w:rPr>
        <w:t>5</w:t>
      </w:r>
      <w:r>
        <w:rPr>
          <w:b w:val="0"/>
          <w:sz w:val="22"/>
          <w:szCs w:val="22"/>
        </w:rPr>
        <w:t xml:space="preserve"> </w:t>
      </w:r>
      <w:r w:rsidRPr="00194CB1">
        <w:rPr>
          <w:b w:val="0"/>
          <w:sz w:val="22"/>
          <w:szCs w:val="22"/>
        </w:rPr>
        <w:t>à 6 et 16% de 1 à 4).</w:t>
      </w:r>
    </w:p>
    <w:p w:rsidR="00D82927" w:rsidRDefault="00D82927" w:rsidP="00D82927">
      <w:pPr>
        <w:pStyle w:val="Sansinterligne"/>
        <w:rPr>
          <w:b w:val="0"/>
          <w:sz w:val="22"/>
          <w:szCs w:val="22"/>
        </w:rPr>
      </w:pPr>
      <w:r w:rsidRPr="00194CB1">
        <w:rPr>
          <w:b w:val="0"/>
          <w:sz w:val="22"/>
          <w:szCs w:val="22"/>
        </w:rPr>
        <w:t>- Pour 88%, l</w:t>
      </w:r>
      <w:r w:rsidRPr="005F56D7">
        <w:rPr>
          <w:b w:val="0"/>
          <w:sz w:val="22"/>
          <w:szCs w:val="22"/>
        </w:rPr>
        <w:t>a qualité du climat social régnant dans leur entreprise a été bon (très bon pour 24%)</w:t>
      </w:r>
      <w:r>
        <w:rPr>
          <w:b w:val="0"/>
          <w:sz w:val="22"/>
          <w:szCs w:val="22"/>
        </w:rPr>
        <w:t xml:space="preserve"> ; 79% l’imagine bonne pour 2 015 (dont très bonne pour 16%) </w:t>
      </w:r>
    </w:p>
    <w:p w:rsidR="00D82927" w:rsidRDefault="00D82927" w:rsidP="00D82927">
      <w:pPr>
        <w:pStyle w:val="Sansinterligne"/>
        <w:rPr>
          <w:b w:val="0"/>
          <w:sz w:val="22"/>
          <w:szCs w:val="22"/>
        </w:rPr>
      </w:pPr>
      <w:r>
        <w:rPr>
          <w:b w:val="0"/>
          <w:sz w:val="22"/>
          <w:szCs w:val="22"/>
        </w:rPr>
        <w:t xml:space="preserve">- </w:t>
      </w:r>
      <w:r w:rsidRPr="00637228">
        <w:rPr>
          <w:sz w:val="22"/>
          <w:szCs w:val="22"/>
        </w:rPr>
        <w:t>Pour 73% la performance économique de leur entreprise a été bonne</w:t>
      </w:r>
      <w:r>
        <w:rPr>
          <w:b w:val="0"/>
          <w:sz w:val="22"/>
          <w:szCs w:val="22"/>
        </w:rPr>
        <w:t xml:space="preserve"> (dont 9% très bonne) ; 59% l’estime bonne pour 2 015 (dont 9% très bonne)</w:t>
      </w:r>
    </w:p>
    <w:p w:rsidR="00D82927" w:rsidRDefault="00D82927" w:rsidP="00D82927">
      <w:pPr>
        <w:pStyle w:val="Sansinterligne"/>
        <w:rPr>
          <w:b w:val="0"/>
          <w:sz w:val="22"/>
          <w:szCs w:val="22"/>
        </w:rPr>
      </w:pPr>
      <w:r w:rsidRPr="009945AE">
        <w:rPr>
          <w:b w:val="0"/>
          <w:sz w:val="22"/>
          <w:szCs w:val="22"/>
        </w:rPr>
        <w:t>- « </w:t>
      </w:r>
      <w:r w:rsidRPr="009945AE">
        <w:rPr>
          <w:b w:val="0"/>
          <w:bCs/>
          <w:sz w:val="22"/>
          <w:szCs w:val="22"/>
        </w:rPr>
        <w:t xml:space="preserve">Aujourd’hui, au regard de votre expérience, quelle est </w:t>
      </w:r>
      <w:r w:rsidRPr="00637228">
        <w:rPr>
          <w:bCs/>
          <w:sz w:val="22"/>
          <w:szCs w:val="22"/>
        </w:rPr>
        <w:t>votre principale source de satisfaction en tant que chef d’entreprise ?</w:t>
      </w:r>
      <w:r w:rsidRPr="00637228">
        <w:rPr>
          <w:bCs/>
          <w:sz w:val="23"/>
          <w:szCs w:val="23"/>
        </w:rPr>
        <w:t> »</w:t>
      </w:r>
      <w:r>
        <w:rPr>
          <w:b w:val="0"/>
          <w:bCs/>
          <w:sz w:val="23"/>
          <w:szCs w:val="23"/>
        </w:rPr>
        <w:t xml:space="preserve"> (3 citations possible) : </w:t>
      </w:r>
      <w:r w:rsidRPr="00637228">
        <w:rPr>
          <w:bCs/>
          <w:sz w:val="23"/>
          <w:szCs w:val="23"/>
        </w:rPr>
        <w:t>50% ont répondu «</w:t>
      </w:r>
      <w:r w:rsidRPr="00637228">
        <w:rPr>
          <w:bCs/>
          <w:sz w:val="22"/>
          <w:szCs w:val="22"/>
        </w:rPr>
        <w:t>l</w:t>
      </w:r>
      <w:r w:rsidRPr="00637228">
        <w:rPr>
          <w:sz w:val="22"/>
          <w:szCs w:val="22"/>
        </w:rPr>
        <w:t>'opportunité de développer et faire grandir leur entreprise »</w:t>
      </w:r>
      <w:r w:rsidRPr="009945AE">
        <w:rPr>
          <w:b w:val="0"/>
          <w:sz w:val="22"/>
          <w:szCs w:val="22"/>
        </w:rPr>
        <w:t>, 19% « le fait de donner un emploi à des personnes »</w:t>
      </w:r>
    </w:p>
    <w:p w:rsidR="00D82927" w:rsidRDefault="00D82927" w:rsidP="00D82927">
      <w:pPr>
        <w:pStyle w:val="Sansinterligne"/>
        <w:rPr>
          <w:b w:val="0"/>
          <w:iCs/>
          <w:sz w:val="22"/>
          <w:szCs w:val="22"/>
        </w:rPr>
      </w:pPr>
      <w:r>
        <w:rPr>
          <w:b w:val="0"/>
          <w:sz w:val="22"/>
          <w:szCs w:val="22"/>
        </w:rPr>
        <w:t>- « </w:t>
      </w:r>
      <w:r>
        <w:rPr>
          <w:b w:val="0"/>
          <w:bCs/>
          <w:sz w:val="23"/>
          <w:szCs w:val="23"/>
        </w:rPr>
        <w:t xml:space="preserve">De quel profil de dirigeant vous sentez-vous le plus proche ? », </w:t>
      </w:r>
      <w:r w:rsidRPr="00B7052E">
        <w:rPr>
          <w:bCs/>
          <w:sz w:val="23"/>
          <w:szCs w:val="23"/>
        </w:rPr>
        <w:t xml:space="preserve">51% sont </w:t>
      </w:r>
      <w:r w:rsidRPr="00B7052E">
        <w:rPr>
          <w:bCs/>
          <w:iCs/>
          <w:sz w:val="22"/>
          <w:szCs w:val="22"/>
        </w:rPr>
        <w:t>plutôt proche de leurs équipes,</w:t>
      </w:r>
      <w:r>
        <w:rPr>
          <w:b w:val="0"/>
          <w:bCs/>
          <w:iCs/>
          <w:sz w:val="22"/>
          <w:szCs w:val="22"/>
        </w:rPr>
        <w:t xml:space="preserve"> avec lesquelles ils</w:t>
      </w:r>
      <w:r>
        <w:rPr>
          <w:b w:val="0"/>
          <w:iCs/>
          <w:sz w:val="22"/>
          <w:szCs w:val="22"/>
        </w:rPr>
        <w:t xml:space="preserve"> souhaitent</w:t>
      </w:r>
      <w:r w:rsidRPr="009945AE">
        <w:rPr>
          <w:b w:val="0"/>
          <w:iCs/>
          <w:sz w:val="22"/>
          <w:szCs w:val="22"/>
        </w:rPr>
        <w:t xml:space="preserve"> instaurer un climat de confiance et de bonne humeur pour r</w:t>
      </w:r>
      <w:r>
        <w:rPr>
          <w:b w:val="0"/>
          <w:iCs/>
          <w:sz w:val="22"/>
          <w:szCs w:val="22"/>
        </w:rPr>
        <w:t>enforcer la cohésion d’équipe</w:t>
      </w:r>
    </w:p>
    <w:p w:rsidR="00D82927" w:rsidRPr="004B3335" w:rsidRDefault="00D82927" w:rsidP="00D82927">
      <w:pPr>
        <w:pStyle w:val="Sansinterligne"/>
        <w:rPr>
          <w:b w:val="0"/>
          <w:iCs/>
          <w:sz w:val="22"/>
          <w:szCs w:val="22"/>
        </w:rPr>
      </w:pPr>
      <w:r>
        <w:rPr>
          <w:b w:val="0"/>
          <w:iCs/>
          <w:sz w:val="22"/>
          <w:szCs w:val="22"/>
        </w:rPr>
        <w:t xml:space="preserve">- Selon ces dirigeants, les principales qualités d’un chef d’entreprise (5 réponses possible), et celles qui leur manqueraient ; </w:t>
      </w:r>
      <w:r w:rsidRPr="00C5618F">
        <w:rPr>
          <w:iCs/>
          <w:sz w:val="22"/>
          <w:szCs w:val="22"/>
        </w:rPr>
        <w:t>l’écoute, le s</w:t>
      </w:r>
      <w:r>
        <w:rPr>
          <w:iCs/>
          <w:sz w:val="22"/>
          <w:szCs w:val="22"/>
        </w:rPr>
        <w:t xml:space="preserve">ens du dialogue, </w:t>
      </w:r>
      <w:r w:rsidRPr="00C5618F">
        <w:rPr>
          <w:iCs/>
          <w:sz w:val="22"/>
          <w:szCs w:val="22"/>
        </w:rPr>
        <w:t xml:space="preserve">la rigueur </w:t>
      </w:r>
      <w:r>
        <w:rPr>
          <w:iCs/>
          <w:sz w:val="22"/>
          <w:szCs w:val="22"/>
        </w:rPr>
        <w:t>et l’adaptabilité sont les 3</w:t>
      </w:r>
      <w:r w:rsidRPr="00C5618F">
        <w:rPr>
          <w:iCs/>
          <w:sz w:val="22"/>
          <w:szCs w:val="22"/>
        </w:rPr>
        <w:t xml:space="preserve"> qualités les plus mises en avant</w:t>
      </w:r>
      <w:r>
        <w:rPr>
          <w:iCs/>
          <w:sz w:val="22"/>
          <w:szCs w:val="22"/>
        </w:rPr>
        <w:t xml:space="preserve"> ; par contre le carnet d’adresses, le goût du risque, les connaissances techniques (marketing, finances, stratégie), la capacité à encaisser les chocs, la créativité, la vision stratégique, l’autorité et le sens du dialogue sont citées comme celles manquant le plus ; </w:t>
      </w:r>
      <w:r>
        <w:rPr>
          <w:rFonts w:ascii="Cambria" w:hAnsi="Cambria"/>
          <w:i/>
          <w:iCs/>
          <w:sz w:val="22"/>
          <w:szCs w:val="22"/>
        </w:rPr>
        <w:t>ce sont pourtant</w:t>
      </w:r>
      <w:r w:rsidRPr="004324B2">
        <w:rPr>
          <w:rFonts w:ascii="Cambria" w:hAnsi="Cambria"/>
          <w:i/>
          <w:iCs/>
          <w:sz w:val="22"/>
          <w:szCs w:val="22"/>
        </w:rPr>
        <w:t xml:space="preserve"> des qualités essentielles pour un développeur d’entreprise</w:t>
      </w:r>
      <w:r>
        <w:rPr>
          <w:iCs/>
          <w:sz w:val="22"/>
          <w:szCs w:val="22"/>
        </w:rPr>
        <w:t> !</w:t>
      </w:r>
    </w:p>
    <w:p w:rsidR="00D82927" w:rsidRDefault="00D82927" w:rsidP="00D82927">
      <w:pPr>
        <w:pStyle w:val="Sansinterligne"/>
        <w:rPr>
          <w:b w:val="0"/>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205"/>
        <w:gridCol w:w="719"/>
        <w:gridCol w:w="733"/>
        <w:gridCol w:w="674"/>
        <w:gridCol w:w="709"/>
        <w:gridCol w:w="931"/>
        <w:gridCol w:w="732"/>
        <w:gridCol w:w="1206"/>
        <w:gridCol w:w="867"/>
        <w:gridCol w:w="958"/>
      </w:tblGrid>
      <w:tr w:rsidR="00D82927" w:rsidRPr="00194CB1" w:rsidTr="009C32E4">
        <w:tc>
          <w:tcPr>
            <w:tcW w:w="1030" w:type="dxa"/>
            <w:shd w:val="clear" w:color="auto" w:fill="auto"/>
          </w:tcPr>
          <w:p w:rsidR="00D82927" w:rsidRPr="00194CB1" w:rsidRDefault="00D82927" w:rsidP="009C32E4">
            <w:pPr>
              <w:pStyle w:val="Sansinterligne"/>
              <w:rPr>
                <w:b w:val="0"/>
                <w:sz w:val="16"/>
                <w:szCs w:val="16"/>
              </w:rPr>
            </w:pPr>
          </w:p>
        </w:tc>
        <w:tc>
          <w:tcPr>
            <w:tcW w:w="1205" w:type="dxa"/>
            <w:shd w:val="clear" w:color="auto" w:fill="D9D9D9"/>
          </w:tcPr>
          <w:p w:rsidR="00D82927" w:rsidRPr="00194CB1" w:rsidRDefault="00D82927" w:rsidP="009C32E4">
            <w:pPr>
              <w:pStyle w:val="Sansinterligne"/>
              <w:rPr>
                <w:b w:val="0"/>
                <w:sz w:val="16"/>
                <w:szCs w:val="16"/>
              </w:rPr>
            </w:pPr>
            <w:r w:rsidRPr="00194CB1">
              <w:rPr>
                <w:b w:val="0"/>
                <w:sz w:val="16"/>
                <w:szCs w:val="16"/>
              </w:rPr>
              <w:t>Ecoute</w:t>
            </w:r>
          </w:p>
          <w:p w:rsidR="00D82927" w:rsidRPr="00194CB1" w:rsidRDefault="00D82927" w:rsidP="009C32E4">
            <w:pPr>
              <w:pStyle w:val="Sansinterligne"/>
              <w:rPr>
                <w:b w:val="0"/>
                <w:sz w:val="16"/>
                <w:szCs w:val="16"/>
              </w:rPr>
            </w:pPr>
            <w:r w:rsidRPr="00194CB1">
              <w:rPr>
                <w:b w:val="0"/>
                <w:sz w:val="16"/>
                <w:szCs w:val="16"/>
              </w:rPr>
              <w:t>Sens dialogue</w:t>
            </w:r>
          </w:p>
        </w:tc>
        <w:tc>
          <w:tcPr>
            <w:tcW w:w="719" w:type="dxa"/>
            <w:shd w:val="clear" w:color="auto" w:fill="D9D9D9"/>
          </w:tcPr>
          <w:p w:rsidR="00D82927" w:rsidRPr="00194CB1" w:rsidRDefault="00D82927" w:rsidP="009C32E4">
            <w:pPr>
              <w:pStyle w:val="Sansinterligne"/>
              <w:rPr>
                <w:b w:val="0"/>
                <w:sz w:val="16"/>
                <w:szCs w:val="16"/>
              </w:rPr>
            </w:pPr>
            <w:r w:rsidRPr="00194CB1">
              <w:rPr>
                <w:b w:val="0"/>
                <w:sz w:val="16"/>
                <w:szCs w:val="16"/>
              </w:rPr>
              <w:t>Rigueur</w:t>
            </w:r>
          </w:p>
          <w:p w:rsidR="00D82927" w:rsidRPr="00194CB1" w:rsidRDefault="00D82927" w:rsidP="009C32E4">
            <w:pPr>
              <w:pStyle w:val="Sansinterligne"/>
              <w:rPr>
                <w:b w:val="0"/>
                <w:sz w:val="16"/>
                <w:szCs w:val="16"/>
              </w:rPr>
            </w:pPr>
            <w:r w:rsidRPr="00194CB1">
              <w:rPr>
                <w:b w:val="0"/>
                <w:sz w:val="16"/>
                <w:szCs w:val="16"/>
              </w:rPr>
              <w:t>Sérieux</w:t>
            </w:r>
          </w:p>
        </w:tc>
        <w:tc>
          <w:tcPr>
            <w:tcW w:w="733" w:type="dxa"/>
            <w:shd w:val="clear" w:color="auto" w:fill="D9D9D9"/>
          </w:tcPr>
          <w:p w:rsidR="00D82927" w:rsidRPr="00194CB1" w:rsidRDefault="00D82927" w:rsidP="009C32E4">
            <w:pPr>
              <w:pStyle w:val="Sansinterligne"/>
              <w:rPr>
                <w:b w:val="0"/>
                <w:sz w:val="16"/>
                <w:szCs w:val="16"/>
              </w:rPr>
            </w:pPr>
            <w:r w:rsidRPr="00194CB1">
              <w:rPr>
                <w:b w:val="0"/>
                <w:sz w:val="16"/>
                <w:szCs w:val="16"/>
              </w:rPr>
              <w:t>Adapta-</w:t>
            </w:r>
          </w:p>
          <w:p w:rsidR="00D82927" w:rsidRPr="00194CB1" w:rsidRDefault="00D82927" w:rsidP="009C32E4">
            <w:pPr>
              <w:pStyle w:val="Sansinterligne"/>
              <w:rPr>
                <w:b w:val="0"/>
                <w:sz w:val="16"/>
                <w:szCs w:val="16"/>
              </w:rPr>
            </w:pPr>
            <w:proofErr w:type="spellStart"/>
            <w:r w:rsidRPr="00194CB1">
              <w:rPr>
                <w:b w:val="0"/>
                <w:sz w:val="16"/>
                <w:szCs w:val="16"/>
              </w:rPr>
              <w:t>bilité</w:t>
            </w:r>
            <w:proofErr w:type="spellEnd"/>
          </w:p>
        </w:tc>
        <w:tc>
          <w:tcPr>
            <w:tcW w:w="674" w:type="dxa"/>
            <w:shd w:val="clear" w:color="auto" w:fill="D9D9D9"/>
          </w:tcPr>
          <w:p w:rsidR="00D82927" w:rsidRPr="00194CB1" w:rsidRDefault="00D82927" w:rsidP="009C32E4">
            <w:pPr>
              <w:pStyle w:val="Sansinterligne"/>
              <w:rPr>
                <w:b w:val="0"/>
                <w:sz w:val="16"/>
                <w:szCs w:val="16"/>
              </w:rPr>
            </w:pPr>
            <w:proofErr w:type="spellStart"/>
            <w:r w:rsidRPr="00194CB1">
              <w:rPr>
                <w:b w:val="0"/>
                <w:sz w:val="16"/>
                <w:szCs w:val="16"/>
              </w:rPr>
              <w:t>Dyna</w:t>
            </w:r>
            <w:proofErr w:type="spellEnd"/>
            <w:r w:rsidRPr="00194CB1">
              <w:rPr>
                <w:b w:val="0"/>
                <w:sz w:val="16"/>
                <w:szCs w:val="16"/>
              </w:rPr>
              <w:t>-</w:t>
            </w:r>
          </w:p>
          <w:p w:rsidR="00D82927" w:rsidRPr="00194CB1" w:rsidRDefault="00D82927" w:rsidP="009C32E4">
            <w:pPr>
              <w:pStyle w:val="Sansinterligne"/>
              <w:rPr>
                <w:b w:val="0"/>
                <w:sz w:val="16"/>
                <w:szCs w:val="16"/>
              </w:rPr>
            </w:pPr>
            <w:proofErr w:type="spellStart"/>
            <w:r w:rsidRPr="00194CB1">
              <w:rPr>
                <w:b w:val="0"/>
                <w:sz w:val="16"/>
                <w:szCs w:val="16"/>
              </w:rPr>
              <w:t>misme</w:t>
            </w:r>
            <w:proofErr w:type="spellEnd"/>
          </w:p>
        </w:tc>
        <w:tc>
          <w:tcPr>
            <w:tcW w:w="709" w:type="dxa"/>
            <w:shd w:val="clear" w:color="auto" w:fill="D9D9D9"/>
          </w:tcPr>
          <w:p w:rsidR="00D82927" w:rsidRPr="00194CB1" w:rsidRDefault="00D82927" w:rsidP="009C32E4">
            <w:pPr>
              <w:pStyle w:val="Sansinterligne"/>
              <w:rPr>
                <w:b w:val="0"/>
                <w:sz w:val="16"/>
                <w:szCs w:val="16"/>
              </w:rPr>
            </w:pPr>
            <w:r w:rsidRPr="00194CB1">
              <w:rPr>
                <w:b w:val="0"/>
                <w:sz w:val="16"/>
                <w:szCs w:val="16"/>
              </w:rPr>
              <w:t>Leader-</w:t>
            </w:r>
          </w:p>
          <w:p w:rsidR="00D82927" w:rsidRPr="00194CB1" w:rsidRDefault="00D82927" w:rsidP="009C32E4">
            <w:pPr>
              <w:pStyle w:val="Sansinterligne"/>
              <w:rPr>
                <w:b w:val="0"/>
                <w:sz w:val="16"/>
                <w:szCs w:val="16"/>
              </w:rPr>
            </w:pPr>
            <w:proofErr w:type="spellStart"/>
            <w:r w:rsidRPr="00194CB1">
              <w:rPr>
                <w:b w:val="0"/>
                <w:sz w:val="16"/>
                <w:szCs w:val="16"/>
              </w:rPr>
              <w:t>ship</w:t>
            </w:r>
            <w:proofErr w:type="spellEnd"/>
          </w:p>
        </w:tc>
        <w:tc>
          <w:tcPr>
            <w:tcW w:w="931" w:type="dxa"/>
            <w:shd w:val="clear" w:color="auto" w:fill="D9D9D9"/>
          </w:tcPr>
          <w:p w:rsidR="00D82927" w:rsidRPr="00194CB1" w:rsidRDefault="00D82927" w:rsidP="009C32E4">
            <w:pPr>
              <w:pStyle w:val="Sansinterligne"/>
              <w:rPr>
                <w:b w:val="0"/>
                <w:sz w:val="16"/>
                <w:szCs w:val="16"/>
              </w:rPr>
            </w:pPr>
            <w:r w:rsidRPr="00194CB1">
              <w:rPr>
                <w:b w:val="0"/>
                <w:sz w:val="16"/>
                <w:szCs w:val="16"/>
              </w:rPr>
              <w:t>Expérience</w:t>
            </w:r>
          </w:p>
        </w:tc>
        <w:tc>
          <w:tcPr>
            <w:tcW w:w="698" w:type="dxa"/>
            <w:shd w:val="clear" w:color="auto" w:fill="D9D9D9"/>
          </w:tcPr>
          <w:p w:rsidR="00D82927" w:rsidRPr="00194CB1" w:rsidRDefault="00D82927" w:rsidP="009C32E4">
            <w:pPr>
              <w:pStyle w:val="Sansinterligne"/>
              <w:rPr>
                <w:b w:val="0"/>
                <w:sz w:val="16"/>
                <w:szCs w:val="16"/>
              </w:rPr>
            </w:pPr>
            <w:proofErr w:type="spellStart"/>
            <w:r w:rsidRPr="00194CB1">
              <w:rPr>
                <w:b w:val="0"/>
                <w:sz w:val="16"/>
                <w:szCs w:val="16"/>
              </w:rPr>
              <w:t>Persé</w:t>
            </w:r>
            <w:proofErr w:type="spellEnd"/>
            <w:r w:rsidRPr="00194CB1">
              <w:rPr>
                <w:b w:val="0"/>
                <w:sz w:val="16"/>
                <w:szCs w:val="16"/>
              </w:rPr>
              <w:t>-</w:t>
            </w:r>
          </w:p>
          <w:p w:rsidR="00D82927" w:rsidRPr="00194CB1" w:rsidRDefault="00D82927" w:rsidP="009C32E4">
            <w:pPr>
              <w:pStyle w:val="Sansinterligne"/>
              <w:rPr>
                <w:b w:val="0"/>
                <w:sz w:val="16"/>
                <w:szCs w:val="16"/>
              </w:rPr>
            </w:pPr>
            <w:proofErr w:type="spellStart"/>
            <w:r w:rsidRPr="00194CB1">
              <w:rPr>
                <w:b w:val="0"/>
                <w:sz w:val="16"/>
                <w:szCs w:val="16"/>
              </w:rPr>
              <w:t>vérance</w:t>
            </w:r>
            <w:proofErr w:type="spellEnd"/>
          </w:p>
        </w:tc>
        <w:tc>
          <w:tcPr>
            <w:tcW w:w="1206" w:type="dxa"/>
            <w:shd w:val="clear" w:color="auto" w:fill="D9D9D9"/>
          </w:tcPr>
          <w:p w:rsidR="00D82927" w:rsidRPr="00194CB1" w:rsidRDefault="00D82927" w:rsidP="009C32E4">
            <w:pPr>
              <w:pStyle w:val="Sansinterligne"/>
              <w:rPr>
                <w:b w:val="0"/>
                <w:sz w:val="16"/>
                <w:szCs w:val="16"/>
              </w:rPr>
            </w:pPr>
            <w:r w:rsidRPr="00194CB1">
              <w:rPr>
                <w:b w:val="0"/>
                <w:sz w:val="16"/>
                <w:szCs w:val="16"/>
              </w:rPr>
              <w:t>Connaissances</w:t>
            </w:r>
          </w:p>
          <w:p w:rsidR="00D82927" w:rsidRPr="00194CB1" w:rsidRDefault="00D82927" w:rsidP="009C32E4">
            <w:pPr>
              <w:pStyle w:val="Sansinterligne"/>
              <w:rPr>
                <w:b w:val="0"/>
                <w:sz w:val="16"/>
                <w:szCs w:val="16"/>
              </w:rPr>
            </w:pPr>
            <w:r w:rsidRPr="00194CB1">
              <w:rPr>
                <w:b w:val="0"/>
                <w:sz w:val="16"/>
                <w:szCs w:val="16"/>
              </w:rPr>
              <w:t>techniques</w:t>
            </w:r>
          </w:p>
        </w:tc>
        <w:tc>
          <w:tcPr>
            <w:tcW w:w="867" w:type="dxa"/>
            <w:shd w:val="clear" w:color="auto" w:fill="D9D9D9"/>
          </w:tcPr>
          <w:p w:rsidR="00D82927" w:rsidRPr="00194CB1" w:rsidRDefault="00D82927" w:rsidP="009C32E4">
            <w:pPr>
              <w:pStyle w:val="Sansinterligne"/>
              <w:rPr>
                <w:b w:val="0"/>
                <w:sz w:val="16"/>
                <w:szCs w:val="16"/>
              </w:rPr>
            </w:pPr>
            <w:r w:rsidRPr="00194CB1">
              <w:rPr>
                <w:b w:val="0"/>
                <w:sz w:val="16"/>
                <w:szCs w:val="16"/>
              </w:rPr>
              <w:t>Résilience</w:t>
            </w:r>
          </w:p>
        </w:tc>
        <w:tc>
          <w:tcPr>
            <w:tcW w:w="516" w:type="dxa"/>
            <w:shd w:val="clear" w:color="auto" w:fill="D9D9D9"/>
          </w:tcPr>
          <w:p w:rsidR="00D82927" w:rsidRPr="00194CB1" w:rsidRDefault="00D82927" w:rsidP="009C32E4">
            <w:pPr>
              <w:pStyle w:val="Sansinterligne"/>
              <w:rPr>
                <w:b w:val="0"/>
                <w:sz w:val="16"/>
                <w:szCs w:val="16"/>
              </w:rPr>
            </w:pPr>
            <w:r w:rsidRPr="00194CB1">
              <w:rPr>
                <w:b w:val="0"/>
                <w:sz w:val="16"/>
                <w:szCs w:val="16"/>
              </w:rPr>
              <w:t>Vision</w:t>
            </w:r>
          </w:p>
          <w:p w:rsidR="00D82927" w:rsidRPr="00194CB1" w:rsidRDefault="00D82927" w:rsidP="009C32E4">
            <w:pPr>
              <w:pStyle w:val="Sansinterligne"/>
              <w:rPr>
                <w:b w:val="0"/>
                <w:sz w:val="16"/>
                <w:szCs w:val="16"/>
              </w:rPr>
            </w:pPr>
            <w:r w:rsidRPr="00194CB1">
              <w:rPr>
                <w:b w:val="0"/>
                <w:sz w:val="16"/>
                <w:szCs w:val="16"/>
              </w:rPr>
              <w:t>stratégique</w:t>
            </w:r>
          </w:p>
        </w:tc>
      </w:tr>
      <w:tr w:rsidR="00D82927" w:rsidRPr="00194CB1" w:rsidTr="009C32E4">
        <w:tc>
          <w:tcPr>
            <w:tcW w:w="1030" w:type="dxa"/>
            <w:shd w:val="clear" w:color="auto" w:fill="auto"/>
          </w:tcPr>
          <w:p w:rsidR="00D82927" w:rsidRPr="00194CB1" w:rsidRDefault="00D82927" w:rsidP="009C32E4">
            <w:pPr>
              <w:pStyle w:val="Sansinterligne"/>
              <w:rPr>
                <w:b w:val="0"/>
                <w:sz w:val="16"/>
                <w:szCs w:val="16"/>
              </w:rPr>
            </w:pPr>
            <w:r w:rsidRPr="00194CB1">
              <w:rPr>
                <w:b w:val="0"/>
                <w:sz w:val="16"/>
                <w:szCs w:val="16"/>
              </w:rPr>
              <w:t>Qualités nécessaires</w:t>
            </w:r>
          </w:p>
        </w:tc>
        <w:tc>
          <w:tcPr>
            <w:tcW w:w="1205"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47</w:t>
            </w:r>
          </w:p>
        </w:tc>
        <w:tc>
          <w:tcPr>
            <w:tcW w:w="719"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32</w:t>
            </w:r>
          </w:p>
        </w:tc>
        <w:tc>
          <w:tcPr>
            <w:tcW w:w="733"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26</w:t>
            </w:r>
          </w:p>
        </w:tc>
        <w:tc>
          <w:tcPr>
            <w:tcW w:w="674"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23</w:t>
            </w:r>
          </w:p>
        </w:tc>
        <w:tc>
          <w:tcPr>
            <w:tcW w:w="70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22</w:t>
            </w:r>
          </w:p>
        </w:tc>
        <w:tc>
          <w:tcPr>
            <w:tcW w:w="931"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21</w:t>
            </w:r>
          </w:p>
        </w:tc>
        <w:tc>
          <w:tcPr>
            <w:tcW w:w="698"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19</w:t>
            </w:r>
          </w:p>
        </w:tc>
        <w:tc>
          <w:tcPr>
            <w:tcW w:w="1206"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18</w:t>
            </w:r>
          </w:p>
        </w:tc>
        <w:tc>
          <w:tcPr>
            <w:tcW w:w="867"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17</w:t>
            </w:r>
          </w:p>
        </w:tc>
        <w:tc>
          <w:tcPr>
            <w:tcW w:w="516"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16</w:t>
            </w:r>
          </w:p>
        </w:tc>
      </w:tr>
      <w:tr w:rsidR="00D82927" w:rsidRPr="00194CB1" w:rsidTr="009C32E4">
        <w:tc>
          <w:tcPr>
            <w:tcW w:w="1030" w:type="dxa"/>
            <w:shd w:val="clear" w:color="auto" w:fill="auto"/>
          </w:tcPr>
          <w:p w:rsidR="00D82927" w:rsidRPr="00194CB1" w:rsidRDefault="00D82927" w:rsidP="009C32E4">
            <w:pPr>
              <w:pStyle w:val="Sansinterligne"/>
              <w:rPr>
                <w:b w:val="0"/>
                <w:sz w:val="16"/>
                <w:szCs w:val="16"/>
              </w:rPr>
            </w:pPr>
            <w:r w:rsidRPr="00194CB1">
              <w:rPr>
                <w:b w:val="0"/>
                <w:sz w:val="16"/>
                <w:szCs w:val="16"/>
              </w:rPr>
              <w:t>Qualités manquantes</w:t>
            </w:r>
          </w:p>
        </w:tc>
        <w:tc>
          <w:tcPr>
            <w:tcW w:w="1205"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12</w:t>
            </w:r>
          </w:p>
        </w:tc>
        <w:tc>
          <w:tcPr>
            <w:tcW w:w="71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8</w:t>
            </w:r>
          </w:p>
        </w:tc>
        <w:tc>
          <w:tcPr>
            <w:tcW w:w="733"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4</w:t>
            </w:r>
          </w:p>
        </w:tc>
        <w:tc>
          <w:tcPr>
            <w:tcW w:w="674"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5</w:t>
            </w:r>
          </w:p>
        </w:tc>
        <w:tc>
          <w:tcPr>
            <w:tcW w:w="70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8</w:t>
            </w:r>
          </w:p>
        </w:tc>
        <w:tc>
          <w:tcPr>
            <w:tcW w:w="931"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6</w:t>
            </w:r>
          </w:p>
        </w:tc>
        <w:tc>
          <w:tcPr>
            <w:tcW w:w="698"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4</w:t>
            </w:r>
          </w:p>
        </w:tc>
        <w:tc>
          <w:tcPr>
            <w:tcW w:w="1206"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15</w:t>
            </w:r>
          </w:p>
        </w:tc>
        <w:tc>
          <w:tcPr>
            <w:tcW w:w="867"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14</w:t>
            </w:r>
          </w:p>
        </w:tc>
        <w:tc>
          <w:tcPr>
            <w:tcW w:w="516"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12</w:t>
            </w:r>
          </w:p>
        </w:tc>
      </w:tr>
    </w:tbl>
    <w:p w:rsidR="00D82927" w:rsidRDefault="00D82927" w:rsidP="00D82927">
      <w:pPr>
        <w:pStyle w:val="Sansinterligne"/>
        <w:rPr>
          <w:b w:val="0"/>
          <w:sz w:val="22"/>
          <w:szCs w:val="22"/>
        </w:rPr>
      </w:pPr>
    </w:p>
    <w:p w:rsidR="00D82927" w:rsidRPr="009945AE" w:rsidRDefault="00D82927" w:rsidP="00D82927">
      <w:pPr>
        <w:pStyle w:val="Sansinterligne"/>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87"/>
        <w:gridCol w:w="1072"/>
        <w:gridCol w:w="846"/>
        <w:gridCol w:w="872"/>
        <w:gridCol w:w="686"/>
        <w:gridCol w:w="744"/>
        <w:gridCol w:w="1070"/>
        <w:gridCol w:w="757"/>
      </w:tblGrid>
      <w:tr w:rsidR="00D82927" w:rsidRPr="00194CB1" w:rsidTr="009C32E4">
        <w:tc>
          <w:tcPr>
            <w:tcW w:w="0" w:type="auto"/>
            <w:shd w:val="clear" w:color="auto" w:fill="auto"/>
          </w:tcPr>
          <w:p w:rsidR="00D82927" w:rsidRPr="00194CB1" w:rsidRDefault="00D82927" w:rsidP="009C32E4">
            <w:pPr>
              <w:pStyle w:val="Sansinterligne"/>
              <w:rPr>
                <w:b w:val="0"/>
                <w:sz w:val="16"/>
                <w:szCs w:val="16"/>
              </w:rPr>
            </w:pPr>
            <w:r w:rsidRPr="00194CB1">
              <w:rPr>
                <w:b w:val="0"/>
                <w:sz w:val="16"/>
                <w:szCs w:val="16"/>
              </w:rPr>
              <w:t>Suite du tableau</w:t>
            </w:r>
          </w:p>
          <w:p w:rsidR="00D82927" w:rsidRPr="00194CB1" w:rsidRDefault="00D82927" w:rsidP="009C32E4">
            <w:pPr>
              <w:pStyle w:val="Sansinterligne"/>
              <w:rPr>
                <w:b w:val="0"/>
                <w:sz w:val="16"/>
                <w:szCs w:val="16"/>
              </w:rPr>
            </w:pPr>
            <w:r w:rsidRPr="00194CB1">
              <w:rPr>
                <w:b w:val="0"/>
                <w:sz w:val="16"/>
                <w:szCs w:val="16"/>
              </w:rPr>
              <w:t>précédent</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Ouverture</w:t>
            </w:r>
          </w:p>
          <w:p w:rsidR="00D82927" w:rsidRPr="00194CB1" w:rsidRDefault="00D82927" w:rsidP="009C32E4">
            <w:pPr>
              <w:pStyle w:val="Sansinterligne"/>
              <w:rPr>
                <w:b w:val="0"/>
                <w:sz w:val="16"/>
                <w:szCs w:val="16"/>
              </w:rPr>
            </w:pPr>
            <w:r w:rsidRPr="00194CB1">
              <w:rPr>
                <w:b w:val="0"/>
                <w:sz w:val="16"/>
                <w:szCs w:val="16"/>
              </w:rPr>
              <w:t>D’esprit</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Pragmatisme</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Créativité</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sociabilité</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Réseau</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 xml:space="preserve">Goût du </w:t>
            </w:r>
          </w:p>
          <w:p w:rsidR="00D82927" w:rsidRPr="00194CB1" w:rsidRDefault="00D82927" w:rsidP="009C32E4">
            <w:pPr>
              <w:pStyle w:val="Sansinterligne"/>
              <w:rPr>
                <w:b w:val="0"/>
                <w:sz w:val="16"/>
                <w:szCs w:val="16"/>
              </w:rPr>
            </w:pPr>
            <w:r w:rsidRPr="00194CB1">
              <w:rPr>
                <w:b w:val="0"/>
                <w:sz w:val="16"/>
                <w:szCs w:val="16"/>
              </w:rPr>
              <w:t>risque</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Forte</w:t>
            </w:r>
          </w:p>
          <w:p w:rsidR="00D82927" w:rsidRPr="00194CB1" w:rsidRDefault="00D82927" w:rsidP="009C32E4">
            <w:pPr>
              <w:pStyle w:val="Sansinterligne"/>
              <w:rPr>
                <w:b w:val="0"/>
                <w:sz w:val="16"/>
                <w:szCs w:val="16"/>
              </w:rPr>
            </w:pPr>
            <w:r w:rsidRPr="00194CB1">
              <w:rPr>
                <w:b w:val="0"/>
                <w:sz w:val="16"/>
                <w:szCs w:val="16"/>
              </w:rPr>
              <w:t xml:space="preserve"> personnalité</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Autorité</w:t>
            </w:r>
          </w:p>
        </w:tc>
      </w:tr>
      <w:tr w:rsidR="00D82927" w:rsidRPr="00194CB1" w:rsidTr="009C32E4">
        <w:tc>
          <w:tcPr>
            <w:tcW w:w="0" w:type="auto"/>
            <w:shd w:val="clear" w:color="auto" w:fill="auto"/>
          </w:tcPr>
          <w:p w:rsidR="00D82927" w:rsidRPr="00194CB1" w:rsidRDefault="00D82927" w:rsidP="009C32E4">
            <w:pPr>
              <w:pStyle w:val="Sansinterligne"/>
              <w:rPr>
                <w:b w:val="0"/>
                <w:sz w:val="16"/>
                <w:szCs w:val="16"/>
              </w:rPr>
            </w:pPr>
            <w:r w:rsidRPr="00194CB1">
              <w:rPr>
                <w:b w:val="0"/>
                <w:sz w:val="16"/>
                <w:szCs w:val="16"/>
              </w:rPr>
              <w:t xml:space="preserve">Qualités </w:t>
            </w:r>
          </w:p>
          <w:p w:rsidR="00D82927" w:rsidRPr="00194CB1" w:rsidRDefault="00D82927" w:rsidP="009C32E4">
            <w:pPr>
              <w:pStyle w:val="Sansinterligne"/>
              <w:rPr>
                <w:b w:val="0"/>
                <w:sz w:val="16"/>
                <w:szCs w:val="16"/>
              </w:rPr>
            </w:pPr>
            <w:r w:rsidRPr="00194CB1">
              <w:rPr>
                <w:b w:val="0"/>
                <w:sz w:val="16"/>
                <w:szCs w:val="16"/>
              </w:rPr>
              <w:t>nécessaires</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15</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15</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13</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13</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12</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10</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7</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6</w:t>
            </w:r>
          </w:p>
        </w:tc>
      </w:tr>
      <w:tr w:rsidR="00D82927" w:rsidRPr="00194CB1" w:rsidTr="009C32E4">
        <w:tc>
          <w:tcPr>
            <w:tcW w:w="0" w:type="auto"/>
            <w:shd w:val="clear" w:color="auto" w:fill="auto"/>
          </w:tcPr>
          <w:p w:rsidR="00D82927" w:rsidRPr="00194CB1" w:rsidRDefault="00D82927" w:rsidP="009C32E4">
            <w:pPr>
              <w:pStyle w:val="Sansinterligne"/>
              <w:rPr>
                <w:b w:val="0"/>
                <w:sz w:val="16"/>
                <w:szCs w:val="16"/>
              </w:rPr>
            </w:pPr>
            <w:r w:rsidRPr="00194CB1">
              <w:rPr>
                <w:b w:val="0"/>
                <w:sz w:val="16"/>
                <w:szCs w:val="16"/>
              </w:rPr>
              <w:t xml:space="preserve">Qualités </w:t>
            </w:r>
          </w:p>
          <w:p w:rsidR="00D82927" w:rsidRPr="00194CB1" w:rsidRDefault="00D82927" w:rsidP="009C32E4">
            <w:pPr>
              <w:pStyle w:val="Sansinterligne"/>
              <w:rPr>
                <w:b w:val="0"/>
                <w:sz w:val="16"/>
                <w:szCs w:val="16"/>
              </w:rPr>
            </w:pPr>
            <w:r w:rsidRPr="00194CB1">
              <w:rPr>
                <w:b w:val="0"/>
                <w:sz w:val="16"/>
                <w:szCs w:val="16"/>
              </w:rPr>
              <w:t>manquantes</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5</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4</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13</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4</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21</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16</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6</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13</w:t>
            </w:r>
          </w:p>
        </w:tc>
      </w:tr>
    </w:tbl>
    <w:p w:rsidR="00D82927" w:rsidRPr="00194CB1" w:rsidRDefault="00D82927" w:rsidP="00D82927">
      <w:pPr>
        <w:pStyle w:val="Sansinterligne"/>
        <w:rPr>
          <w:b w:val="0"/>
          <w:sz w:val="22"/>
          <w:szCs w:val="22"/>
        </w:rPr>
      </w:pPr>
    </w:p>
    <w:p w:rsidR="00D82927" w:rsidRPr="00194CB1" w:rsidRDefault="00D82927" w:rsidP="00D82927">
      <w:pPr>
        <w:pStyle w:val="Sansinterligne"/>
        <w:rPr>
          <w:rFonts w:cs="Georgia"/>
          <w:b w:val="0"/>
          <w:sz w:val="22"/>
          <w:szCs w:val="22"/>
        </w:rPr>
      </w:pPr>
      <w:r w:rsidRPr="00194CB1">
        <w:rPr>
          <w:b w:val="0"/>
          <w:sz w:val="22"/>
          <w:szCs w:val="22"/>
        </w:rPr>
        <w:t xml:space="preserve">- </w:t>
      </w:r>
      <w:r w:rsidRPr="00194CB1">
        <w:rPr>
          <w:sz w:val="22"/>
          <w:szCs w:val="22"/>
        </w:rPr>
        <w:t>Les difficultés qu’ils ont rencontrées au cours des 12 derniers mois sont d’abord et avant tout le manque de temps (57%),</w:t>
      </w:r>
      <w:r w:rsidRPr="00194CB1">
        <w:rPr>
          <w:b w:val="0"/>
          <w:sz w:val="22"/>
          <w:szCs w:val="22"/>
        </w:rPr>
        <w:t xml:space="preserve"> avant l</w:t>
      </w:r>
      <w:r w:rsidRPr="00194CB1">
        <w:rPr>
          <w:rFonts w:cs="Georgia"/>
          <w:b w:val="0"/>
          <w:sz w:val="22"/>
          <w:szCs w:val="22"/>
        </w:rPr>
        <w:t>es difficultés sociales (conflits et tensions entre personnes, 30%), des</w:t>
      </w:r>
      <w:r w:rsidRPr="00194CB1">
        <w:rPr>
          <w:rFonts w:cs="Georgia"/>
          <w:b w:val="0"/>
          <w:color w:val="000000"/>
          <w:sz w:val="22"/>
          <w:szCs w:val="22"/>
        </w:rPr>
        <w:t xml:space="preserve"> problèmes fi</w:t>
      </w:r>
      <w:r w:rsidRPr="00194CB1">
        <w:rPr>
          <w:rFonts w:cs="Georgia"/>
          <w:b w:val="0"/>
          <w:sz w:val="22"/>
          <w:szCs w:val="22"/>
        </w:rPr>
        <w:t>nanciers (29%), d</w:t>
      </w:r>
      <w:r w:rsidRPr="00194CB1">
        <w:rPr>
          <w:rFonts w:cs="Georgia"/>
          <w:b w:val="0"/>
          <w:color w:val="000000"/>
          <w:sz w:val="22"/>
          <w:szCs w:val="22"/>
        </w:rPr>
        <w:t>es dif</w:t>
      </w:r>
      <w:r w:rsidRPr="00194CB1">
        <w:rPr>
          <w:rFonts w:cs="Georgia"/>
          <w:b w:val="0"/>
          <w:sz w:val="22"/>
          <w:szCs w:val="22"/>
        </w:rPr>
        <w:t xml:space="preserve">ficultés dans la prise de </w:t>
      </w:r>
      <w:r w:rsidRPr="00194CB1">
        <w:rPr>
          <w:rFonts w:cs="Georgia"/>
          <w:b w:val="0"/>
          <w:color w:val="000000"/>
          <w:sz w:val="22"/>
          <w:szCs w:val="22"/>
        </w:rPr>
        <w:t>décisions difficiles</w:t>
      </w:r>
      <w:r w:rsidRPr="00194CB1">
        <w:rPr>
          <w:rFonts w:cs="Georgia"/>
          <w:b w:val="0"/>
          <w:sz w:val="22"/>
          <w:szCs w:val="22"/>
        </w:rPr>
        <w:t xml:space="preserve"> (25%), d</w:t>
      </w:r>
      <w:r w:rsidRPr="00194CB1">
        <w:rPr>
          <w:rFonts w:eastAsia="Calibri" w:cs="Georgia"/>
          <w:b w:val="0"/>
          <w:color w:val="000000"/>
          <w:sz w:val="22"/>
          <w:szCs w:val="22"/>
        </w:rPr>
        <w:t>es difficultés dans l</w:t>
      </w:r>
      <w:r w:rsidRPr="00194CB1">
        <w:rPr>
          <w:rFonts w:cs="Georgia"/>
          <w:b w:val="0"/>
          <w:sz w:val="22"/>
          <w:szCs w:val="22"/>
        </w:rPr>
        <w:t xml:space="preserve">a définition de la stratégie, et la vision </w:t>
      </w:r>
      <w:r w:rsidRPr="00194CB1">
        <w:rPr>
          <w:rFonts w:eastAsia="Calibri" w:cs="Georgia"/>
          <w:b w:val="0"/>
          <w:color w:val="000000"/>
          <w:sz w:val="22"/>
          <w:szCs w:val="22"/>
        </w:rPr>
        <w:t>des grandes priorités à moyen terme</w:t>
      </w:r>
      <w:r w:rsidRPr="00194CB1">
        <w:rPr>
          <w:rFonts w:cs="Georgia"/>
          <w:b w:val="0"/>
          <w:sz w:val="22"/>
          <w:szCs w:val="22"/>
        </w:rPr>
        <w:t xml:space="preserve"> (24%) ; peu les problèmes de leadership en interne</w:t>
      </w:r>
    </w:p>
    <w:p w:rsidR="00D82927" w:rsidRPr="00194CB1" w:rsidRDefault="00D82927" w:rsidP="00D82927">
      <w:pPr>
        <w:pStyle w:val="Sansinterligne"/>
        <w:rPr>
          <w:rFonts w:cs="Georgia"/>
          <w:b w:val="0"/>
          <w:sz w:val="22"/>
          <w:szCs w:val="22"/>
        </w:rPr>
      </w:pPr>
      <w:r w:rsidRPr="00194CB1">
        <w:rPr>
          <w:rFonts w:cs="Georgia"/>
          <w:b w:val="0"/>
          <w:sz w:val="22"/>
          <w:szCs w:val="22"/>
        </w:rPr>
        <w:t>- En ce qui concerne les recrutements à venir</w:t>
      </w:r>
      <w:r w:rsidRPr="00194CB1">
        <w:rPr>
          <w:rFonts w:cs="Georgia"/>
          <w:sz w:val="22"/>
          <w:szCs w:val="22"/>
        </w:rPr>
        <w:t>, 22% envisagent d’embaucher</w:t>
      </w:r>
      <w:r w:rsidRPr="00194CB1">
        <w:rPr>
          <w:rFonts w:cs="Georgia"/>
          <w:b w:val="0"/>
          <w:sz w:val="22"/>
          <w:szCs w:val="22"/>
        </w:rPr>
        <w:t xml:space="preserve"> (surtout des jeunes diplômés avant les cadres expérimentés) ; ceci étant</w:t>
      </w:r>
      <w:r>
        <w:rPr>
          <w:rFonts w:cs="Georgia"/>
          <w:b w:val="0"/>
          <w:sz w:val="22"/>
          <w:szCs w:val="22"/>
        </w:rPr>
        <w:t>,</w:t>
      </w:r>
      <w:r w:rsidRPr="00194CB1">
        <w:rPr>
          <w:rFonts w:cs="Georgia"/>
          <w:b w:val="0"/>
          <w:sz w:val="22"/>
          <w:szCs w:val="22"/>
        </w:rPr>
        <w:t xml:space="preserve"> </w:t>
      </w:r>
      <w:r>
        <w:rPr>
          <w:sz w:val="22"/>
          <w:szCs w:val="22"/>
        </w:rPr>
        <w:t xml:space="preserve">43% </w:t>
      </w:r>
      <w:r w:rsidRPr="00F86791">
        <w:rPr>
          <w:b w:val="0"/>
          <w:sz w:val="22"/>
          <w:szCs w:val="22"/>
        </w:rPr>
        <w:t>(très certainement)</w:t>
      </w:r>
      <w:r>
        <w:rPr>
          <w:sz w:val="22"/>
          <w:szCs w:val="22"/>
        </w:rPr>
        <w:t xml:space="preserve"> sont prêts à embaucher des collaborateurs "autodidactes" pas ou peu diplômés,</w:t>
      </w:r>
      <w:r w:rsidRPr="00F86791">
        <w:rPr>
          <w:sz w:val="22"/>
          <w:szCs w:val="22"/>
        </w:rPr>
        <w:t xml:space="preserve"> </w:t>
      </w:r>
      <w:r>
        <w:rPr>
          <w:sz w:val="22"/>
          <w:szCs w:val="22"/>
        </w:rPr>
        <w:t>30% des seniors pour encadrer les collaborateurs les plus jeunes et 20% des personnes en difficultés sociales, rencontrant des problèmes d'insertion (grande pauvreté, anciens détenus...)</w:t>
      </w:r>
    </w:p>
    <w:p w:rsidR="00D82927" w:rsidRPr="00F86791" w:rsidRDefault="00D82927" w:rsidP="00D82927">
      <w:pPr>
        <w:pStyle w:val="Sansinterligne"/>
        <w:rPr>
          <w:b w:val="0"/>
          <w:bCs/>
          <w:sz w:val="22"/>
          <w:szCs w:val="22"/>
        </w:rPr>
      </w:pPr>
      <w:r w:rsidRPr="00194CB1">
        <w:rPr>
          <w:rFonts w:cs="Georgia"/>
          <w:b w:val="0"/>
          <w:sz w:val="22"/>
          <w:szCs w:val="22"/>
        </w:rPr>
        <w:t xml:space="preserve">1/3 disent avoir </w:t>
      </w:r>
      <w:r w:rsidRPr="00F86791">
        <w:rPr>
          <w:b w:val="0"/>
          <w:bCs/>
          <w:sz w:val="22"/>
          <w:szCs w:val="22"/>
        </w:rPr>
        <w:t>des difficultés à attirer les profils dont ils ont besoin</w:t>
      </w:r>
    </w:p>
    <w:p w:rsidR="00D82927" w:rsidRDefault="00D82927" w:rsidP="00D82927">
      <w:pPr>
        <w:pStyle w:val="Sansinterligne"/>
        <w:rPr>
          <w:b w:val="0"/>
          <w:bCs/>
          <w:sz w:val="22"/>
          <w:szCs w:val="22"/>
        </w:rPr>
      </w:pPr>
      <w:r w:rsidRPr="00F86791">
        <w:rPr>
          <w:bCs/>
          <w:sz w:val="22"/>
          <w:szCs w:val="22"/>
        </w:rPr>
        <w:t>35% envisagent de faire évoluer leur stratégie managériale</w:t>
      </w:r>
      <w:r w:rsidRPr="00F86791">
        <w:rPr>
          <w:b w:val="0"/>
          <w:bCs/>
          <w:sz w:val="22"/>
          <w:szCs w:val="22"/>
        </w:rPr>
        <w:t xml:space="preserve">, tout d’abord par la </w:t>
      </w:r>
      <w:r w:rsidRPr="00F86791">
        <w:rPr>
          <w:bCs/>
          <w:sz w:val="22"/>
          <w:szCs w:val="22"/>
        </w:rPr>
        <w:t>formation</w:t>
      </w:r>
      <w:r w:rsidRPr="00F86791">
        <w:rPr>
          <w:b w:val="0"/>
          <w:bCs/>
          <w:sz w:val="22"/>
          <w:szCs w:val="22"/>
        </w:rPr>
        <w:t xml:space="preserve"> (56% pour l’ensemble des citations), la responsabilisation des salariés (52%), l’information régulière des salariés sur la situation de l’entreprise, un management collaboratif (</w:t>
      </w:r>
      <w:r>
        <w:rPr>
          <w:b w:val="0"/>
          <w:bCs/>
          <w:sz w:val="22"/>
          <w:szCs w:val="22"/>
        </w:rPr>
        <w:t>24%) et plus d</w:t>
      </w:r>
      <w:r w:rsidRPr="00F86791">
        <w:rPr>
          <w:b w:val="0"/>
          <w:bCs/>
          <w:sz w:val="22"/>
          <w:szCs w:val="22"/>
        </w:rPr>
        <w:t>e délégation (21%)</w:t>
      </w:r>
      <w:r>
        <w:rPr>
          <w:b w:val="0"/>
          <w:bCs/>
          <w:sz w:val="22"/>
          <w:szCs w:val="22"/>
        </w:rPr>
        <w:t>.</w:t>
      </w:r>
    </w:p>
    <w:p w:rsidR="00D82927" w:rsidRDefault="00D82927" w:rsidP="00D82927">
      <w:pPr>
        <w:pStyle w:val="Sansinterligne"/>
        <w:rPr>
          <w:b w:val="0"/>
          <w:bCs/>
          <w:sz w:val="22"/>
          <w:szCs w:val="22"/>
        </w:rPr>
      </w:pPr>
      <w:r>
        <w:rPr>
          <w:b w:val="0"/>
          <w:bCs/>
          <w:sz w:val="22"/>
          <w:szCs w:val="22"/>
        </w:rPr>
        <w:t xml:space="preserve">- </w:t>
      </w:r>
      <w:r w:rsidRPr="000D2523">
        <w:rPr>
          <w:bCs/>
          <w:sz w:val="22"/>
          <w:szCs w:val="22"/>
        </w:rPr>
        <w:t>61% (dont 26% beaucoup) ont investi dans l’innovation</w:t>
      </w:r>
      <w:r>
        <w:rPr>
          <w:b w:val="0"/>
          <w:bCs/>
          <w:sz w:val="22"/>
          <w:szCs w:val="22"/>
        </w:rPr>
        <w:t xml:space="preserve"> en concentrant leurs efforts dans les domaines de la communication (50% de l’ensemble des réponses), 38% pour le management, 31% le marketing et 28% le produit final, 20% le recrutement. </w:t>
      </w:r>
    </w:p>
    <w:p w:rsidR="00D82927" w:rsidRDefault="00D82927" w:rsidP="00D82927">
      <w:pPr>
        <w:pStyle w:val="Sansinterligne"/>
        <w:rPr>
          <w:b w:val="0"/>
          <w:bCs/>
          <w:sz w:val="22"/>
          <w:szCs w:val="22"/>
        </w:rPr>
      </w:pPr>
      <w:r>
        <w:rPr>
          <w:b w:val="0"/>
          <w:bCs/>
          <w:sz w:val="22"/>
          <w:szCs w:val="22"/>
        </w:rPr>
        <w:t>Pour favoriser et développer l’innovation et la créativité, 58% favorisent l’autonomie des salariés, 39% des workshops, 31% une récompense individuelle, ou collective pour 29% ; seuls 17% ont mis en place une personne ou une équipe dédiée à l’innovation.</w:t>
      </w:r>
    </w:p>
    <w:p w:rsidR="00D82927" w:rsidRPr="00194CB1" w:rsidRDefault="00D82927" w:rsidP="00D82927">
      <w:pPr>
        <w:pStyle w:val="Sansinterligne"/>
        <w:rPr>
          <w:rFonts w:cs="Georgia"/>
          <w:b w:val="0"/>
          <w:sz w:val="22"/>
          <w:szCs w:val="22"/>
        </w:rPr>
      </w:pPr>
      <w:r>
        <w:rPr>
          <w:b w:val="0"/>
          <w:bCs/>
          <w:sz w:val="22"/>
          <w:szCs w:val="22"/>
        </w:rPr>
        <w:t xml:space="preserve">- Quant </w:t>
      </w:r>
      <w:r w:rsidRPr="00B93043">
        <w:rPr>
          <w:bCs/>
          <w:sz w:val="22"/>
          <w:szCs w:val="22"/>
        </w:rPr>
        <w:t>aux opportunités pour l’avenir,  l’innovation produit est la première citée (47%), devant de nouveaux recrutements (33%) et le développement durable (29%</w:t>
      </w:r>
      <w:r>
        <w:rPr>
          <w:b w:val="0"/>
          <w:bCs/>
          <w:sz w:val="22"/>
          <w:szCs w:val="22"/>
        </w:rPr>
        <w:t xml:space="preserve">) ; ce sont aussi les champs où les dirigeants estiment devoir le plus progresser : </w:t>
      </w:r>
    </w:p>
    <w:p w:rsidR="00D82927" w:rsidRPr="00194CB1" w:rsidRDefault="00D82927" w:rsidP="00D82927">
      <w:pPr>
        <w:pStyle w:val="Sansinterligne"/>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7"/>
        <w:gridCol w:w="1069"/>
        <w:gridCol w:w="1274"/>
        <w:gridCol w:w="1276"/>
        <w:gridCol w:w="709"/>
        <w:gridCol w:w="932"/>
        <w:gridCol w:w="1085"/>
        <w:gridCol w:w="749"/>
        <w:gridCol w:w="577"/>
      </w:tblGrid>
      <w:tr w:rsidR="00D82927" w:rsidRPr="00194CB1" w:rsidTr="009C32E4">
        <w:tc>
          <w:tcPr>
            <w:tcW w:w="1384" w:type="dxa"/>
            <w:shd w:val="clear" w:color="auto" w:fill="auto"/>
          </w:tcPr>
          <w:p w:rsidR="00D82927" w:rsidRPr="00194CB1" w:rsidRDefault="00D82927" w:rsidP="009C32E4">
            <w:pPr>
              <w:pStyle w:val="Sansinterligne"/>
              <w:rPr>
                <w:b w:val="0"/>
                <w:sz w:val="16"/>
                <w:szCs w:val="16"/>
              </w:rPr>
            </w:pPr>
            <w:r w:rsidRPr="00194CB1">
              <w:rPr>
                <w:b w:val="0"/>
                <w:sz w:val="16"/>
                <w:szCs w:val="16"/>
              </w:rPr>
              <w:t>Enjeux pour l’avenir (toutes citations)</w:t>
            </w:r>
          </w:p>
        </w:tc>
        <w:tc>
          <w:tcPr>
            <w:tcW w:w="917" w:type="dxa"/>
            <w:shd w:val="clear" w:color="auto" w:fill="D9D9D9"/>
          </w:tcPr>
          <w:p w:rsidR="00D82927" w:rsidRPr="00194CB1" w:rsidRDefault="00D82927" w:rsidP="009C32E4">
            <w:pPr>
              <w:pStyle w:val="Sansinterligne"/>
              <w:rPr>
                <w:b w:val="0"/>
                <w:sz w:val="16"/>
                <w:szCs w:val="16"/>
              </w:rPr>
            </w:pPr>
            <w:r w:rsidRPr="00194CB1">
              <w:rPr>
                <w:b w:val="0"/>
                <w:sz w:val="16"/>
                <w:szCs w:val="16"/>
              </w:rPr>
              <w:t>Innovation</w:t>
            </w:r>
          </w:p>
          <w:p w:rsidR="00D82927" w:rsidRPr="00194CB1" w:rsidRDefault="00D82927" w:rsidP="009C32E4">
            <w:pPr>
              <w:pStyle w:val="Sansinterligne"/>
              <w:rPr>
                <w:b w:val="0"/>
                <w:sz w:val="16"/>
                <w:szCs w:val="16"/>
              </w:rPr>
            </w:pPr>
            <w:r w:rsidRPr="00194CB1">
              <w:rPr>
                <w:b w:val="0"/>
                <w:sz w:val="16"/>
                <w:szCs w:val="16"/>
              </w:rPr>
              <w:t xml:space="preserve"> produit</w:t>
            </w:r>
          </w:p>
        </w:tc>
        <w:tc>
          <w:tcPr>
            <w:tcW w:w="1069" w:type="dxa"/>
            <w:shd w:val="clear" w:color="auto" w:fill="D9D9D9"/>
          </w:tcPr>
          <w:p w:rsidR="00D82927" w:rsidRPr="00194CB1" w:rsidRDefault="00D82927" w:rsidP="009C32E4">
            <w:pPr>
              <w:pStyle w:val="Sansinterligne"/>
              <w:rPr>
                <w:b w:val="0"/>
                <w:sz w:val="16"/>
                <w:szCs w:val="16"/>
              </w:rPr>
            </w:pPr>
            <w:r w:rsidRPr="00194CB1">
              <w:rPr>
                <w:b w:val="0"/>
                <w:sz w:val="16"/>
                <w:szCs w:val="16"/>
              </w:rPr>
              <w:t>Recrutement</w:t>
            </w:r>
          </w:p>
          <w:p w:rsidR="00D82927" w:rsidRPr="00194CB1" w:rsidRDefault="00D82927" w:rsidP="009C32E4">
            <w:pPr>
              <w:pStyle w:val="Sansinterligne"/>
              <w:rPr>
                <w:b w:val="0"/>
                <w:sz w:val="16"/>
                <w:szCs w:val="16"/>
              </w:rPr>
            </w:pPr>
            <w:r w:rsidRPr="00194CB1">
              <w:rPr>
                <w:b w:val="0"/>
                <w:sz w:val="16"/>
                <w:szCs w:val="16"/>
              </w:rPr>
              <w:t>Nouveaux talents</w:t>
            </w:r>
          </w:p>
        </w:tc>
        <w:tc>
          <w:tcPr>
            <w:tcW w:w="1274" w:type="dxa"/>
            <w:shd w:val="clear" w:color="auto" w:fill="D9D9D9"/>
          </w:tcPr>
          <w:p w:rsidR="00D82927" w:rsidRPr="00194CB1" w:rsidRDefault="00D82927" w:rsidP="009C32E4">
            <w:pPr>
              <w:pStyle w:val="Sansinterligne"/>
              <w:rPr>
                <w:b w:val="0"/>
                <w:sz w:val="16"/>
                <w:szCs w:val="16"/>
              </w:rPr>
            </w:pPr>
            <w:r w:rsidRPr="00194CB1">
              <w:rPr>
                <w:b w:val="0"/>
                <w:sz w:val="16"/>
                <w:szCs w:val="16"/>
              </w:rPr>
              <w:t>Développement</w:t>
            </w:r>
          </w:p>
          <w:p w:rsidR="00D82927" w:rsidRPr="00194CB1" w:rsidRDefault="00D82927" w:rsidP="009C32E4">
            <w:pPr>
              <w:pStyle w:val="Sansinterligne"/>
              <w:rPr>
                <w:b w:val="0"/>
                <w:sz w:val="16"/>
                <w:szCs w:val="16"/>
              </w:rPr>
            </w:pPr>
            <w:r w:rsidRPr="00194CB1">
              <w:rPr>
                <w:b w:val="0"/>
                <w:sz w:val="16"/>
                <w:szCs w:val="16"/>
              </w:rPr>
              <w:t>Durable</w:t>
            </w:r>
          </w:p>
        </w:tc>
        <w:tc>
          <w:tcPr>
            <w:tcW w:w="1276" w:type="dxa"/>
            <w:shd w:val="clear" w:color="auto" w:fill="D9D9D9"/>
          </w:tcPr>
          <w:p w:rsidR="00D82927" w:rsidRPr="00194CB1" w:rsidRDefault="00D82927" w:rsidP="009C32E4">
            <w:pPr>
              <w:pStyle w:val="Sansinterligne"/>
              <w:rPr>
                <w:b w:val="0"/>
                <w:sz w:val="16"/>
                <w:szCs w:val="16"/>
              </w:rPr>
            </w:pPr>
            <w:r w:rsidRPr="00194CB1">
              <w:rPr>
                <w:b w:val="0"/>
                <w:sz w:val="16"/>
                <w:szCs w:val="16"/>
              </w:rPr>
              <w:t>Synergies avec</w:t>
            </w:r>
          </w:p>
          <w:p w:rsidR="00D82927" w:rsidRPr="00194CB1" w:rsidRDefault="00D82927" w:rsidP="009C32E4">
            <w:pPr>
              <w:pStyle w:val="Sansinterligne"/>
              <w:rPr>
                <w:b w:val="0"/>
                <w:sz w:val="16"/>
                <w:szCs w:val="16"/>
              </w:rPr>
            </w:pPr>
            <w:r w:rsidRPr="00194CB1">
              <w:rPr>
                <w:b w:val="0"/>
                <w:sz w:val="16"/>
                <w:szCs w:val="16"/>
              </w:rPr>
              <w:t>d’autres entreprises</w:t>
            </w:r>
          </w:p>
        </w:tc>
        <w:tc>
          <w:tcPr>
            <w:tcW w:w="709" w:type="dxa"/>
            <w:shd w:val="clear" w:color="auto" w:fill="D9D9D9"/>
          </w:tcPr>
          <w:p w:rsidR="00D82927" w:rsidRPr="00194CB1" w:rsidRDefault="00D82927" w:rsidP="009C32E4">
            <w:pPr>
              <w:pStyle w:val="Sansinterligne"/>
              <w:rPr>
                <w:b w:val="0"/>
                <w:sz w:val="16"/>
                <w:szCs w:val="16"/>
              </w:rPr>
            </w:pPr>
            <w:r w:rsidRPr="00194CB1">
              <w:rPr>
                <w:b w:val="0"/>
                <w:sz w:val="16"/>
                <w:szCs w:val="16"/>
              </w:rPr>
              <w:t>Made</w:t>
            </w:r>
          </w:p>
          <w:p w:rsidR="00D82927" w:rsidRPr="00194CB1" w:rsidRDefault="00D82927" w:rsidP="009C32E4">
            <w:pPr>
              <w:pStyle w:val="Sansinterligne"/>
              <w:rPr>
                <w:b w:val="0"/>
                <w:sz w:val="16"/>
                <w:szCs w:val="16"/>
              </w:rPr>
            </w:pPr>
            <w:r w:rsidRPr="00194CB1">
              <w:rPr>
                <w:b w:val="0"/>
                <w:sz w:val="16"/>
                <w:szCs w:val="16"/>
              </w:rPr>
              <w:t>In France</w:t>
            </w:r>
          </w:p>
        </w:tc>
        <w:tc>
          <w:tcPr>
            <w:tcW w:w="932" w:type="dxa"/>
            <w:shd w:val="clear" w:color="auto" w:fill="D9D9D9"/>
          </w:tcPr>
          <w:p w:rsidR="00D82927" w:rsidRPr="00194CB1" w:rsidRDefault="00D82927" w:rsidP="009C32E4">
            <w:pPr>
              <w:pStyle w:val="Sansinterligne"/>
              <w:rPr>
                <w:b w:val="0"/>
                <w:sz w:val="16"/>
                <w:szCs w:val="16"/>
              </w:rPr>
            </w:pPr>
            <w:r w:rsidRPr="00194CB1">
              <w:rPr>
                <w:b w:val="0"/>
                <w:sz w:val="16"/>
                <w:szCs w:val="16"/>
              </w:rPr>
              <w:t>Stratégie</w:t>
            </w:r>
          </w:p>
          <w:p w:rsidR="00D82927" w:rsidRPr="00194CB1" w:rsidRDefault="00D82927" w:rsidP="009C32E4">
            <w:pPr>
              <w:pStyle w:val="Sansinterligne"/>
              <w:rPr>
                <w:b w:val="0"/>
                <w:sz w:val="16"/>
                <w:szCs w:val="16"/>
              </w:rPr>
            </w:pPr>
            <w:r w:rsidRPr="00194CB1">
              <w:rPr>
                <w:b w:val="0"/>
                <w:sz w:val="16"/>
                <w:szCs w:val="16"/>
              </w:rPr>
              <w:t>numérique</w:t>
            </w:r>
          </w:p>
        </w:tc>
        <w:tc>
          <w:tcPr>
            <w:tcW w:w="1085" w:type="dxa"/>
            <w:shd w:val="clear" w:color="auto" w:fill="D9D9D9"/>
          </w:tcPr>
          <w:p w:rsidR="00D82927" w:rsidRPr="00194CB1" w:rsidRDefault="00D82927" w:rsidP="009C32E4">
            <w:pPr>
              <w:pStyle w:val="Sansinterligne"/>
              <w:rPr>
                <w:b w:val="0"/>
                <w:sz w:val="16"/>
                <w:szCs w:val="16"/>
              </w:rPr>
            </w:pPr>
            <w:r w:rsidRPr="00194CB1">
              <w:rPr>
                <w:b w:val="0"/>
                <w:sz w:val="16"/>
                <w:szCs w:val="16"/>
              </w:rPr>
              <w:t>Nouvelles logiques</w:t>
            </w:r>
          </w:p>
          <w:p w:rsidR="00D82927" w:rsidRPr="00194CB1" w:rsidRDefault="00D82927" w:rsidP="009C32E4">
            <w:pPr>
              <w:pStyle w:val="Sansinterligne"/>
              <w:rPr>
                <w:b w:val="0"/>
                <w:sz w:val="16"/>
                <w:szCs w:val="16"/>
              </w:rPr>
            </w:pPr>
            <w:r w:rsidRPr="00194CB1">
              <w:rPr>
                <w:b w:val="0"/>
                <w:sz w:val="16"/>
                <w:szCs w:val="16"/>
              </w:rPr>
              <w:t>managériales</w:t>
            </w:r>
          </w:p>
        </w:tc>
        <w:tc>
          <w:tcPr>
            <w:tcW w:w="420" w:type="dxa"/>
            <w:shd w:val="clear" w:color="auto" w:fill="D9D9D9"/>
          </w:tcPr>
          <w:p w:rsidR="00D82927" w:rsidRPr="00194CB1" w:rsidRDefault="00D82927" w:rsidP="009C32E4">
            <w:pPr>
              <w:pStyle w:val="Sansinterligne"/>
              <w:rPr>
                <w:b w:val="0"/>
                <w:sz w:val="16"/>
                <w:szCs w:val="16"/>
              </w:rPr>
            </w:pPr>
            <w:r w:rsidRPr="00194CB1">
              <w:rPr>
                <w:b w:val="0"/>
                <w:sz w:val="16"/>
                <w:szCs w:val="16"/>
              </w:rPr>
              <w:t>Inter-</w:t>
            </w:r>
          </w:p>
          <w:p w:rsidR="00D82927" w:rsidRPr="00194CB1" w:rsidRDefault="00D82927" w:rsidP="009C32E4">
            <w:pPr>
              <w:pStyle w:val="Sansinterligne"/>
              <w:rPr>
                <w:b w:val="0"/>
                <w:sz w:val="16"/>
                <w:szCs w:val="16"/>
              </w:rPr>
            </w:pPr>
            <w:r w:rsidRPr="00194CB1">
              <w:rPr>
                <w:b w:val="0"/>
                <w:sz w:val="16"/>
                <w:szCs w:val="16"/>
              </w:rPr>
              <w:t>national</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Veille</w:t>
            </w:r>
          </w:p>
        </w:tc>
      </w:tr>
      <w:tr w:rsidR="00D82927" w:rsidRPr="00194CB1" w:rsidTr="009C32E4">
        <w:tc>
          <w:tcPr>
            <w:tcW w:w="1384" w:type="dxa"/>
            <w:shd w:val="clear" w:color="auto" w:fill="auto"/>
          </w:tcPr>
          <w:p w:rsidR="00D82927" w:rsidRPr="00194CB1" w:rsidRDefault="00D82927" w:rsidP="009C32E4">
            <w:pPr>
              <w:pStyle w:val="Sansinterligne"/>
              <w:rPr>
                <w:b w:val="0"/>
                <w:sz w:val="16"/>
                <w:szCs w:val="16"/>
              </w:rPr>
            </w:pPr>
            <w:r w:rsidRPr="00194CB1">
              <w:rPr>
                <w:b w:val="0"/>
                <w:sz w:val="16"/>
                <w:szCs w:val="16"/>
              </w:rPr>
              <w:t>Opportunités</w:t>
            </w:r>
          </w:p>
        </w:tc>
        <w:tc>
          <w:tcPr>
            <w:tcW w:w="917"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47</w:t>
            </w:r>
          </w:p>
        </w:tc>
        <w:tc>
          <w:tcPr>
            <w:tcW w:w="106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33</w:t>
            </w:r>
          </w:p>
        </w:tc>
        <w:tc>
          <w:tcPr>
            <w:tcW w:w="1274"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29</w:t>
            </w:r>
          </w:p>
        </w:tc>
        <w:tc>
          <w:tcPr>
            <w:tcW w:w="1276"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22</w:t>
            </w:r>
          </w:p>
        </w:tc>
        <w:tc>
          <w:tcPr>
            <w:tcW w:w="70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21</w:t>
            </w:r>
          </w:p>
        </w:tc>
        <w:tc>
          <w:tcPr>
            <w:tcW w:w="932"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19</w:t>
            </w:r>
          </w:p>
        </w:tc>
        <w:tc>
          <w:tcPr>
            <w:tcW w:w="1085"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19</w:t>
            </w:r>
          </w:p>
        </w:tc>
        <w:tc>
          <w:tcPr>
            <w:tcW w:w="420"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15</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9</w:t>
            </w:r>
          </w:p>
        </w:tc>
      </w:tr>
      <w:tr w:rsidR="00D82927" w:rsidRPr="00194CB1" w:rsidTr="009C32E4">
        <w:tc>
          <w:tcPr>
            <w:tcW w:w="1384" w:type="dxa"/>
            <w:shd w:val="clear" w:color="auto" w:fill="auto"/>
          </w:tcPr>
          <w:p w:rsidR="00D82927" w:rsidRPr="00194CB1" w:rsidRDefault="00D82927" w:rsidP="009C32E4">
            <w:pPr>
              <w:pStyle w:val="Sansinterligne"/>
              <w:rPr>
                <w:b w:val="0"/>
                <w:sz w:val="16"/>
                <w:szCs w:val="16"/>
              </w:rPr>
            </w:pPr>
            <w:r w:rsidRPr="00194CB1">
              <w:rPr>
                <w:b w:val="0"/>
                <w:sz w:val="16"/>
                <w:szCs w:val="16"/>
              </w:rPr>
              <w:t>Nécessaires progressions</w:t>
            </w:r>
          </w:p>
        </w:tc>
        <w:tc>
          <w:tcPr>
            <w:tcW w:w="917"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45</w:t>
            </w:r>
          </w:p>
        </w:tc>
        <w:tc>
          <w:tcPr>
            <w:tcW w:w="106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28</w:t>
            </w:r>
          </w:p>
        </w:tc>
        <w:tc>
          <w:tcPr>
            <w:tcW w:w="1274"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25</w:t>
            </w:r>
          </w:p>
        </w:tc>
        <w:tc>
          <w:tcPr>
            <w:tcW w:w="1276"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18</w:t>
            </w:r>
          </w:p>
        </w:tc>
        <w:tc>
          <w:tcPr>
            <w:tcW w:w="70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14</w:t>
            </w:r>
          </w:p>
        </w:tc>
        <w:tc>
          <w:tcPr>
            <w:tcW w:w="932"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20</w:t>
            </w:r>
          </w:p>
        </w:tc>
        <w:tc>
          <w:tcPr>
            <w:tcW w:w="1085"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15</w:t>
            </w:r>
          </w:p>
        </w:tc>
        <w:tc>
          <w:tcPr>
            <w:tcW w:w="420"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14</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8</w:t>
            </w:r>
          </w:p>
        </w:tc>
      </w:tr>
    </w:tbl>
    <w:p w:rsidR="00D82927" w:rsidRPr="00194CB1" w:rsidRDefault="00D82927" w:rsidP="00D82927">
      <w:pPr>
        <w:pStyle w:val="Sansinterligne"/>
        <w:rPr>
          <w:b w:val="0"/>
          <w:sz w:val="22"/>
          <w:szCs w:val="22"/>
        </w:rPr>
      </w:pPr>
    </w:p>
    <w:p w:rsidR="00D82927" w:rsidRPr="00194CB1" w:rsidRDefault="00D82927" w:rsidP="00D82927">
      <w:pPr>
        <w:pStyle w:val="Sansinterligne"/>
        <w:rPr>
          <w:b w:val="0"/>
          <w:sz w:val="22"/>
          <w:szCs w:val="22"/>
        </w:rPr>
      </w:pPr>
    </w:p>
    <w:p w:rsidR="00D82927" w:rsidRPr="00194CB1" w:rsidRDefault="00D82927" w:rsidP="00D82927">
      <w:pPr>
        <w:pStyle w:val="Sansinterligne"/>
        <w:numPr>
          <w:ilvl w:val="0"/>
          <w:numId w:val="7"/>
        </w:numPr>
        <w:ind w:left="0" w:firstLine="360"/>
        <w:rPr>
          <w:sz w:val="22"/>
          <w:szCs w:val="22"/>
        </w:rPr>
      </w:pPr>
      <w:r w:rsidRPr="00194CB1">
        <w:rPr>
          <w:sz w:val="22"/>
          <w:szCs w:val="22"/>
        </w:rPr>
        <w:t>Une approche selon les tai</w:t>
      </w:r>
      <w:r>
        <w:rPr>
          <w:sz w:val="22"/>
          <w:szCs w:val="22"/>
        </w:rPr>
        <w:t xml:space="preserve">lles de l’entreprise ; les 250 </w:t>
      </w:r>
      <w:r w:rsidRPr="00194CB1">
        <w:rPr>
          <w:sz w:val="22"/>
          <w:szCs w:val="22"/>
        </w:rPr>
        <w:t>à 499 salariés sont les plus « performantes » et les plus petites les plus en retrait</w:t>
      </w:r>
    </w:p>
    <w:p w:rsidR="00D82927" w:rsidRPr="00194CB1" w:rsidRDefault="00D82927" w:rsidP="00D82927">
      <w:pPr>
        <w:pStyle w:val="Sansinterligne"/>
        <w:rPr>
          <w:sz w:val="22"/>
          <w:szCs w:val="22"/>
        </w:rPr>
      </w:pPr>
      <w:r w:rsidRPr="00194CB1">
        <w:rPr>
          <w:sz w:val="22"/>
          <w:szCs w:val="22"/>
        </w:rPr>
        <w:t xml:space="preserve">Les mots qui décrivent le mieux l’année écoulée : qualité, performance et cohésion pour les 250-499 salariés </w:t>
      </w:r>
      <w:r w:rsidRPr="00194CB1">
        <w:rPr>
          <w:b w:val="0"/>
          <w:sz w:val="22"/>
          <w:szCs w:val="22"/>
        </w:rPr>
        <w:t>(avec une note moyenne du moral des chefs d’entreprise de 7,5 contre 6,6 en moyenne)</w:t>
      </w:r>
      <w:r w:rsidRPr="00194CB1">
        <w:rPr>
          <w:sz w:val="22"/>
          <w:szCs w:val="22"/>
        </w:rPr>
        <w:t xml:space="preserve">, difficile, baisse du chiffre d’affaires et stabilité pour les 10-49 salariés </w:t>
      </w:r>
      <w:r w:rsidRPr="00194CB1">
        <w:rPr>
          <w:b w:val="0"/>
          <w:sz w:val="22"/>
          <w:szCs w:val="22"/>
        </w:rPr>
        <w:t>(note de 6,5) :</w:t>
      </w:r>
    </w:p>
    <w:p w:rsidR="00D82927" w:rsidRPr="00194CB1" w:rsidRDefault="00D82927" w:rsidP="00D82927">
      <w:pPr>
        <w:pStyle w:val="Sansinterligne"/>
        <w:rPr>
          <w:sz w:val="22"/>
          <w:szCs w:val="2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603"/>
        <w:gridCol w:w="546"/>
        <w:gridCol w:w="639"/>
        <w:gridCol w:w="838"/>
        <w:gridCol w:w="650"/>
        <w:gridCol w:w="679"/>
        <w:gridCol w:w="557"/>
        <w:gridCol w:w="583"/>
        <w:gridCol w:w="691"/>
        <w:gridCol w:w="588"/>
        <w:gridCol w:w="717"/>
        <w:gridCol w:w="1101"/>
      </w:tblGrid>
      <w:tr w:rsidR="00D82927" w:rsidRPr="00194CB1" w:rsidTr="009C32E4">
        <w:tc>
          <w:tcPr>
            <w:tcW w:w="1022" w:type="dxa"/>
            <w:shd w:val="clear" w:color="auto" w:fill="auto"/>
          </w:tcPr>
          <w:p w:rsidR="00D82927" w:rsidRPr="00194CB1" w:rsidRDefault="00D82927" w:rsidP="009C32E4">
            <w:pPr>
              <w:pStyle w:val="Sansinterligne"/>
              <w:rPr>
                <w:b w:val="0"/>
                <w:sz w:val="16"/>
                <w:szCs w:val="16"/>
              </w:rPr>
            </w:pPr>
          </w:p>
        </w:tc>
        <w:tc>
          <w:tcPr>
            <w:tcW w:w="0" w:type="auto"/>
            <w:shd w:val="clear" w:color="auto" w:fill="D9D9D9"/>
          </w:tcPr>
          <w:p w:rsidR="00D82927" w:rsidRPr="00194CB1" w:rsidRDefault="00D82927" w:rsidP="009C32E4">
            <w:pPr>
              <w:pStyle w:val="Sansinterligne"/>
              <w:rPr>
                <w:b w:val="0"/>
                <w:sz w:val="20"/>
                <w:szCs w:val="20"/>
                <w:vertAlign w:val="superscript"/>
              </w:rPr>
            </w:pPr>
            <w:r w:rsidRPr="00194CB1">
              <w:rPr>
                <w:b w:val="0"/>
                <w:sz w:val="20"/>
                <w:szCs w:val="20"/>
                <w:vertAlign w:val="superscript"/>
              </w:rPr>
              <w:t>difficile</w:t>
            </w:r>
          </w:p>
        </w:tc>
        <w:tc>
          <w:tcPr>
            <w:tcW w:w="0" w:type="auto"/>
            <w:shd w:val="clear" w:color="auto" w:fill="D9D9D9"/>
          </w:tcPr>
          <w:p w:rsidR="00D82927" w:rsidRPr="00194CB1" w:rsidRDefault="00D82927" w:rsidP="009C32E4">
            <w:pPr>
              <w:pStyle w:val="Sansinterligne"/>
              <w:rPr>
                <w:b w:val="0"/>
                <w:sz w:val="20"/>
                <w:szCs w:val="20"/>
                <w:vertAlign w:val="superscript"/>
              </w:rPr>
            </w:pPr>
            <w:r w:rsidRPr="00194CB1">
              <w:rPr>
                <w:b w:val="0"/>
                <w:sz w:val="20"/>
                <w:szCs w:val="20"/>
                <w:vertAlign w:val="superscript"/>
              </w:rPr>
              <w:t xml:space="preserve">Baisse </w:t>
            </w:r>
          </w:p>
          <w:p w:rsidR="00D82927" w:rsidRPr="00194CB1" w:rsidRDefault="00D82927" w:rsidP="009C32E4">
            <w:pPr>
              <w:pStyle w:val="Sansinterligne"/>
              <w:rPr>
                <w:b w:val="0"/>
                <w:sz w:val="20"/>
                <w:szCs w:val="20"/>
                <w:vertAlign w:val="superscript"/>
              </w:rPr>
            </w:pPr>
            <w:r w:rsidRPr="00194CB1">
              <w:rPr>
                <w:b w:val="0"/>
                <w:sz w:val="20"/>
                <w:szCs w:val="20"/>
                <w:vertAlign w:val="superscript"/>
              </w:rPr>
              <w:t>du CA</w:t>
            </w:r>
          </w:p>
        </w:tc>
        <w:tc>
          <w:tcPr>
            <w:tcW w:w="0" w:type="auto"/>
            <w:shd w:val="clear" w:color="auto" w:fill="D9D9D9"/>
          </w:tcPr>
          <w:p w:rsidR="00D82927" w:rsidRPr="00194CB1" w:rsidRDefault="00D82927" w:rsidP="009C32E4">
            <w:pPr>
              <w:pStyle w:val="Sansinterligne"/>
              <w:rPr>
                <w:b w:val="0"/>
                <w:sz w:val="20"/>
                <w:szCs w:val="20"/>
                <w:vertAlign w:val="superscript"/>
              </w:rPr>
            </w:pPr>
            <w:r w:rsidRPr="00194CB1">
              <w:rPr>
                <w:b w:val="0"/>
                <w:sz w:val="20"/>
                <w:szCs w:val="20"/>
                <w:vertAlign w:val="superscript"/>
              </w:rPr>
              <w:t>stabilité</w:t>
            </w:r>
          </w:p>
        </w:tc>
        <w:tc>
          <w:tcPr>
            <w:tcW w:w="0" w:type="auto"/>
            <w:shd w:val="clear" w:color="auto" w:fill="D9D9D9"/>
          </w:tcPr>
          <w:p w:rsidR="00D82927" w:rsidRPr="00194CB1" w:rsidRDefault="00D82927" w:rsidP="009C32E4">
            <w:pPr>
              <w:pStyle w:val="Sansinterligne"/>
              <w:rPr>
                <w:b w:val="0"/>
                <w:sz w:val="20"/>
                <w:szCs w:val="20"/>
                <w:vertAlign w:val="superscript"/>
              </w:rPr>
            </w:pPr>
            <w:r w:rsidRPr="00194CB1">
              <w:rPr>
                <w:b w:val="0"/>
                <w:sz w:val="20"/>
                <w:szCs w:val="20"/>
                <w:vertAlign w:val="superscript"/>
              </w:rPr>
              <w:t>compliquée</w:t>
            </w:r>
          </w:p>
        </w:tc>
        <w:tc>
          <w:tcPr>
            <w:tcW w:w="0" w:type="auto"/>
            <w:shd w:val="clear" w:color="auto" w:fill="D9D9D9"/>
          </w:tcPr>
          <w:p w:rsidR="00D82927" w:rsidRPr="00194CB1" w:rsidRDefault="00D82927" w:rsidP="009C32E4">
            <w:pPr>
              <w:pStyle w:val="Sansinterligne"/>
              <w:rPr>
                <w:b w:val="0"/>
                <w:sz w:val="20"/>
                <w:szCs w:val="20"/>
                <w:vertAlign w:val="superscript"/>
              </w:rPr>
            </w:pPr>
            <w:r w:rsidRPr="00194CB1">
              <w:rPr>
                <w:b w:val="0"/>
                <w:sz w:val="20"/>
                <w:szCs w:val="20"/>
                <w:vertAlign w:val="superscript"/>
              </w:rPr>
              <w:t>Change-</w:t>
            </w:r>
          </w:p>
          <w:p w:rsidR="00D82927" w:rsidRPr="00194CB1" w:rsidRDefault="00D82927" w:rsidP="009C32E4">
            <w:pPr>
              <w:pStyle w:val="Sansinterligne"/>
              <w:rPr>
                <w:b w:val="0"/>
                <w:sz w:val="20"/>
                <w:szCs w:val="20"/>
                <w:vertAlign w:val="superscript"/>
              </w:rPr>
            </w:pPr>
            <w:r w:rsidRPr="00194CB1">
              <w:rPr>
                <w:b w:val="0"/>
                <w:sz w:val="20"/>
                <w:szCs w:val="20"/>
                <w:vertAlign w:val="superscript"/>
              </w:rPr>
              <w:t>ment</w:t>
            </w:r>
          </w:p>
        </w:tc>
        <w:tc>
          <w:tcPr>
            <w:tcW w:w="0" w:type="auto"/>
            <w:shd w:val="clear" w:color="auto" w:fill="D9D9D9"/>
          </w:tcPr>
          <w:p w:rsidR="00D82927" w:rsidRPr="00194CB1" w:rsidRDefault="00D82927" w:rsidP="009C32E4">
            <w:pPr>
              <w:pStyle w:val="Sansinterligne"/>
              <w:rPr>
                <w:b w:val="0"/>
                <w:sz w:val="20"/>
                <w:szCs w:val="20"/>
                <w:vertAlign w:val="superscript"/>
              </w:rPr>
            </w:pPr>
            <w:proofErr w:type="spellStart"/>
            <w:r w:rsidRPr="00194CB1">
              <w:rPr>
                <w:b w:val="0"/>
                <w:sz w:val="20"/>
                <w:szCs w:val="20"/>
                <w:vertAlign w:val="superscript"/>
              </w:rPr>
              <w:t>dévelop</w:t>
            </w:r>
            <w:proofErr w:type="spellEnd"/>
            <w:r w:rsidRPr="00194CB1">
              <w:rPr>
                <w:b w:val="0"/>
                <w:sz w:val="20"/>
                <w:szCs w:val="20"/>
                <w:vertAlign w:val="superscript"/>
              </w:rPr>
              <w:t>-</w:t>
            </w:r>
          </w:p>
          <w:p w:rsidR="00D82927" w:rsidRPr="00194CB1" w:rsidRDefault="00D82927" w:rsidP="009C32E4">
            <w:pPr>
              <w:pStyle w:val="Sansinterligne"/>
              <w:rPr>
                <w:b w:val="0"/>
                <w:sz w:val="20"/>
                <w:szCs w:val="20"/>
                <w:vertAlign w:val="superscript"/>
              </w:rPr>
            </w:pPr>
            <w:proofErr w:type="spellStart"/>
            <w:r w:rsidRPr="00194CB1">
              <w:rPr>
                <w:b w:val="0"/>
                <w:sz w:val="20"/>
                <w:szCs w:val="20"/>
                <w:vertAlign w:val="superscript"/>
              </w:rPr>
              <w:t>pement</w:t>
            </w:r>
            <w:proofErr w:type="spellEnd"/>
          </w:p>
        </w:tc>
        <w:tc>
          <w:tcPr>
            <w:tcW w:w="0" w:type="auto"/>
            <w:shd w:val="clear" w:color="auto" w:fill="D9D9D9"/>
          </w:tcPr>
          <w:p w:rsidR="00D82927" w:rsidRPr="00194CB1" w:rsidRDefault="00D82927" w:rsidP="009C32E4">
            <w:pPr>
              <w:pStyle w:val="Sansinterligne"/>
              <w:rPr>
                <w:b w:val="0"/>
                <w:sz w:val="20"/>
                <w:szCs w:val="20"/>
                <w:vertAlign w:val="superscript"/>
              </w:rPr>
            </w:pPr>
            <w:r w:rsidRPr="00194CB1">
              <w:rPr>
                <w:b w:val="0"/>
                <w:sz w:val="20"/>
                <w:szCs w:val="20"/>
                <w:vertAlign w:val="superscript"/>
              </w:rPr>
              <w:t xml:space="preserve">Bonne </w:t>
            </w:r>
          </w:p>
          <w:p w:rsidR="00D82927" w:rsidRPr="00194CB1" w:rsidRDefault="00D82927" w:rsidP="009C32E4">
            <w:pPr>
              <w:pStyle w:val="Sansinterligne"/>
              <w:rPr>
                <w:b w:val="0"/>
                <w:sz w:val="20"/>
                <w:szCs w:val="20"/>
                <w:vertAlign w:val="superscript"/>
              </w:rPr>
            </w:pPr>
            <w:r w:rsidRPr="00194CB1">
              <w:rPr>
                <w:b w:val="0"/>
                <w:sz w:val="20"/>
                <w:szCs w:val="20"/>
                <w:vertAlign w:val="superscript"/>
              </w:rPr>
              <w:t>année</w:t>
            </w:r>
          </w:p>
        </w:tc>
        <w:tc>
          <w:tcPr>
            <w:tcW w:w="0" w:type="auto"/>
            <w:shd w:val="clear" w:color="auto" w:fill="D9D9D9"/>
          </w:tcPr>
          <w:p w:rsidR="00D82927" w:rsidRPr="00194CB1" w:rsidRDefault="00D82927" w:rsidP="009C32E4">
            <w:pPr>
              <w:pStyle w:val="Sansinterligne"/>
              <w:rPr>
                <w:b w:val="0"/>
                <w:sz w:val="20"/>
                <w:szCs w:val="20"/>
                <w:vertAlign w:val="superscript"/>
              </w:rPr>
            </w:pPr>
            <w:r w:rsidRPr="00194CB1">
              <w:rPr>
                <w:b w:val="0"/>
                <w:sz w:val="20"/>
                <w:szCs w:val="20"/>
                <w:vertAlign w:val="superscript"/>
              </w:rPr>
              <w:t>qualité</w:t>
            </w:r>
          </w:p>
        </w:tc>
        <w:tc>
          <w:tcPr>
            <w:tcW w:w="0" w:type="auto"/>
            <w:shd w:val="clear" w:color="auto" w:fill="D9D9D9"/>
          </w:tcPr>
          <w:p w:rsidR="00D82927" w:rsidRPr="00194CB1" w:rsidRDefault="00D82927" w:rsidP="009C32E4">
            <w:pPr>
              <w:pStyle w:val="Sansinterligne"/>
              <w:rPr>
                <w:b w:val="0"/>
                <w:sz w:val="20"/>
                <w:szCs w:val="20"/>
                <w:vertAlign w:val="superscript"/>
              </w:rPr>
            </w:pPr>
            <w:r w:rsidRPr="00194CB1">
              <w:rPr>
                <w:b w:val="0"/>
                <w:sz w:val="20"/>
                <w:szCs w:val="20"/>
                <w:vertAlign w:val="superscript"/>
              </w:rPr>
              <w:t>cohésion</w:t>
            </w:r>
          </w:p>
        </w:tc>
        <w:tc>
          <w:tcPr>
            <w:tcW w:w="0" w:type="auto"/>
            <w:shd w:val="clear" w:color="auto" w:fill="D9D9D9"/>
          </w:tcPr>
          <w:p w:rsidR="00D82927" w:rsidRPr="00194CB1" w:rsidRDefault="00D82927" w:rsidP="009C32E4">
            <w:pPr>
              <w:pStyle w:val="Sansinterligne"/>
              <w:rPr>
                <w:b w:val="0"/>
                <w:sz w:val="20"/>
                <w:szCs w:val="20"/>
                <w:vertAlign w:val="superscript"/>
              </w:rPr>
            </w:pPr>
            <w:proofErr w:type="spellStart"/>
            <w:r w:rsidRPr="00194CB1">
              <w:rPr>
                <w:b w:val="0"/>
                <w:sz w:val="20"/>
                <w:szCs w:val="20"/>
                <w:vertAlign w:val="superscript"/>
              </w:rPr>
              <w:t>perfor</w:t>
            </w:r>
            <w:proofErr w:type="spellEnd"/>
            <w:r w:rsidRPr="00194CB1">
              <w:rPr>
                <w:b w:val="0"/>
                <w:sz w:val="20"/>
                <w:szCs w:val="20"/>
                <w:vertAlign w:val="superscript"/>
              </w:rPr>
              <w:t>-</w:t>
            </w:r>
          </w:p>
          <w:p w:rsidR="00D82927" w:rsidRPr="00194CB1" w:rsidRDefault="00D82927" w:rsidP="009C32E4">
            <w:pPr>
              <w:pStyle w:val="Sansinterligne"/>
              <w:rPr>
                <w:b w:val="0"/>
                <w:sz w:val="20"/>
                <w:szCs w:val="20"/>
                <w:vertAlign w:val="superscript"/>
              </w:rPr>
            </w:pPr>
            <w:proofErr w:type="spellStart"/>
            <w:r w:rsidRPr="00194CB1">
              <w:rPr>
                <w:b w:val="0"/>
                <w:sz w:val="20"/>
                <w:szCs w:val="20"/>
                <w:vertAlign w:val="superscript"/>
              </w:rPr>
              <w:t>mance</w:t>
            </w:r>
            <w:proofErr w:type="spellEnd"/>
          </w:p>
        </w:tc>
        <w:tc>
          <w:tcPr>
            <w:tcW w:w="0" w:type="auto"/>
            <w:shd w:val="clear" w:color="auto" w:fill="D9D9D9"/>
          </w:tcPr>
          <w:p w:rsidR="00D82927" w:rsidRPr="00194CB1" w:rsidRDefault="00D82927" w:rsidP="009C32E4">
            <w:pPr>
              <w:pStyle w:val="Sansinterligne"/>
              <w:rPr>
                <w:b w:val="0"/>
                <w:sz w:val="20"/>
                <w:szCs w:val="20"/>
                <w:vertAlign w:val="superscript"/>
              </w:rPr>
            </w:pPr>
            <w:r w:rsidRPr="00194CB1">
              <w:rPr>
                <w:b w:val="0"/>
                <w:sz w:val="20"/>
                <w:szCs w:val="20"/>
                <w:vertAlign w:val="superscript"/>
              </w:rPr>
              <w:t>évolution</w:t>
            </w:r>
          </w:p>
        </w:tc>
        <w:tc>
          <w:tcPr>
            <w:tcW w:w="1101" w:type="dxa"/>
            <w:shd w:val="clear" w:color="auto" w:fill="D9D9D9"/>
          </w:tcPr>
          <w:p w:rsidR="00D82927" w:rsidRPr="00194CB1" w:rsidRDefault="00D82927" w:rsidP="009C32E4">
            <w:pPr>
              <w:pStyle w:val="Sansinterligne"/>
              <w:rPr>
                <w:b w:val="0"/>
                <w:sz w:val="20"/>
                <w:szCs w:val="20"/>
                <w:vertAlign w:val="superscript"/>
              </w:rPr>
            </w:pPr>
            <w:r w:rsidRPr="00194CB1">
              <w:rPr>
                <w:b w:val="0"/>
                <w:sz w:val="20"/>
                <w:szCs w:val="20"/>
                <w:vertAlign w:val="superscript"/>
              </w:rPr>
              <w:t>Note moyenne</w:t>
            </w:r>
          </w:p>
          <w:p w:rsidR="00D82927" w:rsidRPr="00194CB1" w:rsidRDefault="00D82927" w:rsidP="009C32E4">
            <w:pPr>
              <w:pStyle w:val="Sansinterligne"/>
              <w:rPr>
                <w:b w:val="0"/>
                <w:sz w:val="20"/>
                <w:szCs w:val="20"/>
                <w:vertAlign w:val="superscript"/>
              </w:rPr>
            </w:pPr>
            <w:r w:rsidRPr="00194CB1">
              <w:rPr>
                <w:b w:val="0"/>
                <w:sz w:val="20"/>
                <w:szCs w:val="20"/>
                <w:vertAlign w:val="superscript"/>
              </w:rPr>
              <w:t>du moral</w:t>
            </w:r>
          </w:p>
        </w:tc>
      </w:tr>
      <w:tr w:rsidR="00D82927" w:rsidRPr="00194CB1" w:rsidTr="009C32E4">
        <w:tc>
          <w:tcPr>
            <w:tcW w:w="1022" w:type="dxa"/>
            <w:shd w:val="clear" w:color="auto" w:fill="auto"/>
          </w:tcPr>
          <w:p w:rsidR="00D82927" w:rsidRPr="00194CB1" w:rsidRDefault="00D82927" w:rsidP="009C32E4">
            <w:pPr>
              <w:pStyle w:val="Sansinterligne"/>
              <w:rPr>
                <w:b w:val="0"/>
                <w:sz w:val="16"/>
                <w:szCs w:val="16"/>
              </w:rPr>
            </w:pPr>
            <w:r w:rsidRPr="00194CB1">
              <w:rPr>
                <w:b w:val="0"/>
                <w:sz w:val="16"/>
                <w:szCs w:val="16"/>
              </w:rPr>
              <w:t>10-49 sal</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27</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11</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11</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8</w:t>
            </w: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6</w:t>
            </w: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1101"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6,5</w:t>
            </w:r>
          </w:p>
        </w:tc>
      </w:tr>
      <w:tr w:rsidR="00D82927" w:rsidRPr="00194CB1" w:rsidTr="009C32E4">
        <w:tc>
          <w:tcPr>
            <w:tcW w:w="1022" w:type="dxa"/>
            <w:shd w:val="clear" w:color="auto" w:fill="auto"/>
          </w:tcPr>
          <w:p w:rsidR="00D82927" w:rsidRPr="00194CB1" w:rsidRDefault="00D82927" w:rsidP="009C32E4">
            <w:pPr>
              <w:pStyle w:val="Sansinterligne"/>
              <w:rPr>
                <w:b w:val="0"/>
                <w:sz w:val="16"/>
                <w:szCs w:val="16"/>
              </w:rPr>
            </w:pPr>
            <w:r w:rsidRPr="00194CB1">
              <w:rPr>
                <w:b w:val="0"/>
                <w:sz w:val="16"/>
                <w:szCs w:val="16"/>
              </w:rPr>
              <w:t>50-249 sal</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25</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8</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7</w:t>
            </w: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12</w:t>
            </w: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7</w:t>
            </w: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1101"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6,8</w:t>
            </w:r>
          </w:p>
        </w:tc>
      </w:tr>
      <w:tr w:rsidR="00D82927" w:rsidRPr="00194CB1" w:rsidTr="009C32E4">
        <w:tc>
          <w:tcPr>
            <w:tcW w:w="1022" w:type="dxa"/>
            <w:shd w:val="clear" w:color="auto" w:fill="auto"/>
          </w:tcPr>
          <w:p w:rsidR="00D82927" w:rsidRPr="00194CB1" w:rsidRDefault="00D82927" w:rsidP="009C32E4">
            <w:pPr>
              <w:pStyle w:val="Sansinterligne"/>
              <w:rPr>
                <w:b w:val="0"/>
                <w:sz w:val="16"/>
                <w:szCs w:val="16"/>
              </w:rPr>
            </w:pPr>
            <w:r w:rsidRPr="00194CB1">
              <w:rPr>
                <w:b w:val="0"/>
                <w:sz w:val="16"/>
                <w:szCs w:val="16"/>
              </w:rPr>
              <w:t>250-499 sal</w:t>
            </w: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4</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3</w:t>
            </w: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16</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15</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14</w:t>
            </w:r>
          </w:p>
        </w:tc>
        <w:tc>
          <w:tcPr>
            <w:tcW w:w="0" w:type="auto"/>
            <w:shd w:val="clear" w:color="auto" w:fill="auto"/>
          </w:tcPr>
          <w:p w:rsidR="00D82927" w:rsidRPr="00194CB1" w:rsidRDefault="00D82927" w:rsidP="009C32E4">
            <w:pPr>
              <w:pStyle w:val="Sansinterligne"/>
              <w:jc w:val="center"/>
              <w:rPr>
                <w:b w:val="0"/>
                <w:sz w:val="16"/>
                <w:szCs w:val="16"/>
              </w:rPr>
            </w:pPr>
          </w:p>
        </w:tc>
        <w:tc>
          <w:tcPr>
            <w:tcW w:w="1101"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7,5</w:t>
            </w:r>
          </w:p>
        </w:tc>
      </w:tr>
      <w:tr w:rsidR="00D82927" w:rsidRPr="00194CB1" w:rsidTr="009C32E4">
        <w:tc>
          <w:tcPr>
            <w:tcW w:w="1022" w:type="dxa"/>
            <w:shd w:val="clear" w:color="auto" w:fill="auto"/>
          </w:tcPr>
          <w:p w:rsidR="00D82927" w:rsidRPr="00194CB1" w:rsidRDefault="00D82927" w:rsidP="009C32E4">
            <w:pPr>
              <w:pStyle w:val="Sansinterligne"/>
              <w:rPr>
                <w:b w:val="0"/>
                <w:sz w:val="16"/>
                <w:szCs w:val="16"/>
              </w:rPr>
            </w:pPr>
            <w:r w:rsidRPr="00194CB1">
              <w:rPr>
                <w:b w:val="0"/>
                <w:sz w:val="16"/>
                <w:szCs w:val="16"/>
              </w:rPr>
              <w:t>500 sal et +</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9</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9</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10</w:t>
            </w: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31</w:t>
            </w: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23</w:t>
            </w:r>
          </w:p>
        </w:tc>
        <w:tc>
          <w:tcPr>
            <w:tcW w:w="1101"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6,9</w:t>
            </w:r>
          </w:p>
        </w:tc>
      </w:tr>
      <w:tr w:rsidR="00D82927" w:rsidRPr="00194CB1" w:rsidTr="009C32E4">
        <w:tc>
          <w:tcPr>
            <w:tcW w:w="1022" w:type="dxa"/>
            <w:shd w:val="clear" w:color="auto" w:fill="auto"/>
          </w:tcPr>
          <w:p w:rsidR="00D82927" w:rsidRPr="00194CB1" w:rsidRDefault="00D82927" w:rsidP="009C32E4">
            <w:pPr>
              <w:pStyle w:val="Sansinterligne"/>
              <w:rPr>
                <w:b w:val="0"/>
                <w:sz w:val="16"/>
                <w:szCs w:val="16"/>
              </w:rPr>
            </w:pPr>
            <w:r w:rsidRPr="00194CB1">
              <w:rPr>
                <w:b w:val="0"/>
                <w:sz w:val="16"/>
                <w:szCs w:val="16"/>
              </w:rPr>
              <w:t>Ensemble</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26</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10</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10</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7</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6</w:t>
            </w: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0" w:type="auto"/>
            <w:shd w:val="clear" w:color="auto" w:fill="auto"/>
          </w:tcPr>
          <w:p w:rsidR="00D82927" w:rsidRPr="00194CB1" w:rsidRDefault="00D82927" w:rsidP="009C32E4">
            <w:pPr>
              <w:pStyle w:val="Sansinterligne"/>
              <w:jc w:val="center"/>
              <w:rPr>
                <w:b w:val="0"/>
                <w:sz w:val="16"/>
                <w:szCs w:val="16"/>
              </w:rPr>
            </w:pPr>
          </w:p>
        </w:tc>
        <w:tc>
          <w:tcPr>
            <w:tcW w:w="1101"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6,6</w:t>
            </w:r>
          </w:p>
        </w:tc>
      </w:tr>
    </w:tbl>
    <w:p w:rsidR="00D82927" w:rsidRDefault="00D82927" w:rsidP="00D82927">
      <w:pPr>
        <w:pStyle w:val="Sansinterligne"/>
        <w:rPr>
          <w:sz w:val="22"/>
          <w:szCs w:val="22"/>
        </w:rPr>
      </w:pPr>
    </w:p>
    <w:p w:rsidR="00D82927" w:rsidRPr="00194CB1" w:rsidRDefault="00D82927" w:rsidP="00D82927">
      <w:pPr>
        <w:pStyle w:val="Sansinterligne"/>
        <w:rPr>
          <w:sz w:val="22"/>
          <w:szCs w:val="22"/>
        </w:rPr>
      </w:pPr>
      <w:r w:rsidRPr="00194CB1">
        <w:rPr>
          <w:sz w:val="22"/>
          <w:szCs w:val="22"/>
        </w:rPr>
        <w:t xml:space="preserve">Le climat social et la performance économique : </w:t>
      </w:r>
      <w:r w:rsidRPr="00194CB1">
        <w:rPr>
          <w:b w:val="0"/>
          <w:sz w:val="22"/>
          <w:szCs w:val="22"/>
        </w:rPr>
        <w:t>même constat que ci-dessus</w:t>
      </w:r>
    </w:p>
    <w:p w:rsidR="00D82927" w:rsidRPr="00194CB1" w:rsidRDefault="00D82927" w:rsidP="00D82927">
      <w:pPr>
        <w:pStyle w:val="Sansinterligne"/>
        <w:ind w:left="720"/>
        <w:rPr>
          <w:sz w:val="22"/>
          <w:szCs w:val="22"/>
        </w:rPr>
      </w:pPr>
    </w:p>
    <w:tbl>
      <w:tblPr>
        <w:tblW w:w="0" w:type="auto"/>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76"/>
        <w:gridCol w:w="1514"/>
        <w:gridCol w:w="1061"/>
        <w:gridCol w:w="1373"/>
      </w:tblGrid>
      <w:tr w:rsidR="00D82927" w:rsidRPr="00194CB1" w:rsidTr="009C32E4">
        <w:tc>
          <w:tcPr>
            <w:tcW w:w="1134" w:type="dxa"/>
            <w:shd w:val="clear" w:color="auto" w:fill="auto"/>
          </w:tcPr>
          <w:p w:rsidR="00D82927" w:rsidRPr="00194CB1" w:rsidRDefault="00D82927" w:rsidP="009C32E4">
            <w:pPr>
              <w:pStyle w:val="Sansinterligne"/>
              <w:rPr>
                <w:b w:val="0"/>
                <w:sz w:val="16"/>
                <w:szCs w:val="16"/>
              </w:rPr>
            </w:pPr>
          </w:p>
        </w:tc>
        <w:tc>
          <w:tcPr>
            <w:tcW w:w="1376" w:type="dxa"/>
            <w:shd w:val="clear" w:color="auto" w:fill="D9D9D9"/>
          </w:tcPr>
          <w:p w:rsidR="00D82927" w:rsidRDefault="00D82927" w:rsidP="009C32E4">
            <w:pPr>
              <w:pStyle w:val="Sansinterligne"/>
              <w:rPr>
                <w:b w:val="0"/>
                <w:sz w:val="16"/>
                <w:szCs w:val="16"/>
              </w:rPr>
            </w:pPr>
            <w:r w:rsidRPr="00194CB1">
              <w:rPr>
                <w:b w:val="0"/>
                <w:sz w:val="16"/>
                <w:szCs w:val="16"/>
              </w:rPr>
              <w:t xml:space="preserve">climat social </w:t>
            </w:r>
          </w:p>
          <w:p w:rsidR="00D82927" w:rsidRPr="00194CB1" w:rsidRDefault="00D82927" w:rsidP="009C32E4">
            <w:pPr>
              <w:pStyle w:val="Sansinterligne"/>
              <w:rPr>
                <w:b w:val="0"/>
                <w:sz w:val="16"/>
                <w:szCs w:val="16"/>
              </w:rPr>
            </w:pPr>
            <w:r w:rsidRPr="00194CB1">
              <w:rPr>
                <w:b w:val="0"/>
                <w:sz w:val="16"/>
                <w:szCs w:val="16"/>
              </w:rPr>
              <w:t>dans l’entreprise</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 xml:space="preserve">Un dirigeant proche </w:t>
            </w:r>
          </w:p>
          <w:p w:rsidR="00D82927" w:rsidRPr="00194CB1" w:rsidRDefault="00D82927" w:rsidP="009C32E4">
            <w:pPr>
              <w:pStyle w:val="Sansinterligne"/>
              <w:rPr>
                <w:b w:val="0"/>
                <w:sz w:val="16"/>
                <w:szCs w:val="16"/>
              </w:rPr>
            </w:pPr>
            <w:r w:rsidRPr="00194CB1">
              <w:rPr>
                <w:b w:val="0"/>
                <w:sz w:val="16"/>
                <w:szCs w:val="16"/>
              </w:rPr>
              <w:t>de ses équipes</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 xml:space="preserve">performance </w:t>
            </w:r>
          </w:p>
          <w:p w:rsidR="00D82927" w:rsidRPr="00194CB1" w:rsidRDefault="00D82927" w:rsidP="009C32E4">
            <w:pPr>
              <w:pStyle w:val="Sansinterligne"/>
              <w:rPr>
                <w:b w:val="0"/>
                <w:sz w:val="16"/>
                <w:szCs w:val="16"/>
              </w:rPr>
            </w:pPr>
            <w:r w:rsidRPr="00194CB1">
              <w:rPr>
                <w:b w:val="0"/>
                <w:sz w:val="16"/>
                <w:szCs w:val="16"/>
              </w:rPr>
              <w:t>économique</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Situation de leur</w:t>
            </w:r>
          </w:p>
          <w:p w:rsidR="00D82927" w:rsidRPr="00194CB1" w:rsidRDefault="00D82927" w:rsidP="009C32E4">
            <w:pPr>
              <w:pStyle w:val="Sansinterligne"/>
              <w:rPr>
                <w:b w:val="0"/>
                <w:sz w:val="16"/>
                <w:szCs w:val="16"/>
              </w:rPr>
            </w:pPr>
            <w:r w:rsidRPr="00194CB1">
              <w:rPr>
                <w:b w:val="0"/>
                <w:sz w:val="16"/>
                <w:szCs w:val="16"/>
              </w:rPr>
              <w:t xml:space="preserve"> secteur d’activité</w:t>
            </w:r>
          </w:p>
        </w:tc>
      </w:tr>
      <w:tr w:rsidR="00D82927" w:rsidRPr="00194CB1" w:rsidTr="009C32E4">
        <w:tc>
          <w:tcPr>
            <w:tcW w:w="1134" w:type="dxa"/>
            <w:shd w:val="clear" w:color="auto" w:fill="auto"/>
          </w:tcPr>
          <w:p w:rsidR="00D82927" w:rsidRPr="00194CB1" w:rsidRDefault="00D82927" w:rsidP="009C32E4">
            <w:pPr>
              <w:pStyle w:val="Sansinterligne"/>
              <w:rPr>
                <w:b w:val="0"/>
                <w:sz w:val="16"/>
                <w:szCs w:val="16"/>
              </w:rPr>
            </w:pPr>
            <w:r w:rsidRPr="00194CB1">
              <w:rPr>
                <w:b w:val="0"/>
                <w:sz w:val="16"/>
                <w:szCs w:val="16"/>
              </w:rPr>
              <w:t>10-49 sal</w:t>
            </w:r>
          </w:p>
        </w:tc>
        <w:tc>
          <w:tcPr>
            <w:tcW w:w="1376"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78</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52</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57</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51</w:t>
            </w:r>
          </w:p>
        </w:tc>
      </w:tr>
      <w:tr w:rsidR="00D82927" w:rsidRPr="00194CB1" w:rsidTr="009C32E4">
        <w:tc>
          <w:tcPr>
            <w:tcW w:w="1134" w:type="dxa"/>
            <w:shd w:val="clear" w:color="auto" w:fill="auto"/>
          </w:tcPr>
          <w:p w:rsidR="00D82927" w:rsidRPr="00194CB1" w:rsidRDefault="00D82927" w:rsidP="009C32E4">
            <w:pPr>
              <w:pStyle w:val="Sansinterligne"/>
              <w:rPr>
                <w:b w:val="0"/>
                <w:sz w:val="16"/>
                <w:szCs w:val="16"/>
              </w:rPr>
            </w:pPr>
            <w:r w:rsidRPr="00194CB1">
              <w:rPr>
                <w:b w:val="0"/>
                <w:sz w:val="16"/>
                <w:szCs w:val="16"/>
              </w:rPr>
              <w:t>50-249 sal</w:t>
            </w:r>
          </w:p>
        </w:tc>
        <w:tc>
          <w:tcPr>
            <w:tcW w:w="1376"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78</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50</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66</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52</w:t>
            </w:r>
          </w:p>
        </w:tc>
      </w:tr>
      <w:tr w:rsidR="00D82927" w:rsidRPr="00194CB1" w:rsidTr="009C32E4">
        <w:tc>
          <w:tcPr>
            <w:tcW w:w="1134" w:type="dxa"/>
            <w:shd w:val="clear" w:color="auto" w:fill="auto"/>
          </w:tcPr>
          <w:p w:rsidR="00D82927" w:rsidRPr="00194CB1" w:rsidRDefault="00D82927" w:rsidP="009C32E4">
            <w:pPr>
              <w:pStyle w:val="Sansinterligne"/>
              <w:rPr>
                <w:b w:val="0"/>
                <w:sz w:val="16"/>
                <w:szCs w:val="16"/>
              </w:rPr>
            </w:pPr>
            <w:r w:rsidRPr="00194CB1">
              <w:rPr>
                <w:b w:val="0"/>
                <w:sz w:val="16"/>
                <w:szCs w:val="16"/>
              </w:rPr>
              <w:t>250-499 sal</w:t>
            </w:r>
          </w:p>
        </w:tc>
        <w:tc>
          <w:tcPr>
            <w:tcW w:w="1376"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92</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46</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92</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85</w:t>
            </w:r>
          </w:p>
        </w:tc>
      </w:tr>
      <w:tr w:rsidR="00D82927" w:rsidRPr="00194CB1" w:rsidTr="009C32E4">
        <w:tc>
          <w:tcPr>
            <w:tcW w:w="1134" w:type="dxa"/>
            <w:shd w:val="clear" w:color="auto" w:fill="auto"/>
          </w:tcPr>
          <w:p w:rsidR="00D82927" w:rsidRPr="00194CB1" w:rsidRDefault="00D82927" w:rsidP="009C32E4">
            <w:pPr>
              <w:pStyle w:val="Sansinterligne"/>
              <w:rPr>
                <w:b w:val="0"/>
                <w:sz w:val="16"/>
                <w:szCs w:val="16"/>
              </w:rPr>
            </w:pPr>
            <w:r w:rsidRPr="00194CB1">
              <w:rPr>
                <w:b w:val="0"/>
                <w:sz w:val="16"/>
                <w:szCs w:val="16"/>
              </w:rPr>
              <w:t>500 sal et +</w:t>
            </w:r>
          </w:p>
        </w:tc>
        <w:tc>
          <w:tcPr>
            <w:tcW w:w="1376"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90</w:t>
            </w:r>
          </w:p>
        </w:tc>
        <w:tc>
          <w:tcPr>
            <w:tcW w:w="0" w:type="auto"/>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37</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74</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65</w:t>
            </w:r>
          </w:p>
        </w:tc>
      </w:tr>
      <w:tr w:rsidR="00D82927" w:rsidRPr="00194CB1" w:rsidTr="009C32E4">
        <w:tc>
          <w:tcPr>
            <w:tcW w:w="1134" w:type="dxa"/>
            <w:shd w:val="clear" w:color="auto" w:fill="auto"/>
          </w:tcPr>
          <w:p w:rsidR="00D82927" w:rsidRPr="00194CB1" w:rsidRDefault="00D82927" w:rsidP="009C32E4">
            <w:pPr>
              <w:pStyle w:val="Sansinterligne"/>
              <w:rPr>
                <w:b w:val="0"/>
                <w:sz w:val="16"/>
                <w:szCs w:val="16"/>
              </w:rPr>
            </w:pPr>
            <w:r w:rsidRPr="00194CB1">
              <w:rPr>
                <w:b w:val="0"/>
                <w:sz w:val="16"/>
                <w:szCs w:val="16"/>
              </w:rPr>
              <w:t>Ensemble</w:t>
            </w:r>
          </w:p>
        </w:tc>
        <w:tc>
          <w:tcPr>
            <w:tcW w:w="1376"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79</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51</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59</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52</w:t>
            </w:r>
          </w:p>
        </w:tc>
      </w:tr>
    </w:tbl>
    <w:p w:rsidR="00D82927" w:rsidRDefault="00D82927" w:rsidP="00D82927">
      <w:pPr>
        <w:pStyle w:val="Sansinterligne"/>
        <w:rPr>
          <w:sz w:val="22"/>
          <w:szCs w:val="22"/>
        </w:rPr>
      </w:pPr>
    </w:p>
    <w:p w:rsidR="00D82927" w:rsidRPr="00194CB1" w:rsidRDefault="00D82927" w:rsidP="00D82927">
      <w:pPr>
        <w:pStyle w:val="Sansinterligne"/>
        <w:rPr>
          <w:sz w:val="22"/>
          <w:szCs w:val="22"/>
        </w:rPr>
      </w:pPr>
      <w:r w:rsidRPr="00194CB1">
        <w:rPr>
          <w:sz w:val="22"/>
          <w:szCs w:val="22"/>
        </w:rPr>
        <w:t>Les difficultés rencontrées sont moins fréquentes dans les entreprises de 250 salariés et plus :</w:t>
      </w:r>
    </w:p>
    <w:p w:rsidR="00D82927" w:rsidRPr="00194CB1" w:rsidRDefault="00D82927" w:rsidP="00D82927">
      <w:pPr>
        <w:pStyle w:val="Sansinterligne"/>
        <w:ind w:left="72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750"/>
        <w:gridCol w:w="870"/>
        <w:gridCol w:w="1075"/>
        <w:gridCol w:w="1389"/>
        <w:gridCol w:w="958"/>
        <w:gridCol w:w="927"/>
      </w:tblGrid>
      <w:tr w:rsidR="00D82927" w:rsidRPr="00194CB1" w:rsidTr="009C32E4">
        <w:tc>
          <w:tcPr>
            <w:tcW w:w="0" w:type="auto"/>
            <w:shd w:val="clear" w:color="auto" w:fill="auto"/>
          </w:tcPr>
          <w:p w:rsidR="00D82927" w:rsidRPr="00194CB1" w:rsidRDefault="00D82927" w:rsidP="009C32E4">
            <w:pPr>
              <w:pStyle w:val="Sansinterligne"/>
              <w:rPr>
                <w:b w:val="0"/>
                <w:sz w:val="16"/>
                <w:szCs w:val="16"/>
              </w:rPr>
            </w:pP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Manque de temps pour</w:t>
            </w:r>
          </w:p>
          <w:p w:rsidR="00D82927" w:rsidRPr="00194CB1" w:rsidRDefault="00D82927" w:rsidP="009C32E4">
            <w:pPr>
              <w:pStyle w:val="Sansinterligne"/>
              <w:rPr>
                <w:b w:val="0"/>
                <w:sz w:val="16"/>
                <w:szCs w:val="16"/>
              </w:rPr>
            </w:pPr>
            <w:r w:rsidRPr="00194CB1">
              <w:rPr>
                <w:b w:val="0"/>
                <w:sz w:val="16"/>
                <w:szCs w:val="16"/>
              </w:rPr>
              <w:t>prendre du recul</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Difficultés</w:t>
            </w:r>
          </w:p>
          <w:p w:rsidR="00D82927" w:rsidRPr="00194CB1" w:rsidRDefault="00D82927" w:rsidP="009C32E4">
            <w:pPr>
              <w:pStyle w:val="Sansinterligne"/>
              <w:rPr>
                <w:b w:val="0"/>
                <w:sz w:val="16"/>
                <w:szCs w:val="16"/>
              </w:rPr>
            </w:pPr>
            <w:r w:rsidRPr="00194CB1">
              <w:rPr>
                <w:b w:val="0"/>
                <w:sz w:val="16"/>
                <w:szCs w:val="16"/>
              </w:rPr>
              <w:t>sociales</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Difficultés de</w:t>
            </w:r>
          </w:p>
          <w:p w:rsidR="00D82927" w:rsidRPr="00194CB1" w:rsidRDefault="00D82927" w:rsidP="009C32E4">
            <w:pPr>
              <w:pStyle w:val="Sansinterligne"/>
              <w:rPr>
                <w:b w:val="0"/>
                <w:sz w:val="16"/>
                <w:szCs w:val="16"/>
              </w:rPr>
            </w:pPr>
            <w:r w:rsidRPr="00194CB1">
              <w:rPr>
                <w:b w:val="0"/>
                <w:sz w:val="16"/>
                <w:szCs w:val="16"/>
              </w:rPr>
              <w:t xml:space="preserve"> financement</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 xml:space="preserve">Seul pour </w:t>
            </w:r>
          </w:p>
          <w:p w:rsidR="00D82927" w:rsidRPr="00194CB1" w:rsidRDefault="00D82927" w:rsidP="009C32E4">
            <w:pPr>
              <w:pStyle w:val="Sansinterligne"/>
              <w:rPr>
                <w:b w:val="0"/>
                <w:sz w:val="16"/>
                <w:szCs w:val="16"/>
              </w:rPr>
            </w:pPr>
            <w:r w:rsidRPr="00194CB1">
              <w:rPr>
                <w:b w:val="0"/>
                <w:sz w:val="16"/>
                <w:szCs w:val="16"/>
              </w:rPr>
              <w:t>décisions difficiles</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Vision</w:t>
            </w:r>
          </w:p>
          <w:p w:rsidR="00D82927" w:rsidRPr="00194CB1" w:rsidRDefault="00D82927" w:rsidP="009C32E4">
            <w:pPr>
              <w:pStyle w:val="Sansinterligne"/>
              <w:rPr>
                <w:b w:val="0"/>
                <w:sz w:val="16"/>
                <w:szCs w:val="16"/>
              </w:rPr>
            </w:pPr>
            <w:r w:rsidRPr="00194CB1">
              <w:rPr>
                <w:b w:val="0"/>
                <w:sz w:val="16"/>
                <w:szCs w:val="16"/>
              </w:rPr>
              <w:t>stratégique</w:t>
            </w:r>
          </w:p>
        </w:tc>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Leadership</w:t>
            </w:r>
          </w:p>
        </w:tc>
      </w:tr>
      <w:tr w:rsidR="00D82927" w:rsidRPr="00194CB1" w:rsidTr="009C32E4">
        <w:tc>
          <w:tcPr>
            <w:tcW w:w="0" w:type="auto"/>
            <w:shd w:val="clear" w:color="auto" w:fill="auto"/>
          </w:tcPr>
          <w:p w:rsidR="00D82927" w:rsidRPr="00194CB1" w:rsidRDefault="00D82927" w:rsidP="009C32E4">
            <w:pPr>
              <w:pStyle w:val="Sansinterligne"/>
              <w:rPr>
                <w:b w:val="0"/>
                <w:sz w:val="16"/>
                <w:szCs w:val="16"/>
              </w:rPr>
            </w:pPr>
            <w:r w:rsidRPr="00194CB1">
              <w:rPr>
                <w:b w:val="0"/>
                <w:sz w:val="16"/>
                <w:szCs w:val="16"/>
              </w:rPr>
              <w:t>10-49 sal</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58</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30</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30</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26</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23</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13</w:t>
            </w:r>
          </w:p>
        </w:tc>
      </w:tr>
      <w:tr w:rsidR="00D82927" w:rsidRPr="00194CB1" w:rsidTr="009C32E4">
        <w:tc>
          <w:tcPr>
            <w:tcW w:w="0" w:type="auto"/>
            <w:shd w:val="clear" w:color="auto" w:fill="auto"/>
          </w:tcPr>
          <w:p w:rsidR="00D82927" w:rsidRPr="00194CB1" w:rsidRDefault="00D82927" w:rsidP="009C32E4">
            <w:pPr>
              <w:pStyle w:val="Sansinterligne"/>
              <w:rPr>
                <w:b w:val="0"/>
                <w:sz w:val="16"/>
                <w:szCs w:val="16"/>
              </w:rPr>
            </w:pPr>
            <w:r w:rsidRPr="00194CB1">
              <w:rPr>
                <w:b w:val="0"/>
                <w:sz w:val="16"/>
                <w:szCs w:val="16"/>
              </w:rPr>
              <w:t>50-249 sal</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54</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33</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28</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24</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25</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10</w:t>
            </w:r>
          </w:p>
        </w:tc>
      </w:tr>
      <w:tr w:rsidR="00D82927" w:rsidRPr="00194CB1" w:rsidTr="009C32E4">
        <w:tc>
          <w:tcPr>
            <w:tcW w:w="0" w:type="auto"/>
            <w:shd w:val="clear" w:color="auto" w:fill="auto"/>
          </w:tcPr>
          <w:p w:rsidR="00D82927" w:rsidRPr="00194CB1" w:rsidRDefault="00D82927" w:rsidP="009C32E4">
            <w:pPr>
              <w:pStyle w:val="Sansinterligne"/>
              <w:rPr>
                <w:b w:val="0"/>
                <w:sz w:val="16"/>
                <w:szCs w:val="16"/>
              </w:rPr>
            </w:pPr>
            <w:r w:rsidRPr="00194CB1">
              <w:rPr>
                <w:b w:val="0"/>
                <w:sz w:val="16"/>
                <w:szCs w:val="16"/>
              </w:rPr>
              <w:t>250-499 sal</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60</w:t>
            </w:r>
          </w:p>
        </w:tc>
        <w:tc>
          <w:tcPr>
            <w:tcW w:w="0" w:type="auto"/>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19</w:t>
            </w:r>
          </w:p>
        </w:tc>
        <w:tc>
          <w:tcPr>
            <w:tcW w:w="0" w:type="auto"/>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8</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27</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23</w:t>
            </w:r>
          </w:p>
        </w:tc>
        <w:tc>
          <w:tcPr>
            <w:tcW w:w="0" w:type="auto"/>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4</w:t>
            </w:r>
          </w:p>
        </w:tc>
      </w:tr>
      <w:tr w:rsidR="00D82927" w:rsidRPr="00194CB1" w:rsidTr="009C32E4">
        <w:tc>
          <w:tcPr>
            <w:tcW w:w="0" w:type="auto"/>
            <w:shd w:val="clear" w:color="auto" w:fill="auto"/>
          </w:tcPr>
          <w:p w:rsidR="00D82927" w:rsidRPr="00194CB1" w:rsidRDefault="00D82927" w:rsidP="009C32E4">
            <w:pPr>
              <w:pStyle w:val="Sansinterligne"/>
              <w:rPr>
                <w:b w:val="0"/>
                <w:sz w:val="16"/>
                <w:szCs w:val="16"/>
              </w:rPr>
            </w:pPr>
            <w:r w:rsidRPr="00194CB1">
              <w:rPr>
                <w:b w:val="0"/>
                <w:sz w:val="16"/>
                <w:szCs w:val="16"/>
              </w:rPr>
              <w:t>500 sal et +</w:t>
            </w:r>
          </w:p>
        </w:tc>
        <w:tc>
          <w:tcPr>
            <w:tcW w:w="0" w:type="auto"/>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44</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32</w:t>
            </w:r>
          </w:p>
        </w:tc>
        <w:tc>
          <w:tcPr>
            <w:tcW w:w="0" w:type="auto"/>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5</w:t>
            </w:r>
          </w:p>
        </w:tc>
        <w:tc>
          <w:tcPr>
            <w:tcW w:w="0" w:type="auto"/>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20</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28</w:t>
            </w:r>
          </w:p>
        </w:tc>
        <w:tc>
          <w:tcPr>
            <w:tcW w:w="0" w:type="auto"/>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7</w:t>
            </w:r>
          </w:p>
        </w:tc>
      </w:tr>
      <w:tr w:rsidR="00D82927" w:rsidRPr="00194CB1" w:rsidTr="009C32E4">
        <w:tc>
          <w:tcPr>
            <w:tcW w:w="0" w:type="auto"/>
            <w:shd w:val="clear" w:color="auto" w:fill="auto"/>
          </w:tcPr>
          <w:p w:rsidR="00D82927" w:rsidRPr="00194CB1" w:rsidRDefault="00D82927" w:rsidP="009C32E4">
            <w:pPr>
              <w:pStyle w:val="Sansinterligne"/>
              <w:rPr>
                <w:b w:val="0"/>
                <w:sz w:val="16"/>
                <w:szCs w:val="16"/>
              </w:rPr>
            </w:pPr>
            <w:r w:rsidRPr="00194CB1">
              <w:rPr>
                <w:b w:val="0"/>
                <w:sz w:val="16"/>
                <w:szCs w:val="16"/>
              </w:rPr>
              <w:t>Ensemble</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57</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30</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29</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25</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24</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13</w:t>
            </w:r>
          </w:p>
        </w:tc>
      </w:tr>
    </w:tbl>
    <w:p w:rsidR="00D82927" w:rsidRDefault="00D82927" w:rsidP="00D82927">
      <w:pPr>
        <w:pStyle w:val="Sansinterligne"/>
        <w:rPr>
          <w:sz w:val="22"/>
          <w:szCs w:val="22"/>
        </w:rPr>
      </w:pPr>
    </w:p>
    <w:p w:rsidR="00D82927" w:rsidRPr="00194CB1" w:rsidRDefault="00D82927" w:rsidP="00D82927">
      <w:pPr>
        <w:pStyle w:val="Sansinterligne"/>
        <w:rPr>
          <w:sz w:val="22"/>
          <w:szCs w:val="22"/>
        </w:rPr>
      </w:pPr>
      <w:r w:rsidRPr="00194CB1">
        <w:rPr>
          <w:sz w:val="22"/>
          <w:szCs w:val="22"/>
        </w:rPr>
        <w:t>L’embauche de salarié : davantage d’embauche dans les 250-499 salariés l’année écoulée mais moins d’embauche pour l’année à venir ; les plus petites ont davantage baissé leur effectif l’année écoulée et comptent l’augmenter l’année à venir, mais elles ont davantage de grandes difficultés pour trouver le personnel adéquat : </w:t>
      </w:r>
    </w:p>
    <w:p w:rsidR="00D82927" w:rsidRPr="00194CB1" w:rsidRDefault="00D82927" w:rsidP="00D82927">
      <w:pPr>
        <w:pStyle w:val="Sansinterligne"/>
        <w:ind w:left="720"/>
        <w:rPr>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040"/>
        <w:gridCol w:w="709"/>
        <w:gridCol w:w="850"/>
        <w:gridCol w:w="992"/>
        <w:gridCol w:w="709"/>
        <w:gridCol w:w="851"/>
        <w:gridCol w:w="1417"/>
        <w:gridCol w:w="1134"/>
      </w:tblGrid>
      <w:tr w:rsidR="00D82927" w:rsidRPr="00194CB1" w:rsidTr="009C32E4">
        <w:tc>
          <w:tcPr>
            <w:tcW w:w="1086" w:type="dxa"/>
            <w:vMerge w:val="restart"/>
            <w:shd w:val="clear" w:color="auto" w:fill="auto"/>
          </w:tcPr>
          <w:p w:rsidR="00D82927" w:rsidRPr="00194CB1" w:rsidRDefault="00D82927" w:rsidP="009C32E4">
            <w:pPr>
              <w:pStyle w:val="Sansinterligne"/>
              <w:rPr>
                <w:b w:val="0"/>
                <w:sz w:val="16"/>
                <w:szCs w:val="16"/>
              </w:rPr>
            </w:pPr>
          </w:p>
        </w:tc>
        <w:tc>
          <w:tcPr>
            <w:tcW w:w="2599" w:type="dxa"/>
            <w:gridSpan w:val="3"/>
            <w:shd w:val="clear" w:color="auto" w:fill="auto"/>
          </w:tcPr>
          <w:p w:rsidR="00D82927" w:rsidRPr="00194CB1" w:rsidRDefault="00D82927" w:rsidP="009C32E4">
            <w:pPr>
              <w:pStyle w:val="Sansinterligne"/>
              <w:jc w:val="center"/>
              <w:rPr>
                <w:b w:val="0"/>
                <w:sz w:val="16"/>
                <w:szCs w:val="16"/>
              </w:rPr>
            </w:pPr>
            <w:r w:rsidRPr="00194CB1">
              <w:rPr>
                <w:b w:val="0"/>
                <w:sz w:val="16"/>
                <w:szCs w:val="16"/>
              </w:rPr>
              <w:t>Année écoulée</w:t>
            </w:r>
          </w:p>
        </w:tc>
        <w:tc>
          <w:tcPr>
            <w:tcW w:w="2552" w:type="dxa"/>
            <w:gridSpan w:val="3"/>
            <w:shd w:val="clear" w:color="auto" w:fill="auto"/>
          </w:tcPr>
          <w:p w:rsidR="00D82927" w:rsidRPr="00194CB1" w:rsidRDefault="00D82927" w:rsidP="009C32E4">
            <w:pPr>
              <w:pStyle w:val="Sansinterligne"/>
              <w:jc w:val="center"/>
              <w:rPr>
                <w:b w:val="0"/>
                <w:sz w:val="16"/>
                <w:szCs w:val="16"/>
              </w:rPr>
            </w:pPr>
            <w:r w:rsidRPr="00194CB1">
              <w:rPr>
                <w:b w:val="0"/>
                <w:sz w:val="16"/>
                <w:szCs w:val="16"/>
              </w:rPr>
              <w:t>Année à venir</w:t>
            </w:r>
          </w:p>
        </w:tc>
        <w:tc>
          <w:tcPr>
            <w:tcW w:w="1417" w:type="dxa"/>
            <w:vMerge w:val="restart"/>
            <w:shd w:val="clear" w:color="auto" w:fill="auto"/>
          </w:tcPr>
          <w:p w:rsidR="00D82927" w:rsidRPr="00194CB1" w:rsidRDefault="00D82927" w:rsidP="009C32E4">
            <w:pPr>
              <w:pStyle w:val="Sansinterligne"/>
              <w:jc w:val="center"/>
              <w:rPr>
                <w:b w:val="0"/>
                <w:sz w:val="16"/>
                <w:szCs w:val="16"/>
              </w:rPr>
            </w:pPr>
            <w:r w:rsidRPr="00194CB1">
              <w:rPr>
                <w:b w:val="0"/>
                <w:sz w:val="16"/>
                <w:szCs w:val="16"/>
              </w:rPr>
              <w:t>Difficultés pour trouver du personnel</w:t>
            </w:r>
          </w:p>
        </w:tc>
        <w:tc>
          <w:tcPr>
            <w:tcW w:w="1134" w:type="dxa"/>
            <w:vMerge w:val="restart"/>
            <w:shd w:val="clear" w:color="auto" w:fill="auto"/>
          </w:tcPr>
          <w:p w:rsidR="00D82927" w:rsidRPr="00194CB1" w:rsidRDefault="00D82927" w:rsidP="009C32E4">
            <w:pPr>
              <w:pStyle w:val="Sansinterligne"/>
              <w:jc w:val="center"/>
              <w:rPr>
                <w:b w:val="0"/>
                <w:sz w:val="16"/>
                <w:szCs w:val="16"/>
              </w:rPr>
            </w:pPr>
            <w:r w:rsidRPr="00194CB1">
              <w:rPr>
                <w:b w:val="0"/>
                <w:sz w:val="16"/>
                <w:szCs w:val="16"/>
              </w:rPr>
              <w:t>Evolution stratégie</w:t>
            </w:r>
          </w:p>
          <w:p w:rsidR="00D82927" w:rsidRPr="00194CB1" w:rsidRDefault="00D82927" w:rsidP="009C32E4">
            <w:pPr>
              <w:pStyle w:val="Sansinterligne"/>
              <w:jc w:val="center"/>
              <w:rPr>
                <w:b w:val="0"/>
                <w:sz w:val="16"/>
                <w:szCs w:val="16"/>
              </w:rPr>
            </w:pPr>
            <w:r w:rsidRPr="00194CB1">
              <w:rPr>
                <w:b w:val="0"/>
                <w:sz w:val="16"/>
                <w:szCs w:val="16"/>
              </w:rPr>
              <w:t>managériale</w:t>
            </w:r>
          </w:p>
        </w:tc>
      </w:tr>
      <w:tr w:rsidR="00D82927" w:rsidRPr="00194CB1" w:rsidTr="009C32E4">
        <w:tc>
          <w:tcPr>
            <w:tcW w:w="1086" w:type="dxa"/>
            <w:vMerge/>
            <w:shd w:val="clear" w:color="auto" w:fill="auto"/>
          </w:tcPr>
          <w:p w:rsidR="00D82927" w:rsidRPr="00194CB1" w:rsidRDefault="00D82927" w:rsidP="009C32E4">
            <w:pPr>
              <w:pStyle w:val="Sansinterligne"/>
              <w:rPr>
                <w:b w:val="0"/>
                <w:sz w:val="16"/>
                <w:szCs w:val="16"/>
              </w:rPr>
            </w:pPr>
          </w:p>
        </w:tc>
        <w:tc>
          <w:tcPr>
            <w:tcW w:w="1040" w:type="dxa"/>
            <w:shd w:val="clear" w:color="auto" w:fill="auto"/>
          </w:tcPr>
          <w:p w:rsidR="00D82927" w:rsidRPr="00194CB1" w:rsidRDefault="00D82927" w:rsidP="009C32E4">
            <w:pPr>
              <w:pStyle w:val="Sansinterligne"/>
              <w:rPr>
                <w:b w:val="0"/>
                <w:sz w:val="16"/>
                <w:szCs w:val="16"/>
              </w:rPr>
            </w:pPr>
            <w:r w:rsidRPr="00194CB1">
              <w:rPr>
                <w:b w:val="0"/>
                <w:sz w:val="16"/>
                <w:szCs w:val="16"/>
              </w:rPr>
              <w:t>Hausse de l’effectif</w:t>
            </w:r>
          </w:p>
        </w:tc>
        <w:tc>
          <w:tcPr>
            <w:tcW w:w="709" w:type="dxa"/>
            <w:shd w:val="clear" w:color="auto" w:fill="auto"/>
          </w:tcPr>
          <w:p w:rsidR="00D82927" w:rsidRPr="00194CB1" w:rsidRDefault="00D82927" w:rsidP="009C32E4">
            <w:pPr>
              <w:pStyle w:val="Sansinterligne"/>
              <w:rPr>
                <w:b w:val="0"/>
                <w:sz w:val="16"/>
                <w:szCs w:val="16"/>
              </w:rPr>
            </w:pPr>
            <w:r w:rsidRPr="00194CB1">
              <w:rPr>
                <w:b w:val="0"/>
                <w:sz w:val="16"/>
                <w:szCs w:val="16"/>
              </w:rPr>
              <w:t>Stable</w:t>
            </w:r>
          </w:p>
        </w:tc>
        <w:tc>
          <w:tcPr>
            <w:tcW w:w="850" w:type="dxa"/>
            <w:shd w:val="clear" w:color="auto" w:fill="auto"/>
          </w:tcPr>
          <w:p w:rsidR="00D82927" w:rsidRPr="00194CB1" w:rsidRDefault="00D82927" w:rsidP="009C32E4">
            <w:pPr>
              <w:pStyle w:val="Sansinterligne"/>
              <w:rPr>
                <w:b w:val="0"/>
                <w:sz w:val="16"/>
                <w:szCs w:val="16"/>
              </w:rPr>
            </w:pPr>
            <w:r w:rsidRPr="00194CB1">
              <w:rPr>
                <w:b w:val="0"/>
                <w:sz w:val="16"/>
                <w:szCs w:val="16"/>
              </w:rPr>
              <w:t>Baisse de l’effectif</w:t>
            </w:r>
          </w:p>
        </w:tc>
        <w:tc>
          <w:tcPr>
            <w:tcW w:w="992" w:type="dxa"/>
            <w:shd w:val="clear" w:color="auto" w:fill="auto"/>
          </w:tcPr>
          <w:p w:rsidR="00D82927" w:rsidRPr="00194CB1" w:rsidRDefault="00D82927" w:rsidP="009C32E4">
            <w:pPr>
              <w:pStyle w:val="Sansinterligne"/>
              <w:rPr>
                <w:b w:val="0"/>
                <w:sz w:val="16"/>
                <w:szCs w:val="16"/>
              </w:rPr>
            </w:pPr>
            <w:r w:rsidRPr="00194CB1">
              <w:rPr>
                <w:b w:val="0"/>
                <w:sz w:val="16"/>
                <w:szCs w:val="16"/>
              </w:rPr>
              <w:t>Hausse de l’effectif</w:t>
            </w:r>
          </w:p>
        </w:tc>
        <w:tc>
          <w:tcPr>
            <w:tcW w:w="709" w:type="dxa"/>
            <w:shd w:val="clear" w:color="auto" w:fill="auto"/>
          </w:tcPr>
          <w:p w:rsidR="00D82927" w:rsidRPr="00194CB1" w:rsidRDefault="00D82927" w:rsidP="009C32E4">
            <w:pPr>
              <w:pStyle w:val="Sansinterligne"/>
              <w:rPr>
                <w:b w:val="0"/>
                <w:sz w:val="16"/>
                <w:szCs w:val="16"/>
              </w:rPr>
            </w:pPr>
            <w:r w:rsidRPr="00194CB1">
              <w:rPr>
                <w:b w:val="0"/>
                <w:sz w:val="16"/>
                <w:szCs w:val="16"/>
              </w:rPr>
              <w:t>Stable</w:t>
            </w:r>
          </w:p>
        </w:tc>
        <w:tc>
          <w:tcPr>
            <w:tcW w:w="851" w:type="dxa"/>
            <w:shd w:val="clear" w:color="auto" w:fill="auto"/>
          </w:tcPr>
          <w:p w:rsidR="00D82927" w:rsidRPr="00194CB1" w:rsidRDefault="00D82927" w:rsidP="009C32E4">
            <w:pPr>
              <w:pStyle w:val="Sansinterligne"/>
              <w:rPr>
                <w:b w:val="0"/>
                <w:sz w:val="16"/>
                <w:szCs w:val="16"/>
              </w:rPr>
            </w:pPr>
            <w:r w:rsidRPr="00194CB1">
              <w:rPr>
                <w:b w:val="0"/>
                <w:sz w:val="16"/>
                <w:szCs w:val="16"/>
              </w:rPr>
              <w:t>Baisse de l’effectif</w:t>
            </w:r>
          </w:p>
        </w:tc>
        <w:tc>
          <w:tcPr>
            <w:tcW w:w="1417" w:type="dxa"/>
            <w:vMerge/>
            <w:shd w:val="clear" w:color="auto" w:fill="auto"/>
          </w:tcPr>
          <w:p w:rsidR="00D82927" w:rsidRPr="00194CB1" w:rsidRDefault="00D82927" w:rsidP="009C32E4">
            <w:pPr>
              <w:pStyle w:val="Sansinterligne"/>
              <w:jc w:val="center"/>
              <w:rPr>
                <w:b w:val="0"/>
                <w:sz w:val="16"/>
                <w:szCs w:val="16"/>
              </w:rPr>
            </w:pPr>
          </w:p>
        </w:tc>
        <w:tc>
          <w:tcPr>
            <w:tcW w:w="1134" w:type="dxa"/>
            <w:vMerge/>
            <w:shd w:val="clear" w:color="auto" w:fill="auto"/>
          </w:tcPr>
          <w:p w:rsidR="00D82927" w:rsidRPr="00194CB1" w:rsidRDefault="00D82927" w:rsidP="009C32E4">
            <w:pPr>
              <w:pStyle w:val="Sansinterligne"/>
              <w:jc w:val="center"/>
              <w:rPr>
                <w:b w:val="0"/>
                <w:sz w:val="16"/>
                <w:szCs w:val="16"/>
              </w:rPr>
            </w:pPr>
          </w:p>
        </w:tc>
      </w:tr>
      <w:tr w:rsidR="00D82927" w:rsidRPr="00194CB1" w:rsidTr="009C32E4">
        <w:tc>
          <w:tcPr>
            <w:tcW w:w="1086" w:type="dxa"/>
            <w:shd w:val="clear" w:color="auto" w:fill="D9D9D9"/>
          </w:tcPr>
          <w:p w:rsidR="00D82927" w:rsidRPr="00194CB1" w:rsidRDefault="00D82927" w:rsidP="009C32E4">
            <w:pPr>
              <w:pStyle w:val="Sansinterligne"/>
              <w:rPr>
                <w:b w:val="0"/>
                <w:sz w:val="16"/>
                <w:szCs w:val="16"/>
              </w:rPr>
            </w:pPr>
            <w:r w:rsidRPr="00194CB1">
              <w:rPr>
                <w:b w:val="0"/>
                <w:sz w:val="16"/>
                <w:szCs w:val="16"/>
              </w:rPr>
              <w:t>10-49 sal</w:t>
            </w:r>
          </w:p>
        </w:tc>
        <w:tc>
          <w:tcPr>
            <w:tcW w:w="1040"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26</w:t>
            </w:r>
          </w:p>
        </w:tc>
        <w:tc>
          <w:tcPr>
            <w:tcW w:w="70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56</w:t>
            </w:r>
          </w:p>
        </w:tc>
        <w:tc>
          <w:tcPr>
            <w:tcW w:w="850"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18</w:t>
            </w:r>
          </w:p>
        </w:tc>
        <w:tc>
          <w:tcPr>
            <w:tcW w:w="992"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23</w:t>
            </w:r>
          </w:p>
        </w:tc>
        <w:tc>
          <w:tcPr>
            <w:tcW w:w="70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66</w:t>
            </w:r>
          </w:p>
        </w:tc>
        <w:tc>
          <w:tcPr>
            <w:tcW w:w="851"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11</w:t>
            </w:r>
          </w:p>
        </w:tc>
        <w:tc>
          <w:tcPr>
            <w:tcW w:w="1417"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34</w:t>
            </w:r>
          </w:p>
        </w:tc>
        <w:tc>
          <w:tcPr>
            <w:tcW w:w="1134"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34</w:t>
            </w:r>
          </w:p>
        </w:tc>
      </w:tr>
      <w:tr w:rsidR="00D82927" w:rsidRPr="00194CB1" w:rsidTr="009C32E4">
        <w:tc>
          <w:tcPr>
            <w:tcW w:w="1086" w:type="dxa"/>
            <w:shd w:val="clear" w:color="auto" w:fill="D9D9D9"/>
          </w:tcPr>
          <w:p w:rsidR="00D82927" w:rsidRPr="00194CB1" w:rsidRDefault="00D82927" w:rsidP="009C32E4">
            <w:pPr>
              <w:pStyle w:val="Sansinterligne"/>
              <w:rPr>
                <w:b w:val="0"/>
                <w:sz w:val="16"/>
                <w:szCs w:val="16"/>
              </w:rPr>
            </w:pPr>
            <w:r w:rsidRPr="00194CB1">
              <w:rPr>
                <w:b w:val="0"/>
                <w:sz w:val="16"/>
                <w:szCs w:val="16"/>
              </w:rPr>
              <w:t>50-249 sal</w:t>
            </w:r>
          </w:p>
        </w:tc>
        <w:tc>
          <w:tcPr>
            <w:tcW w:w="1040"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24</w:t>
            </w:r>
          </w:p>
        </w:tc>
        <w:tc>
          <w:tcPr>
            <w:tcW w:w="70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56</w:t>
            </w:r>
          </w:p>
        </w:tc>
        <w:tc>
          <w:tcPr>
            <w:tcW w:w="850"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20</w:t>
            </w:r>
          </w:p>
        </w:tc>
        <w:tc>
          <w:tcPr>
            <w:tcW w:w="992"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21</w:t>
            </w:r>
          </w:p>
        </w:tc>
        <w:tc>
          <w:tcPr>
            <w:tcW w:w="70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70</w:t>
            </w:r>
          </w:p>
        </w:tc>
        <w:tc>
          <w:tcPr>
            <w:tcW w:w="851"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9</w:t>
            </w:r>
          </w:p>
        </w:tc>
        <w:tc>
          <w:tcPr>
            <w:tcW w:w="1417"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34</w:t>
            </w:r>
          </w:p>
        </w:tc>
        <w:tc>
          <w:tcPr>
            <w:tcW w:w="1134"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42</w:t>
            </w:r>
          </w:p>
        </w:tc>
      </w:tr>
      <w:tr w:rsidR="00D82927" w:rsidRPr="00194CB1" w:rsidTr="009C32E4">
        <w:tc>
          <w:tcPr>
            <w:tcW w:w="1086" w:type="dxa"/>
            <w:shd w:val="clear" w:color="auto" w:fill="D9D9D9"/>
          </w:tcPr>
          <w:p w:rsidR="00D82927" w:rsidRPr="00194CB1" w:rsidRDefault="00D82927" w:rsidP="009C32E4">
            <w:pPr>
              <w:pStyle w:val="Sansinterligne"/>
              <w:rPr>
                <w:b w:val="0"/>
                <w:sz w:val="16"/>
                <w:szCs w:val="16"/>
              </w:rPr>
            </w:pPr>
            <w:r w:rsidRPr="00194CB1">
              <w:rPr>
                <w:b w:val="0"/>
                <w:sz w:val="16"/>
                <w:szCs w:val="16"/>
              </w:rPr>
              <w:t>250-499 sal</w:t>
            </w:r>
          </w:p>
        </w:tc>
        <w:tc>
          <w:tcPr>
            <w:tcW w:w="1040"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31</w:t>
            </w:r>
          </w:p>
        </w:tc>
        <w:tc>
          <w:tcPr>
            <w:tcW w:w="70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60</w:t>
            </w:r>
          </w:p>
        </w:tc>
        <w:tc>
          <w:tcPr>
            <w:tcW w:w="850" w:type="dxa"/>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9</w:t>
            </w:r>
          </w:p>
        </w:tc>
        <w:tc>
          <w:tcPr>
            <w:tcW w:w="992" w:type="dxa"/>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15</w:t>
            </w:r>
          </w:p>
        </w:tc>
        <w:tc>
          <w:tcPr>
            <w:tcW w:w="709"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80</w:t>
            </w:r>
          </w:p>
        </w:tc>
        <w:tc>
          <w:tcPr>
            <w:tcW w:w="851" w:type="dxa"/>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5</w:t>
            </w:r>
          </w:p>
        </w:tc>
        <w:tc>
          <w:tcPr>
            <w:tcW w:w="1417" w:type="dxa"/>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13</w:t>
            </w:r>
          </w:p>
        </w:tc>
        <w:tc>
          <w:tcPr>
            <w:tcW w:w="1134" w:type="dxa"/>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16</w:t>
            </w:r>
          </w:p>
        </w:tc>
      </w:tr>
      <w:tr w:rsidR="00D82927" w:rsidRPr="00194CB1" w:rsidTr="009C32E4">
        <w:tc>
          <w:tcPr>
            <w:tcW w:w="1086" w:type="dxa"/>
            <w:shd w:val="clear" w:color="auto" w:fill="D9D9D9"/>
          </w:tcPr>
          <w:p w:rsidR="00D82927" w:rsidRPr="00194CB1" w:rsidRDefault="00D82927" w:rsidP="009C32E4">
            <w:pPr>
              <w:pStyle w:val="Sansinterligne"/>
              <w:rPr>
                <w:b w:val="0"/>
                <w:sz w:val="16"/>
                <w:szCs w:val="16"/>
              </w:rPr>
            </w:pPr>
            <w:r w:rsidRPr="00194CB1">
              <w:rPr>
                <w:b w:val="0"/>
                <w:sz w:val="16"/>
                <w:szCs w:val="16"/>
              </w:rPr>
              <w:t>500 sal et +</w:t>
            </w:r>
          </w:p>
        </w:tc>
        <w:tc>
          <w:tcPr>
            <w:tcW w:w="1040" w:type="dxa"/>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16</w:t>
            </w:r>
          </w:p>
        </w:tc>
        <w:tc>
          <w:tcPr>
            <w:tcW w:w="709"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76</w:t>
            </w:r>
          </w:p>
        </w:tc>
        <w:tc>
          <w:tcPr>
            <w:tcW w:w="850" w:type="dxa"/>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8</w:t>
            </w:r>
          </w:p>
        </w:tc>
        <w:tc>
          <w:tcPr>
            <w:tcW w:w="992" w:type="dxa"/>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15</w:t>
            </w:r>
          </w:p>
        </w:tc>
        <w:tc>
          <w:tcPr>
            <w:tcW w:w="70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71</w:t>
            </w:r>
          </w:p>
        </w:tc>
        <w:tc>
          <w:tcPr>
            <w:tcW w:w="851" w:type="dxa"/>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14</w:t>
            </w:r>
          </w:p>
        </w:tc>
        <w:tc>
          <w:tcPr>
            <w:tcW w:w="1417" w:type="dxa"/>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19</w:t>
            </w:r>
          </w:p>
        </w:tc>
        <w:tc>
          <w:tcPr>
            <w:tcW w:w="1134"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36</w:t>
            </w:r>
          </w:p>
        </w:tc>
      </w:tr>
      <w:tr w:rsidR="00D82927" w:rsidRPr="00194CB1" w:rsidTr="009C32E4">
        <w:tc>
          <w:tcPr>
            <w:tcW w:w="1086" w:type="dxa"/>
            <w:shd w:val="clear" w:color="auto" w:fill="D9D9D9"/>
          </w:tcPr>
          <w:p w:rsidR="00D82927" w:rsidRPr="00194CB1" w:rsidRDefault="00D82927" w:rsidP="009C32E4">
            <w:pPr>
              <w:pStyle w:val="Sansinterligne"/>
              <w:rPr>
                <w:b w:val="0"/>
                <w:sz w:val="16"/>
                <w:szCs w:val="16"/>
              </w:rPr>
            </w:pPr>
            <w:r w:rsidRPr="00194CB1">
              <w:rPr>
                <w:b w:val="0"/>
                <w:sz w:val="16"/>
                <w:szCs w:val="16"/>
              </w:rPr>
              <w:t>Ensemble</w:t>
            </w:r>
          </w:p>
        </w:tc>
        <w:tc>
          <w:tcPr>
            <w:tcW w:w="1040"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25</w:t>
            </w:r>
          </w:p>
        </w:tc>
        <w:tc>
          <w:tcPr>
            <w:tcW w:w="70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57</w:t>
            </w:r>
          </w:p>
        </w:tc>
        <w:tc>
          <w:tcPr>
            <w:tcW w:w="850"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18</w:t>
            </w:r>
          </w:p>
        </w:tc>
        <w:tc>
          <w:tcPr>
            <w:tcW w:w="992"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22</w:t>
            </w:r>
          </w:p>
        </w:tc>
        <w:tc>
          <w:tcPr>
            <w:tcW w:w="709"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68</w:t>
            </w:r>
          </w:p>
        </w:tc>
        <w:tc>
          <w:tcPr>
            <w:tcW w:w="851"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10</w:t>
            </w:r>
          </w:p>
        </w:tc>
        <w:tc>
          <w:tcPr>
            <w:tcW w:w="1417"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33</w:t>
            </w:r>
          </w:p>
        </w:tc>
        <w:tc>
          <w:tcPr>
            <w:tcW w:w="1134" w:type="dxa"/>
            <w:shd w:val="clear" w:color="auto" w:fill="auto"/>
          </w:tcPr>
          <w:p w:rsidR="00D82927" w:rsidRPr="00194CB1" w:rsidRDefault="00D82927" w:rsidP="009C32E4">
            <w:pPr>
              <w:pStyle w:val="Sansinterligne"/>
              <w:jc w:val="center"/>
              <w:rPr>
                <w:b w:val="0"/>
                <w:sz w:val="16"/>
                <w:szCs w:val="16"/>
              </w:rPr>
            </w:pPr>
            <w:r w:rsidRPr="00194CB1">
              <w:rPr>
                <w:b w:val="0"/>
                <w:sz w:val="16"/>
                <w:szCs w:val="16"/>
              </w:rPr>
              <w:t>35</w:t>
            </w:r>
          </w:p>
        </w:tc>
      </w:tr>
    </w:tbl>
    <w:p w:rsidR="00D82927" w:rsidRDefault="00D82927" w:rsidP="00D82927">
      <w:pPr>
        <w:pStyle w:val="Sansinterligne"/>
        <w:rPr>
          <w:sz w:val="22"/>
          <w:szCs w:val="22"/>
        </w:rPr>
      </w:pPr>
    </w:p>
    <w:p w:rsidR="00D82927" w:rsidRDefault="00D82927" w:rsidP="00D82927">
      <w:pPr>
        <w:pStyle w:val="Sansinterligne"/>
        <w:rPr>
          <w:sz w:val="22"/>
          <w:szCs w:val="22"/>
        </w:rPr>
      </w:pPr>
      <w:r w:rsidRPr="00194CB1">
        <w:rPr>
          <w:sz w:val="22"/>
          <w:szCs w:val="22"/>
        </w:rPr>
        <w:t>Les principale</w:t>
      </w:r>
      <w:r>
        <w:rPr>
          <w:sz w:val="22"/>
          <w:szCs w:val="22"/>
        </w:rPr>
        <w:t xml:space="preserve">s opportunités pour l’avenir : </w:t>
      </w:r>
    </w:p>
    <w:p w:rsidR="00D82927" w:rsidRPr="00194CB1" w:rsidRDefault="00D82927" w:rsidP="00D82927">
      <w:pPr>
        <w:pStyle w:val="Sansinterligne"/>
        <w:ind w:left="72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17"/>
        <w:gridCol w:w="1370"/>
        <w:gridCol w:w="1260"/>
        <w:gridCol w:w="1816"/>
        <w:gridCol w:w="1224"/>
      </w:tblGrid>
      <w:tr w:rsidR="00D82927" w:rsidRPr="00194CB1" w:rsidTr="009C32E4">
        <w:tc>
          <w:tcPr>
            <w:tcW w:w="0" w:type="auto"/>
            <w:shd w:val="clear" w:color="auto" w:fill="D9D9D9"/>
          </w:tcPr>
          <w:p w:rsidR="00D82927" w:rsidRPr="00194CB1" w:rsidRDefault="00D82927" w:rsidP="009C32E4">
            <w:pPr>
              <w:pStyle w:val="Sansinterligne"/>
              <w:rPr>
                <w:b w:val="0"/>
                <w:sz w:val="16"/>
                <w:szCs w:val="16"/>
              </w:rPr>
            </w:pPr>
          </w:p>
        </w:tc>
        <w:tc>
          <w:tcPr>
            <w:tcW w:w="0" w:type="auto"/>
            <w:shd w:val="clear" w:color="auto" w:fill="auto"/>
          </w:tcPr>
          <w:p w:rsidR="00D82927" w:rsidRPr="00194CB1" w:rsidRDefault="00D82927" w:rsidP="009C32E4">
            <w:pPr>
              <w:pStyle w:val="Sansinterligne"/>
              <w:rPr>
                <w:b w:val="0"/>
                <w:sz w:val="16"/>
                <w:szCs w:val="16"/>
              </w:rPr>
            </w:pPr>
            <w:r w:rsidRPr="00194CB1">
              <w:rPr>
                <w:b w:val="0"/>
                <w:sz w:val="16"/>
                <w:szCs w:val="16"/>
              </w:rPr>
              <w:t>Innovation</w:t>
            </w:r>
          </w:p>
          <w:p w:rsidR="00D82927" w:rsidRPr="00194CB1" w:rsidRDefault="00D82927" w:rsidP="009C32E4">
            <w:pPr>
              <w:pStyle w:val="Sansinterligne"/>
              <w:rPr>
                <w:b w:val="0"/>
                <w:sz w:val="16"/>
                <w:szCs w:val="16"/>
              </w:rPr>
            </w:pPr>
            <w:r w:rsidRPr="00194CB1">
              <w:rPr>
                <w:b w:val="0"/>
                <w:sz w:val="16"/>
                <w:szCs w:val="16"/>
              </w:rPr>
              <w:t xml:space="preserve"> produit</w:t>
            </w:r>
          </w:p>
        </w:tc>
        <w:tc>
          <w:tcPr>
            <w:tcW w:w="0" w:type="auto"/>
            <w:shd w:val="clear" w:color="auto" w:fill="auto"/>
          </w:tcPr>
          <w:p w:rsidR="00D82927" w:rsidRPr="00194CB1" w:rsidRDefault="00D82927" w:rsidP="009C32E4">
            <w:pPr>
              <w:pStyle w:val="Sansinterligne"/>
              <w:rPr>
                <w:b w:val="0"/>
                <w:sz w:val="16"/>
                <w:szCs w:val="16"/>
              </w:rPr>
            </w:pPr>
            <w:r w:rsidRPr="00194CB1">
              <w:rPr>
                <w:b w:val="0"/>
                <w:sz w:val="16"/>
                <w:szCs w:val="16"/>
              </w:rPr>
              <w:t>Recrutement</w:t>
            </w:r>
          </w:p>
          <w:p w:rsidR="00D82927" w:rsidRPr="00194CB1" w:rsidRDefault="00D82927" w:rsidP="009C32E4">
            <w:pPr>
              <w:pStyle w:val="Sansinterligne"/>
              <w:rPr>
                <w:b w:val="0"/>
                <w:sz w:val="16"/>
                <w:szCs w:val="16"/>
              </w:rPr>
            </w:pPr>
            <w:r w:rsidRPr="00194CB1">
              <w:rPr>
                <w:b w:val="0"/>
                <w:sz w:val="16"/>
                <w:szCs w:val="16"/>
              </w:rPr>
              <w:t xml:space="preserve"> nouveaux talents</w:t>
            </w:r>
          </w:p>
        </w:tc>
        <w:tc>
          <w:tcPr>
            <w:tcW w:w="0" w:type="auto"/>
            <w:shd w:val="clear" w:color="auto" w:fill="auto"/>
          </w:tcPr>
          <w:p w:rsidR="00D82927" w:rsidRPr="00194CB1" w:rsidRDefault="00D82927" w:rsidP="009C32E4">
            <w:pPr>
              <w:pStyle w:val="Sansinterligne"/>
              <w:rPr>
                <w:b w:val="0"/>
                <w:sz w:val="16"/>
                <w:szCs w:val="16"/>
              </w:rPr>
            </w:pPr>
            <w:r w:rsidRPr="00194CB1">
              <w:rPr>
                <w:b w:val="0"/>
                <w:sz w:val="16"/>
                <w:szCs w:val="16"/>
              </w:rPr>
              <w:t xml:space="preserve">Développement </w:t>
            </w:r>
          </w:p>
          <w:p w:rsidR="00D82927" w:rsidRPr="00194CB1" w:rsidRDefault="00D82927" w:rsidP="009C32E4">
            <w:pPr>
              <w:pStyle w:val="Sansinterligne"/>
              <w:rPr>
                <w:b w:val="0"/>
                <w:sz w:val="16"/>
                <w:szCs w:val="16"/>
              </w:rPr>
            </w:pPr>
            <w:r w:rsidRPr="00194CB1">
              <w:rPr>
                <w:b w:val="0"/>
                <w:sz w:val="16"/>
                <w:szCs w:val="16"/>
              </w:rPr>
              <w:t>durable</w:t>
            </w:r>
          </w:p>
        </w:tc>
        <w:tc>
          <w:tcPr>
            <w:tcW w:w="0" w:type="auto"/>
            <w:shd w:val="clear" w:color="auto" w:fill="auto"/>
          </w:tcPr>
          <w:p w:rsidR="00D82927" w:rsidRPr="00194CB1" w:rsidRDefault="00D82927" w:rsidP="009C32E4">
            <w:pPr>
              <w:pStyle w:val="Sansinterligne"/>
              <w:rPr>
                <w:b w:val="0"/>
                <w:sz w:val="16"/>
                <w:szCs w:val="16"/>
              </w:rPr>
            </w:pPr>
            <w:r w:rsidRPr="00194CB1">
              <w:rPr>
                <w:b w:val="0"/>
                <w:sz w:val="16"/>
                <w:szCs w:val="16"/>
              </w:rPr>
              <w:t>Recherche synergie avec</w:t>
            </w:r>
          </w:p>
          <w:p w:rsidR="00D82927" w:rsidRPr="00194CB1" w:rsidRDefault="00D82927" w:rsidP="009C32E4">
            <w:pPr>
              <w:pStyle w:val="Sansinterligne"/>
              <w:rPr>
                <w:b w:val="0"/>
                <w:sz w:val="16"/>
                <w:szCs w:val="16"/>
              </w:rPr>
            </w:pPr>
            <w:r w:rsidRPr="00194CB1">
              <w:rPr>
                <w:b w:val="0"/>
                <w:sz w:val="16"/>
                <w:szCs w:val="16"/>
              </w:rPr>
              <w:t xml:space="preserve"> d’autres entreprises</w:t>
            </w:r>
          </w:p>
        </w:tc>
        <w:tc>
          <w:tcPr>
            <w:tcW w:w="0" w:type="auto"/>
            <w:shd w:val="clear" w:color="auto" w:fill="auto"/>
          </w:tcPr>
          <w:p w:rsidR="00D82927" w:rsidRPr="00194CB1" w:rsidRDefault="00D82927" w:rsidP="009C32E4">
            <w:pPr>
              <w:pStyle w:val="Sansinterligne"/>
              <w:rPr>
                <w:b w:val="0"/>
                <w:sz w:val="16"/>
                <w:szCs w:val="16"/>
              </w:rPr>
            </w:pPr>
            <w:r w:rsidRPr="00194CB1">
              <w:rPr>
                <w:b w:val="0"/>
                <w:sz w:val="16"/>
                <w:szCs w:val="16"/>
              </w:rPr>
              <w:t>Made in France</w:t>
            </w:r>
          </w:p>
        </w:tc>
      </w:tr>
      <w:tr w:rsidR="00D82927" w:rsidRPr="00194CB1" w:rsidTr="009C32E4">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10-49 sal</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46</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33</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27</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21</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23</w:t>
            </w:r>
          </w:p>
        </w:tc>
      </w:tr>
      <w:tr w:rsidR="00D82927" w:rsidRPr="00194CB1" w:rsidTr="009C32E4">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50-249 sal</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49</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31</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34</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23</w:t>
            </w:r>
          </w:p>
        </w:tc>
        <w:tc>
          <w:tcPr>
            <w:tcW w:w="0" w:type="auto"/>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13</w:t>
            </w:r>
          </w:p>
        </w:tc>
      </w:tr>
      <w:tr w:rsidR="00D82927" w:rsidRPr="00194CB1" w:rsidTr="009C32E4">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250-499 sal</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60</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40</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52</w:t>
            </w:r>
          </w:p>
        </w:tc>
        <w:tc>
          <w:tcPr>
            <w:tcW w:w="0" w:type="auto"/>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18</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19</w:t>
            </w:r>
          </w:p>
        </w:tc>
      </w:tr>
      <w:tr w:rsidR="00D82927" w:rsidRPr="00194CB1" w:rsidTr="009C32E4">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500 sal et +</w:t>
            </w:r>
          </w:p>
        </w:tc>
        <w:tc>
          <w:tcPr>
            <w:tcW w:w="0" w:type="auto"/>
            <w:shd w:val="clear" w:color="auto" w:fill="auto"/>
          </w:tcPr>
          <w:p w:rsidR="00D82927" w:rsidRPr="00194CB1" w:rsidRDefault="00D82927" w:rsidP="009C32E4">
            <w:pPr>
              <w:pStyle w:val="Sansinterligne"/>
              <w:jc w:val="center"/>
              <w:rPr>
                <w:b w:val="0"/>
                <w:color w:val="FF0000"/>
                <w:sz w:val="16"/>
                <w:szCs w:val="16"/>
              </w:rPr>
            </w:pPr>
            <w:r w:rsidRPr="00194CB1">
              <w:rPr>
                <w:b w:val="0"/>
                <w:color w:val="FF0000"/>
                <w:sz w:val="16"/>
                <w:szCs w:val="16"/>
              </w:rPr>
              <w:t>61</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31</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25</w:t>
            </w:r>
          </w:p>
        </w:tc>
        <w:tc>
          <w:tcPr>
            <w:tcW w:w="0" w:type="auto"/>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18</w:t>
            </w:r>
          </w:p>
        </w:tc>
        <w:tc>
          <w:tcPr>
            <w:tcW w:w="0" w:type="auto"/>
            <w:shd w:val="clear" w:color="auto" w:fill="auto"/>
          </w:tcPr>
          <w:p w:rsidR="00D82927" w:rsidRPr="00194CB1" w:rsidRDefault="00D82927" w:rsidP="009C32E4">
            <w:pPr>
              <w:pStyle w:val="Sansinterligne"/>
              <w:jc w:val="center"/>
              <w:rPr>
                <w:b w:val="0"/>
                <w:color w:val="0070C0"/>
                <w:sz w:val="16"/>
                <w:szCs w:val="16"/>
              </w:rPr>
            </w:pPr>
            <w:r w:rsidRPr="00194CB1">
              <w:rPr>
                <w:b w:val="0"/>
                <w:color w:val="0070C0"/>
                <w:sz w:val="16"/>
                <w:szCs w:val="16"/>
              </w:rPr>
              <w:t>14</w:t>
            </w:r>
          </w:p>
        </w:tc>
      </w:tr>
      <w:tr w:rsidR="00D82927" w:rsidRPr="00194CB1" w:rsidTr="009C32E4">
        <w:tc>
          <w:tcPr>
            <w:tcW w:w="0" w:type="auto"/>
            <w:shd w:val="clear" w:color="auto" w:fill="D9D9D9"/>
          </w:tcPr>
          <w:p w:rsidR="00D82927" w:rsidRPr="00194CB1" w:rsidRDefault="00D82927" w:rsidP="009C32E4">
            <w:pPr>
              <w:pStyle w:val="Sansinterligne"/>
              <w:rPr>
                <w:b w:val="0"/>
                <w:sz w:val="16"/>
                <w:szCs w:val="16"/>
              </w:rPr>
            </w:pPr>
            <w:r w:rsidRPr="00194CB1">
              <w:rPr>
                <w:b w:val="0"/>
                <w:sz w:val="16"/>
                <w:szCs w:val="16"/>
              </w:rPr>
              <w:t>Ensemble</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47</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33</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29</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22</w:t>
            </w:r>
          </w:p>
        </w:tc>
        <w:tc>
          <w:tcPr>
            <w:tcW w:w="0" w:type="auto"/>
            <w:shd w:val="clear" w:color="auto" w:fill="auto"/>
          </w:tcPr>
          <w:p w:rsidR="00D82927" w:rsidRPr="00194CB1" w:rsidRDefault="00D82927" w:rsidP="009C32E4">
            <w:pPr>
              <w:pStyle w:val="Sansinterligne"/>
              <w:jc w:val="center"/>
              <w:rPr>
                <w:b w:val="0"/>
                <w:sz w:val="16"/>
                <w:szCs w:val="16"/>
              </w:rPr>
            </w:pPr>
            <w:r w:rsidRPr="00194CB1">
              <w:rPr>
                <w:b w:val="0"/>
                <w:sz w:val="16"/>
                <w:szCs w:val="16"/>
              </w:rPr>
              <w:t>21</w:t>
            </w:r>
          </w:p>
        </w:tc>
      </w:tr>
    </w:tbl>
    <w:p w:rsidR="00D82927" w:rsidRPr="00F93366" w:rsidRDefault="00D82927" w:rsidP="00D82927">
      <w:pPr>
        <w:pStyle w:val="Sansinterligne"/>
        <w:rPr>
          <w:rFonts w:ascii="Cambria" w:hAnsi="Cambria"/>
          <w:sz w:val="22"/>
          <w:szCs w:val="22"/>
        </w:rPr>
      </w:pPr>
      <w:r w:rsidRPr="00F93366">
        <w:rPr>
          <w:rFonts w:ascii="Cambria" w:hAnsi="Cambria"/>
          <w:sz w:val="22"/>
          <w:szCs w:val="22"/>
        </w:rPr>
        <w:t>Près de 80% des entreprises de sous-traitance sont artisanales ; 26 000 sont actives dans la vingtaine d’activités qui constituent le cœur de la sous-traitance industrielle et emploient 130 000 actifs avec un chiffre d’affaires de 13,4Md€ (dont 5,3 en sous-traitance partielle).</w:t>
      </w:r>
    </w:p>
    <w:p w:rsidR="00D82927" w:rsidRPr="004240F9" w:rsidRDefault="00D82927" w:rsidP="00D82927">
      <w:pPr>
        <w:pStyle w:val="Sansinterligne"/>
        <w:rPr>
          <w:rFonts w:ascii="Book Antiqua" w:hAnsi="Book Antiqua"/>
          <w:b w:val="0"/>
          <w:i/>
          <w:sz w:val="22"/>
          <w:szCs w:val="22"/>
        </w:rPr>
      </w:pPr>
      <w:r w:rsidRPr="004240F9">
        <w:rPr>
          <w:rFonts w:ascii="Book Antiqua" w:hAnsi="Book Antiqua"/>
          <w:b w:val="0"/>
          <w:i/>
          <w:sz w:val="22"/>
          <w:szCs w:val="22"/>
        </w:rPr>
        <w:t xml:space="preserve">« Tableau de bord </w:t>
      </w:r>
      <w:r w:rsidRPr="004240F9">
        <w:rPr>
          <w:rFonts w:ascii="Book Antiqua" w:hAnsi="Book Antiqua" w:cs="CaeciliaLTStd-Roman"/>
          <w:b w:val="0"/>
          <w:i/>
          <w:sz w:val="22"/>
          <w:szCs w:val="22"/>
        </w:rPr>
        <w:t>des entreprises artisanales</w:t>
      </w:r>
      <w:r w:rsidRPr="004240F9">
        <w:rPr>
          <w:rFonts w:ascii="Book Antiqua" w:hAnsi="Book Antiqua"/>
          <w:b w:val="0"/>
          <w:i/>
          <w:sz w:val="22"/>
          <w:szCs w:val="22"/>
        </w:rPr>
        <w:t xml:space="preserve"> </w:t>
      </w:r>
      <w:r w:rsidRPr="004240F9">
        <w:rPr>
          <w:rFonts w:ascii="Book Antiqua" w:hAnsi="Book Antiqua" w:cs="CaeciliaLTStd-Roman"/>
          <w:b w:val="0"/>
          <w:i/>
          <w:sz w:val="22"/>
          <w:szCs w:val="22"/>
        </w:rPr>
        <w:t xml:space="preserve">de </w:t>
      </w:r>
      <w:r w:rsidRPr="004240F9">
        <w:rPr>
          <w:rFonts w:ascii="Book Antiqua" w:hAnsi="Book Antiqua"/>
          <w:b w:val="0"/>
          <w:i/>
          <w:sz w:val="22"/>
          <w:szCs w:val="22"/>
        </w:rPr>
        <w:t xml:space="preserve">sous-traitance </w:t>
      </w:r>
      <w:r w:rsidRPr="004240F9">
        <w:rPr>
          <w:rFonts w:ascii="Book Antiqua" w:hAnsi="Book Antiqua" w:cs="CaeciliaLTStd-Roman"/>
          <w:b w:val="0"/>
          <w:i/>
          <w:sz w:val="22"/>
          <w:szCs w:val="22"/>
        </w:rPr>
        <w:t>industrielle : Chiffres clés</w:t>
      </w:r>
      <w:r w:rsidRPr="004240F9">
        <w:rPr>
          <w:rFonts w:ascii="Book Antiqua" w:hAnsi="Book Antiqua"/>
          <w:b w:val="0"/>
          <w:i/>
          <w:sz w:val="22"/>
          <w:szCs w:val="22"/>
        </w:rPr>
        <w:t xml:space="preserve"> : </w:t>
      </w:r>
      <w:r w:rsidRPr="004240F9">
        <w:rPr>
          <w:rFonts w:ascii="Book Antiqua" w:hAnsi="Book Antiqua" w:cs="CaeciliaLTStd-Roman"/>
          <w:b w:val="0"/>
          <w:i/>
          <w:sz w:val="22"/>
          <w:szCs w:val="22"/>
        </w:rPr>
        <w:t>pratiques et besoins de fi</w:t>
      </w:r>
      <w:r w:rsidRPr="004240F9">
        <w:rPr>
          <w:rFonts w:ascii="Book Antiqua" w:hAnsi="Book Antiqua" w:cs="CaeciliaLTStd-Roman"/>
          <w:b w:val="0"/>
          <w:i/>
          <w:sz w:val="22"/>
          <w:szCs w:val="22"/>
        </w:rPr>
        <w:softHyphen/>
        <w:t>nancement », ISM, décembre</w:t>
      </w:r>
    </w:p>
    <w:p w:rsidR="00D82927" w:rsidRDefault="00D82927" w:rsidP="00D82927">
      <w:pPr>
        <w:pStyle w:val="Sansinterligne"/>
        <w:rPr>
          <w:rFonts w:ascii="Book Antiqua" w:hAnsi="Book Antiqua"/>
          <w:b w:val="0"/>
          <w:i/>
          <w:sz w:val="22"/>
          <w:szCs w:val="22"/>
        </w:rPr>
      </w:pPr>
      <w:r>
        <w:rPr>
          <w:rFonts w:ascii="Book Antiqua" w:hAnsi="Book Antiqua"/>
          <w:b w:val="0"/>
          <w:i/>
          <w:sz w:val="22"/>
          <w:szCs w:val="22"/>
        </w:rPr>
        <w:t>Sources</w:t>
      </w:r>
    </w:p>
    <w:p w:rsidR="00D82927" w:rsidRPr="00B82178" w:rsidRDefault="00D82927" w:rsidP="00D82927">
      <w:pPr>
        <w:pStyle w:val="Sansinterligne"/>
        <w:rPr>
          <w:rFonts w:ascii="Book Antiqua" w:hAnsi="Book Antiqua"/>
          <w:b w:val="0"/>
          <w:i/>
          <w:sz w:val="22"/>
          <w:szCs w:val="22"/>
        </w:rPr>
      </w:pPr>
      <w:r w:rsidRPr="00B82178">
        <w:rPr>
          <w:rFonts w:ascii="Book Antiqua" w:hAnsi="Book Antiqua"/>
          <w:b w:val="0"/>
          <w:i/>
          <w:sz w:val="22"/>
          <w:szCs w:val="22"/>
        </w:rPr>
        <w:t>- INSEE : base de données « démographie des entreprises »</w:t>
      </w:r>
    </w:p>
    <w:p w:rsidR="00D82927" w:rsidRPr="00B82178" w:rsidRDefault="00D82927" w:rsidP="00D82927">
      <w:pPr>
        <w:pStyle w:val="Sansinterligne"/>
        <w:rPr>
          <w:rFonts w:ascii="Book Antiqua" w:hAnsi="Book Antiqua"/>
          <w:b w:val="0"/>
          <w:i/>
          <w:sz w:val="22"/>
          <w:szCs w:val="22"/>
        </w:rPr>
      </w:pPr>
      <w:r w:rsidRPr="00B82178">
        <w:rPr>
          <w:rFonts w:ascii="Book Antiqua" w:hAnsi="Book Antiqua"/>
          <w:b w:val="0"/>
          <w:i/>
          <w:sz w:val="22"/>
          <w:szCs w:val="22"/>
        </w:rPr>
        <w:t>- ACOSS/URSSAF : établissements employeurs de moins de 20 salariés</w:t>
      </w:r>
      <w:r>
        <w:rPr>
          <w:rFonts w:ascii="Book Antiqua" w:hAnsi="Book Antiqua"/>
          <w:b w:val="0"/>
          <w:i/>
          <w:sz w:val="22"/>
          <w:szCs w:val="22"/>
        </w:rPr>
        <w:t xml:space="preserve"> actifs</w:t>
      </w:r>
    </w:p>
    <w:p w:rsidR="00D82927" w:rsidRPr="00B82178" w:rsidRDefault="00D82927" w:rsidP="00D82927">
      <w:pPr>
        <w:pStyle w:val="Sansinterligne"/>
        <w:rPr>
          <w:rFonts w:ascii="Book Antiqua" w:hAnsi="Book Antiqua"/>
          <w:b w:val="0"/>
          <w:i/>
          <w:sz w:val="22"/>
          <w:szCs w:val="22"/>
        </w:rPr>
      </w:pPr>
      <w:r w:rsidRPr="00B82178">
        <w:rPr>
          <w:rFonts w:ascii="Book Antiqua" w:hAnsi="Book Antiqua"/>
          <w:b w:val="0"/>
          <w:i/>
          <w:sz w:val="22"/>
          <w:szCs w:val="22"/>
        </w:rPr>
        <w:t>- Enquête sur les pratiques et besoins de financement, avec une étude menée en deux temps :</w:t>
      </w:r>
    </w:p>
    <w:p w:rsidR="00D82927" w:rsidRPr="00B82178" w:rsidRDefault="00D82927" w:rsidP="00D82927">
      <w:pPr>
        <w:pStyle w:val="Sansinterligne"/>
        <w:rPr>
          <w:rFonts w:ascii="Book Antiqua" w:hAnsi="Book Antiqua"/>
          <w:b w:val="0"/>
          <w:i/>
          <w:sz w:val="22"/>
          <w:szCs w:val="22"/>
        </w:rPr>
      </w:pPr>
      <w:r>
        <w:rPr>
          <w:rFonts w:ascii="Book Antiqua" w:hAnsi="Book Antiqua"/>
          <w:b w:val="0"/>
          <w:i/>
          <w:sz w:val="22"/>
          <w:szCs w:val="22"/>
        </w:rPr>
        <w:t xml:space="preserve">* </w:t>
      </w:r>
      <w:r w:rsidRPr="00B82178">
        <w:rPr>
          <w:rFonts w:ascii="Book Antiqua" w:hAnsi="Book Antiqua"/>
          <w:b w:val="0"/>
          <w:i/>
          <w:sz w:val="22"/>
          <w:szCs w:val="22"/>
        </w:rPr>
        <w:t>Une enquête nationale par voie téléphonique en septembre 2013 auprès de 1402 entreprises artisanales (tous secteur</w:t>
      </w:r>
      <w:r>
        <w:rPr>
          <w:rFonts w:ascii="Book Antiqua" w:hAnsi="Book Antiqua"/>
          <w:b w:val="0"/>
          <w:i/>
          <w:sz w:val="22"/>
          <w:szCs w:val="22"/>
        </w:rPr>
        <w:t>s</w:t>
      </w:r>
      <w:r w:rsidRPr="00B82178">
        <w:rPr>
          <w:rFonts w:ascii="Book Antiqua" w:hAnsi="Book Antiqua"/>
          <w:b w:val="0"/>
          <w:i/>
          <w:sz w:val="22"/>
          <w:szCs w:val="22"/>
        </w:rPr>
        <w:t xml:space="preserve"> dont 65 entreprises de sous-traitance industrielle). </w:t>
      </w:r>
    </w:p>
    <w:p w:rsidR="00D82927" w:rsidRPr="00B82178" w:rsidRDefault="00D82927" w:rsidP="00D82927">
      <w:pPr>
        <w:pStyle w:val="Sansinterligne"/>
        <w:rPr>
          <w:rFonts w:ascii="Book Antiqua" w:hAnsi="Book Antiqua"/>
          <w:b w:val="0"/>
          <w:i/>
          <w:sz w:val="22"/>
          <w:szCs w:val="22"/>
        </w:rPr>
      </w:pPr>
      <w:r>
        <w:rPr>
          <w:rFonts w:ascii="Book Antiqua" w:hAnsi="Book Antiqua"/>
          <w:b w:val="0"/>
          <w:i/>
          <w:sz w:val="22"/>
          <w:szCs w:val="22"/>
        </w:rPr>
        <w:t xml:space="preserve">* </w:t>
      </w:r>
      <w:r w:rsidRPr="00B82178">
        <w:rPr>
          <w:rFonts w:ascii="Book Antiqua" w:hAnsi="Book Antiqua"/>
          <w:b w:val="0"/>
          <w:i/>
          <w:sz w:val="22"/>
          <w:szCs w:val="22"/>
        </w:rPr>
        <w:t>Un questionnaire spécifique sous-traitance diffusé par les CMA (d’Alsace, Nord-Pas de Calais, Rhône-Alpes, Pays de la Loire), aux entreprises actives dans ces activités sur leurs territoires (par voie postale ou courriel), entre décembre 2013 et mars 2014) ; 290 questionnaires complets en retour.</w:t>
      </w:r>
    </w:p>
    <w:p w:rsidR="00D82927" w:rsidRPr="00B82178" w:rsidRDefault="00D82927" w:rsidP="00D82927">
      <w:pPr>
        <w:pStyle w:val="Sansinterligne"/>
        <w:rPr>
          <w:rFonts w:ascii="Book Antiqua" w:hAnsi="Book Antiqua"/>
          <w:b w:val="0"/>
          <w:i/>
          <w:sz w:val="22"/>
          <w:szCs w:val="22"/>
        </w:rPr>
      </w:pPr>
      <w:r w:rsidRPr="00B82178">
        <w:rPr>
          <w:rFonts w:ascii="Book Antiqua" w:hAnsi="Book Antiqua"/>
          <w:b w:val="0"/>
          <w:i/>
          <w:sz w:val="22"/>
          <w:szCs w:val="22"/>
        </w:rPr>
        <w:t>Les résultats sont donc plutôt indicatifs de la situation des TPE employeuses.</w:t>
      </w:r>
    </w:p>
    <w:p w:rsidR="00D82927" w:rsidRDefault="00D82927" w:rsidP="00D82927">
      <w:pPr>
        <w:pStyle w:val="Sansinterligne"/>
        <w:rPr>
          <w:b w:val="0"/>
          <w:sz w:val="22"/>
          <w:szCs w:val="22"/>
        </w:rPr>
      </w:pPr>
    </w:p>
    <w:p w:rsidR="00D82927" w:rsidRDefault="00D82927" w:rsidP="00D82927">
      <w:pPr>
        <w:pStyle w:val="Sansinterligne"/>
        <w:rPr>
          <w:sz w:val="22"/>
          <w:szCs w:val="22"/>
        </w:rPr>
      </w:pPr>
      <w:r>
        <w:rPr>
          <w:sz w:val="22"/>
          <w:szCs w:val="22"/>
        </w:rPr>
        <w:t xml:space="preserve">Les entreprises artisanales sont de l’ordre de 80% des entreprises de sous-traitance industrielle et de 78% des créations 2013 hors </w:t>
      </w:r>
      <w:proofErr w:type="spellStart"/>
      <w:r>
        <w:rPr>
          <w:sz w:val="22"/>
          <w:szCs w:val="22"/>
        </w:rPr>
        <w:t>autoentrepreneurs</w:t>
      </w:r>
      <w:proofErr w:type="spellEnd"/>
      <w:r>
        <w:rPr>
          <w:sz w:val="22"/>
          <w:szCs w:val="22"/>
        </w:rPr>
        <w:t> :</w:t>
      </w:r>
    </w:p>
    <w:p w:rsidR="00D82927" w:rsidRDefault="00D82927" w:rsidP="00D82927">
      <w:pPr>
        <w:pStyle w:val="Sansinterligne"/>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992"/>
        <w:gridCol w:w="918"/>
        <w:gridCol w:w="1208"/>
        <w:gridCol w:w="992"/>
        <w:gridCol w:w="1276"/>
        <w:gridCol w:w="1701"/>
      </w:tblGrid>
      <w:tr w:rsidR="00D82927" w:rsidTr="009C32E4">
        <w:tc>
          <w:tcPr>
            <w:tcW w:w="1267" w:type="dxa"/>
            <w:shd w:val="clear" w:color="auto" w:fill="auto"/>
          </w:tcPr>
          <w:p w:rsidR="00D82927" w:rsidRPr="009C06C8" w:rsidRDefault="00D82927" w:rsidP="009C32E4">
            <w:pPr>
              <w:pStyle w:val="Sansinterligne"/>
              <w:rPr>
                <w:b w:val="0"/>
                <w:sz w:val="16"/>
                <w:szCs w:val="16"/>
              </w:rPr>
            </w:pPr>
          </w:p>
        </w:tc>
        <w:tc>
          <w:tcPr>
            <w:tcW w:w="992" w:type="dxa"/>
            <w:shd w:val="clear" w:color="auto" w:fill="auto"/>
          </w:tcPr>
          <w:p w:rsidR="00D82927" w:rsidRPr="009C06C8" w:rsidRDefault="00D82927" w:rsidP="009C32E4">
            <w:pPr>
              <w:pStyle w:val="Sansinterligne"/>
              <w:rPr>
                <w:b w:val="0"/>
                <w:sz w:val="16"/>
                <w:szCs w:val="16"/>
              </w:rPr>
            </w:pPr>
            <w:proofErr w:type="spellStart"/>
            <w:r w:rsidRPr="009C06C8">
              <w:rPr>
                <w:b w:val="0"/>
                <w:sz w:val="16"/>
                <w:szCs w:val="16"/>
              </w:rPr>
              <w:t>Nbre</w:t>
            </w:r>
            <w:proofErr w:type="spellEnd"/>
            <w:r w:rsidRPr="009C06C8">
              <w:rPr>
                <w:b w:val="0"/>
                <w:sz w:val="16"/>
                <w:szCs w:val="16"/>
              </w:rPr>
              <w:t xml:space="preserve"> total </w:t>
            </w:r>
          </w:p>
          <w:p w:rsidR="00D82927" w:rsidRPr="009C06C8" w:rsidRDefault="00D82927" w:rsidP="009C32E4">
            <w:pPr>
              <w:pStyle w:val="Sansinterligne"/>
              <w:rPr>
                <w:b w:val="0"/>
                <w:sz w:val="16"/>
                <w:szCs w:val="16"/>
              </w:rPr>
            </w:pPr>
            <w:r w:rsidRPr="009C06C8">
              <w:rPr>
                <w:b w:val="0"/>
                <w:sz w:val="16"/>
                <w:szCs w:val="16"/>
              </w:rPr>
              <w:t>entreprises</w:t>
            </w:r>
          </w:p>
        </w:tc>
        <w:tc>
          <w:tcPr>
            <w:tcW w:w="918" w:type="dxa"/>
            <w:shd w:val="clear" w:color="auto" w:fill="auto"/>
          </w:tcPr>
          <w:p w:rsidR="00D82927" w:rsidRPr="009C06C8" w:rsidRDefault="00D82927" w:rsidP="009C32E4">
            <w:pPr>
              <w:pStyle w:val="Sansinterligne"/>
              <w:rPr>
                <w:b w:val="0"/>
                <w:sz w:val="16"/>
                <w:szCs w:val="16"/>
              </w:rPr>
            </w:pPr>
            <w:r w:rsidRPr="009C06C8">
              <w:rPr>
                <w:b w:val="0"/>
                <w:sz w:val="16"/>
                <w:szCs w:val="16"/>
              </w:rPr>
              <w:t>Dont artisanales</w:t>
            </w:r>
          </w:p>
        </w:tc>
        <w:tc>
          <w:tcPr>
            <w:tcW w:w="1208" w:type="dxa"/>
            <w:shd w:val="clear" w:color="auto" w:fill="auto"/>
          </w:tcPr>
          <w:p w:rsidR="00D82927" w:rsidRPr="009C06C8" w:rsidRDefault="00D82927" w:rsidP="009C32E4">
            <w:pPr>
              <w:pStyle w:val="Sansinterligne"/>
              <w:rPr>
                <w:b w:val="0"/>
                <w:sz w:val="16"/>
                <w:szCs w:val="16"/>
              </w:rPr>
            </w:pPr>
            <w:proofErr w:type="gramStart"/>
            <w:r w:rsidRPr="009C06C8">
              <w:rPr>
                <w:b w:val="0"/>
                <w:sz w:val="16"/>
                <w:szCs w:val="16"/>
              </w:rPr>
              <w:t>% entreprises</w:t>
            </w:r>
            <w:proofErr w:type="gramEnd"/>
            <w:r w:rsidRPr="009C06C8">
              <w:rPr>
                <w:b w:val="0"/>
                <w:sz w:val="16"/>
                <w:szCs w:val="16"/>
              </w:rPr>
              <w:t xml:space="preserve"> </w:t>
            </w:r>
          </w:p>
          <w:p w:rsidR="00D82927" w:rsidRPr="009C06C8" w:rsidRDefault="00D82927" w:rsidP="009C32E4">
            <w:pPr>
              <w:pStyle w:val="Sansinterligne"/>
              <w:rPr>
                <w:b w:val="0"/>
                <w:sz w:val="16"/>
                <w:szCs w:val="16"/>
              </w:rPr>
            </w:pPr>
            <w:r w:rsidRPr="009C06C8">
              <w:rPr>
                <w:b w:val="0"/>
                <w:sz w:val="16"/>
                <w:szCs w:val="16"/>
              </w:rPr>
              <w:t>artisanales</w:t>
            </w:r>
          </w:p>
        </w:tc>
        <w:tc>
          <w:tcPr>
            <w:tcW w:w="992" w:type="dxa"/>
            <w:shd w:val="clear" w:color="auto" w:fill="auto"/>
          </w:tcPr>
          <w:p w:rsidR="00D82927" w:rsidRPr="009C06C8" w:rsidRDefault="00D82927" w:rsidP="009C32E4">
            <w:pPr>
              <w:pStyle w:val="Sansinterligne"/>
              <w:rPr>
                <w:b w:val="0"/>
                <w:sz w:val="16"/>
                <w:szCs w:val="16"/>
              </w:rPr>
            </w:pPr>
            <w:proofErr w:type="spellStart"/>
            <w:r w:rsidRPr="009C06C8">
              <w:rPr>
                <w:b w:val="0"/>
                <w:sz w:val="16"/>
                <w:szCs w:val="16"/>
              </w:rPr>
              <w:t>Nbre</w:t>
            </w:r>
            <w:proofErr w:type="spellEnd"/>
            <w:r w:rsidRPr="009C06C8">
              <w:rPr>
                <w:b w:val="0"/>
                <w:sz w:val="16"/>
                <w:szCs w:val="16"/>
              </w:rPr>
              <w:t xml:space="preserve"> total </w:t>
            </w:r>
          </w:p>
          <w:p w:rsidR="00D82927" w:rsidRPr="009C06C8" w:rsidRDefault="00D82927" w:rsidP="009C32E4">
            <w:pPr>
              <w:pStyle w:val="Sansinterligne"/>
              <w:rPr>
                <w:b w:val="0"/>
                <w:sz w:val="16"/>
                <w:szCs w:val="16"/>
              </w:rPr>
            </w:pPr>
            <w:r w:rsidRPr="009C06C8">
              <w:rPr>
                <w:b w:val="0"/>
                <w:sz w:val="16"/>
                <w:szCs w:val="16"/>
              </w:rPr>
              <w:t>de création</w:t>
            </w:r>
          </w:p>
        </w:tc>
        <w:tc>
          <w:tcPr>
            <w:tcW w:w="1276" w:type="dxa"/>
            <w:shd w:val="clear" w:color="auto" w:fill="auto"/>
          </w:tcPr>
          <w:p w:rsidR="00D82927" w:rsidRPr="009C06C8" w:rsidRDefault="00D82927" w:rsidP="009C32E4">
            <w:pPr>
              <w:pStyle w:val="Sansinterligne"/>
              <w:rPr>
                <w:b w:val="0"/>
                <w:sz w:val="16"/>
                <w:szCs w:val="16"/>
              </w:rPr>
            </w:pPr>
            <w:r w:rsidRPr="009C06C8">
              <w:rPr>
                <w:b w:val="0"/>
                <w:sz w:val="16"/>
                <w:szCs w:val="16"/>
              </w:rPr>
              <w:t>Dont artisanales</w:t>
            </w:r>
          </w:p>
          <w:p w:rsidR="00D82927" w:rsidRPr="009C06C8" w:rsidRDefault="00D82927" w:rsidP="009C32E4">
            <w:pPr>
              <w:pStyle w:val="Sansinterligne"/>
              <w:rPr>
                <w:b w:val="0"/>
                <w:sz w:val="16"/>
                <w:szCs w:val="16"/>
              </w:rPr>
            </w:pPr>
            <w:r w:rsidRPr="009C06C8">
              <w:rPr>
                <w:b w:val="0"/>
                <w:sz w:val="16"/>
                <w:szCs w:val="16"/>
              </w:rPr>
              <w:t>Compris auto-entrepreneurs</w:t>
            </w:r>
          </w:p>
        </w:tc>
        <w:tc>
          <w:tcPr>
            <w:tcW w:w="1701" w:type="dxa"/>
            <w:shd w:val="clear" w:color="auto" w:fill="auto"/>
          </w:tcPr>
          <w:p w:rsidR="00D82927" w:rsidRPr="009C06C8" w:rsidRDefault="00D82927" w:rsidP="009C32E4">
            <w:pPr>
              <w:pStyle w:val="Sansinterligne"/>
              <w:rPr>
                <w:b w:val="0"/>
                <w:sz w:val="16"/>
                <w:szCs w:val="16"/>
              </w:rPr>
            </w:pPr>
            <w:r w:rsidRPr="009C06C8">
              <w:rPr>
                <w:b w:val="0"/>
                <w:sz w:val="16"/>
                <w:szCs w:val="16"/>
              </w:rPr>
              <w:t>Dont artisanales non</w:t>
            </w:r>
          </w:p>
          <w:p w:rsidR="00D82927" w:rsidRPr="009C06C8" w:rsidRDefault="00D82927" w:rsidP="009C32E4">
            <w:pPr>
              <w:pStyle w:val="Sansinterligne"/>
              <w:rPr>
                <w:b w:val="0"/>
                <w:sz w:val="16"/>
                <w:szCs w:val="16"/>
              </w:rPr>
            </w:pPr>
            <w:r w:rsidRPr="009C06C8">
              <w:rPr>
                <w:b w:val="0"/>
                <w:sz w:val="16"/>
                <w:szCs w:val="16"/>
              </w:rPr>
              <w:t>Compris auto-entrepreneurs</w:t>
            </w:r>
          </w:p>
        </w:tc>
      </w:tr>
      <w:tr w:rsidR="00D82927" w:rsidTr="009C32E4">
        <w:tc>
          <w:tcPr>
            <w:tcW w:w="1267" w:type="dxa"/>
            <w:shd w:val="clear" w:color="auto" w:fill="auto"/>
          </w:tcPr>
          <w:p w:rsidR="00D82927" w:rsidRPr="009C06C8" w:rsidRDefault="00D82927" w:rsidP="009C32E4">
            <w:pPr>
              <w:pStyle w:val="Sansinterligne"/>
              <w:rPr>
                <w:b w:val="0"/>
                <w:sz w:val="16"/>
                <w:szCs w:val="16"/>
              </w:rPr>
            </w:pPr>
            <w:r w:rsidRPr="009C06C8">
              <w:rPr>
                <w:b w:val="0"/>
                <w:sz w:val="16"/>
                <w:szCs w:val="16"/>
              </w:rPr>
              <w:t>2003</w:t>
            </w:r>
          </w:p>
        </w:tc>
        <w:tc>
          <w:tcPr>
            <w:tcW w:w="992"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31 866</w:t>
            </w:r>
          </w:p>
        </w:tc>
        <w:tc>
          <w:tcPr>
            <w:tcW w:w="918"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24 537</w:t>
            </w:r>
          </w:p>
        </w:tc>
        <w:tc>
          <w:tcPr>
            <w:tcW w:w="1208"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77</w:t>
            </w:r>
          </w:p>
        </w:tc>
        <w:tc>
          <w:tcPr>
            <w:tcW w:w="992"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1 574</w:t>
            </w:r>
          </w:p>
        </w:tc>
        <w:tc>
          <w:tcPr>
            <w:tcW w:w="1276"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1 409</w:t>
            </w:r>
          </w:p>
        </w:tc>
        <w:tc>
          <w:tcPr>
            <w:tcW w:w="1701"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1 409</w:t>
            </w:r>
          </w:p>
        </w:tc>
      </w:tr>
      <w:tr w:rsidR="00D82927" w:rsidTr="009C32E4">
        <w:tc>
          <w:tcPr>
            <w:tcW w:w="1267" w:type="dxa"/>
            <w:shd w:val="clear" w:color="auto" w:fill="auto"/>
          </w:tcPr>
          <w:p w:rsidR="00D82927" w:rsidRPr="009C06C8" w:rsidRDefault="00D82927" w:rsidP="009C32E4">
            <w:pPr>
              <w:pStyle w:val="Sansinterligne"/>
              <w:rPr>
                <w:b w:val="0"/>
                <w:sz w:val="16"/>
                <w:szCs w:val="16"/>
              </w:rPr>
            </w:pPr>
            <w:r w:rsidRPr="009C06C8">
              <w:rPr>
                <w:b w:val="0"/>
                <w:sz w:val="16"/>
                <w:szCs w:val="16"/>
              </w:rPr>
              <w:t>2008</w:t>
            </w:r>
          </w:p>
        </w:tc>
        <w:tc>
          <w:tcPr>
            <w:tcW w:w="992"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31 547</w:t>
            </w:r>
          </w:p>
        </w:tc>
        <w:tc>
          <w:tcPr>
            <w:tcW w:w="918"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24 857</w:t>
            </w:r>
          </w:p>
        </w:tc>
        <w:tc>
          <w:tcPr>
            <w:tcW w:w="1208"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79</w:t>
            </w:r>
          </w:p>
        </w:tc>
        <w:tc>
          <w:tcPr>
            <w:tcW w:w="992"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1 833</w:t>
            </w:r>
          </w:p>
        </w:tc>
        <w:tc>
          <w:tcPr>
            <w:tcW w:w="1276"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1 637</w:t>
            </w:r>
          </w:p>
        </w:tc>
        <w:tc>
          <w:tcPr>
            <w:tcW w:w="1701"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1 637</w:t>
            </w:r>
          </w:p>
        </w:tc>
      </w:tr>
      <w:tr w:rsidR="00D82927" w:rsidTr="009C32E4">
        <w:tc>
          <w:tcPr>
            <w:tcW w:w="1267" w:type="dxa"/>
            <w:shd w:val="clear" w:color="auto" w:fill="auto"/>
          </w:tcPr>
          <w:p w:rsidR="00D82927" w:rsidRPr="009C06C8" w:rsidRDefault="00D82927" w:rsidP="009C32E4">
            <w:pPr>
              <w:pStyle w:val="Sansinterligne"/>
              <w:rPr>
                <w:b w:val="0"/>
                <w:sz w:val="16"/>
                <w:szCs w:val="16"/>
              </w:rPr>
            </w:pPr>
            <w:r w:rsidRPr="009C06C8">
              <w:rPr>
                <w:b w:val="0"/>
                <w:sz w:val="16"/>
                <w:szCs w:val="16"/>
              </w:rPr>
              <w:t>2013*</w:t>
            </w:r>
          </w:p>
        </w:tc>
        <w:tc>
          <w:tcPr>
            <w:tcW w:w="992"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32 066</w:t>
            </w:r>
          </w:p>
        </w:tc>
        <w:tc>
          <w:tcPr>
            <w:tcW w:w="918"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25 913</w:t>
            </w:r>
          </w:p>
        </w:tc>
        <w:tc>
          <w:tcPr>
            <w:tcW w:w="1208"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81</w:t>
            </w:r>
          </w:p>
        </w:tc>
        <w:tc>
          <w:tcPr>
            <w:tcW w:w="992"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2 623</w:t>
            </w:r>
          </w:p>
        </w:tc>
        <w:tc>
          <w:tcPr>
            <w:tcW w:w="1276"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2 466</w:t>
            </w:r>
          </w:p>
        </w:tc>
        <w:tc>
          <w:tcPr>
            <w:tcW w:w="1701"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2 057</w:t>
            </w:r>
          </w:p>
        </w:tc>
      </w:tr>
      <w:tr w:rsidR="00D82927" w:rsidTr="009C32E4">
        <w:tc>
          <w:tcPr>
            <w:tcW w:w="1267" w:type="dxa"/>
            <w:shd w:val="clear" w:color="auto" w:fill="auto"/>
          </w:tcPr>
          <w:p w:rsidR="00D82927" w:rsidRPr="009C06C8" w:rsidRDefault="00D82927" w:rsidP="009C32E4">
            <w:pPr>
              <w:pStyle w:val="Sansinterligne"/>
              <w:rPr>
                <w:b w:val="0"/>
                <w:sz w:val="16"/>
                <w:szCs w:val="16"/>
              </w:rPr>
            </w:pPr>
            <w:proofErr w:type="spellStart"/>
            <w:r w:rsidRPr="009C06C8">
              <w:rPr>
                <w:b w:val="0"/>
                <w:sz w:val="16"/>
                <w:szCs w:val="16"/>
              </w:rPr>
              <w:t>Evol</w:t>
            </w:r>
            <w:proofErr w:type="spellEnd"/>
            <w:r w:rsidRPr="009C06C8">
              <w:rPr>
                <w:b w:val="0"/>
                <w:sz w:val="16"/>
                <w:szCs w:val="16"/>
              </w:rPr>
              <w:t xml:space="preserve"> 2013/2008</w:t>
            </w:r>
          </w:p>
        </w:tc>
        <w:tc>
          <w:tcPr>
            <w:tcW w:w="992"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+0,6</w:t>
            </w:r>
          </w:p>
        </w:tc>
        <w:tc>
          <w:tcPr>
            <w:tcW w:w="918"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+5,6</w:t>
            </w:r>
          </w:p>
        </w:tc>
        <w:tc>
          <w:tcPr>
            <w:tcW w:w="1208" w:type="dxa"/>
            <w:shd w:val="clear" w:color="auto" w:fill="auto"/>
          </w:tcPr>
          <w:p w:rsidR="00D82927" w:rsidRPr="009C06C8" w:rsidRDefault="00D82927" w:rsidP="009C32E4">
            <w:pPr>
              <w:pStyle w:val="Sansinterligne"/>
              <w:jc w:val="center"/>
              <w:rPr>
                <w:b w:val="0"/>
                <w:sz w:val="16"/>
                <w:szCs w:val="16"/>
              </w:rPr>
            </w:pPr>
          </w:p>
        </w:tc>
        <w:tc>
          <w:tcPr>
            <w:tcW w:w="992"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+67</w:t>
            </w:r>
          </w:p>
        </w:tc>
        <w:tc>
          <w:tcPr>
            <w:tcW w:w="1276"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+75</w:t>
            </w:r>
          </w:p>
        </w:tc>
        <w:tc>
          <w:tcPr>
            <w:tcW w:w="1701"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+46</w:t>
            </w:r>
          </w:p>
        </w:tc>
      </w:tr>
    </w:tbl>
    <w:p w:rsidR="00D82927" w:rsidRPr="000D00F7" w:rsidRDefault="00D82927" w:rsidP="00D82927">
      <w:pPr>
        <w:pStyle w:val="Sansinterligne"/>
        <w:rPr>
          <w:b w:val="0"/>
          <w:sz w:val="20"/>
          <w:szCs w:val="20"/>
        </w:rPr>
      </w:pPr>
      <w:r>
        <w:rPr>
          <w:b w:val="0"/>
          <w:sz w:val="20"/>
          <w:szCs w:val="20"/>
        </w:rPr>
        <w:t xml:space="preserve">         </w:t>
      </w:r>
      <w:r w:rsidRPr="000D00F7">
        <w:rPr>
          <w:b w:val="0"/>
          <w:sz w:val="20"/>
          <w:szCs w:val="20"/>
        </w:rPr>
        <w:t xml:space="preserve">* y compris </w:t>
      </w:r>
      <w:proofErr w:type="spellStart"/>
      <w:r w:rsidRPr="000D00F7">
        <w:rPr>
          <w:b w:val="0"/>
          <w:sz w:val="20"/>
          <w:szCs w:val="20"/>
        </w:rPr>
        <w:t>autoentreprises</w:t>
      </w:r>
      <w:proofErr w:type="spellEnd"/>
    </w:p>
    <w:p w:rsidR="00D82927" w:rsidRDefault="00D82927" w:rsidP="00D82927">
      <w:pPr>
        <w:pStyle w:val="Sansinterligne"/>
        <w:rPr>
          <w:b w:val="0"/>
          <w:sz w:val="22"/>
          <w:szCs w:val="22"/>
        </w:rPr>
      </w:pPr>
    </w:p>
    <w:p w:rsidR="00D82927" w:rsidRDefault="00D82927" w:rsidP="00D82927">
      <w:pPr>
        <w:pStyle w:val="Sansinterligne"/>
        <w:rPr>
          <w:sz w:val="22"/>
          <w:szCs w:val="22"/>
        </w:rPr>
      </w:pPr>
      <w:r>
        <w:rPr>
          <w:b w:val="0"/>
          <w:sz w:val="22"/>
          <w:szCs w:val="22"/>
        </w:rPr>
        <w:t xml:space="preserve">Ces entreprises sont </w:t>
      </w:r>
      <w:r w:rsidRPr="00BE33A6">
        <w:rPr>
          <w:b w:val="0"/>
          <w:sz w:val="22"/>
          <w:szCs w:val="22"/>
        </w:rPr>
        <w:t>fortement intégrées dans les filières industrielles, majoritairement p</w:t>
      </w:r>
      <w:r>
        <w:rPr>
          <w:b w:val="0"/>
          <w:sz w:val="22"/>
          <w:szCs w:val="22"/>
        </w:rPr>
        <w:t xml:space="preserve">ositionnées sur des </w:t>
      </w:r>
      <w:r w:rsidRPr="00F55CDC">
        <w:rPr>
          <w:sz w:val="22"/>
          <w:szCs w:val="22"/>
        </w:rPr>
        <w:t>savoir-faire de spécialité</w:t>
      </w:r>
      <w:r>
        <w:rPr>
          <w:sz w:val="22"/>
          <w:szCs w:val="22"/>
        </w:rPr>
        <w:t>.</w:t>
      </w:r>
    </w:p>
    <w:p w:rsidR="00D82927" w:rsidRDefault="00D82927" w:rsidP="00D82927">
      <w:pPr>
        <w:pStyle w:val="Sansinterligne"/>
        <w:rPr>
          <w:b w:val="0"/>
          <w:sz w:val="22"/>
          <w:szCs w:val="22"/>
        </w:rPr>
      </w:pPr>
      <w:r w:rsidRPr="00C33052">
        <w:rPr>
          <w:b w:val="0"/>
          <w:sz w:val="22"/>
          <w:szCs w:val="22"/>
        </w:rPr>
        <w:t>Le nombre d’entrepris</w:t>
      </w:r>
      <w:r>
        <w:rPr>
          <w:b w:val="0"/>
          <w:sz w:val="22"/>
          <w:szCs w:val="22"/>
        </w:rPr>
        <w:t xml:space="preserve">es artisanales est </w:t>
      </w:r>
      <w:r w:rsidRPr="00B7052E">
        <w:rPr>
          <w:sz w:val="22"/>
          <w:szCs w:val="22"/>
        </w:rPr>
        <w:t>prépondérant (au-delà de 80%) dans les deux principaux secteurs (décolletage et mécanique industrielle, chaudronnerie</w:t>
      </w:r>
      <w:r>
        <w:rPr>
          <w:b w:val="0"/>
          <w:sz w:val="22"/>
          <w:szCs w:val="22"/>
        </w:rPr>
        <w:t>) ; il est moindre (autour de 50</w:t>
      </w:r>
      <w:r w:rsidRPr="00C33052">
        <w:rPr>
          <w:b w:val="0"/>
          <w:sz w:val="22"/>
          <w:szCs w:val="22"/>
        </w:rPr>
        <w:t>%) dan</w:t>
      </w:r>
      <w:r>
        <w:rPr>
          <w:b w:val="0"/>
          <w:sz w:val="22"/>
          <w:szCs w:val="22"/>
        </w:rPr>
        <w:t xml:space="preserve">s les activités de boulonnerie, </w:t>
      </w:r>
      <w:r w:rsidRPr="00C33052">
        <w:rPr>
          <w:b w:val="0"/>
          <w:sz w:val="22"/>
          <w:szCs w:val="22"/>
        </w:rPr>
        <w:t>visse</w:t>
      </w:r>
      <w:r>
        <w:rPr>
          <w:b w:val="0"/>
          <w:sz w:val="22"/>
          <w:szCs w:val="22"/>
        </w:rPr>
        <w:t xml:space="preserve">rie, ressorts, dans la fonderie </w:t>
      </w:r>
      <w:r w:rsidRPr="00C33052">
        <w:rPr>
          <w:b w:val="0"/>
          <w:sz w:val="22"/>
          <w:szCs w:val="22"/>
        </w:rPr>
        <w:t>et dans l’i</w:t>
      </w:r>
      <w:r>
        <w:rPr>
          <w:b w:val="0"/>
          <w:sz w:val="22"/>
          <w:szCs w:val="22"/>
        </w:rPr>
        <w:t>ndustrie électronique ; c</w:t>
      </w:r>
      <w:r w:rsidRPr="00C33052">
        <w:rPr>
          <w:b w:val="0"/>
          <w:sz w:val="22"/>
          <w:szCs w:val="22"/>
        </w:rPr>
        <w:t>ertains groupe</w:t>
      </w:r>
      <w:r>
        <w:rPr>
          <w:b w:val="0"/>
          <w:sz w:val="22"/>
          <w:szCs w:val="22"/>
        </w:rPr>
        <w:t xml:space="preserve">s d’activités sont en recul, notamment les activités de </w:t>
      </w:r>
      <w:r w:rsidRPr="00C33052">
        <w:rPr>
          <w:b w:val="0"/>
          <w:sz w:val="22"/>
          <w:szCs w:val="22"/>
        </w:rPr>
        <w:t>fabric</w:t>
      </w:r>
      <w:r>
        <w:rPr>
          <w:b w:val="0"/>
          <w:sz w:val="22"/>
          <w:szCs w:val="22"/>
        </w:rPr>
        <w:t xml:space="preserve">ation de moules et modèles (-28%), les </w:t>
      </w:r>
      <w:r w:rsidRPr="00C33052">
        <w:rPr>
          <w:b w:val="0"/>
          <w:sz w:val="22"/>
          <w:szCs w:val="22"/>
        </w:rPr>
        <w:t>activités d</w:t>
      </w:r>
      <w:r>
        <w:rPr>
          <w:b w:val="0"/>
          <w:sz w:val="22"/>
          <w:szCs w:val="22"/>
        </w:rPr>
        <w:t xml:space="preserve">e l’industrie électronique (-18%) ou </w:t>
      </w:r>
      <w:r w:rsidRPr="00C33052">
        <w:rPr>
          <w:b w:val="0"/>
          <w:sz w:val="22"/>
          <w:szCs w:val="22"/>
        </w:rPr>
        <w:t>du caout</w:t>
      </w:r>
      <w:r>
        <w:rPr>
          <w:b w:val="0"/>
          <w:sz w:val="22"/>
          <w:szCs w:val="22"/>
        </w:rPr>
        <w:t xml:space="preserve">chouc/plastique (-10%), alors que l’activité de chaudronnerie est en forte croissance </w:t>
      </w:r>
      <w:r w:rsidRPr="00C33052">
        <w:rPr>
          <w:b w:val="0"/>
          <w:sz w:val="22"/>
          <w:szCs w:val="22"/>
        </w:rPr>
        <w:t>(+18 %).</w:t>
      </w:r>
    </w:p>
    <w:p w:rsidR="00D82927" w:rsidRDefault="00D82927" w:rsidP="00D82927">
      <w:pPr>
        <w:pStyle w:val="Sansinterligne"/>
        <w:rPr>
          <w:b w:val="0"/>
          <w:sz w:val="22"/>
          <w:szCs w:val="22"/>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25"/>
        <w:gridCol w:w="904"/>
        <w:gridCol w:w="988"/>
        <w:gridCol w:w="942"/>
        <w:gridCol w:w="932"/>
        <w:gridCol w:w="771"/>
        <w:gridCol w:w="1042"/>
        <w:gridCol w:w="726"/>
        <w:gridCol w:w="794"/>
      </w:tblGrid>
      <w:tr w:rsidR="00D82927" w:rsidTr="009C32E4">
        <w:tc>
          <w:tcPr>
            <w:tcW w:w="0" w:type="auto"/>
            <w:shd w:val="clear" w:color="auto" w:fill="auto"/>
          </w:tcPr>
          <w:p w:rsidR="00D82927" w:rsidRPr="009C06C8" w:rsidRDefault="00D82927" w:rsidP="009C32E4">
            <w:pPr>
              <w:pStyle w:val="Sansinterligne"/>
              <w:rPr>
                <w:b w:val="0"/>
                <w:sz w:val="16"/>
                <w:szCs w:val="16"/>
              </w:rPr>
            </w:pPr>
          </w:p>
        </w:tc>
        <w:tc>
          <w:tcPr>
            <w:tcW w:w="0" w:type="auto"/>
            <w:shd w:val="clear" w:color="auto" w:fill="D9D9D9"/>
          </w:tcPr>
          <w:p w:rsidR="00D82927" w:rsidRPr="009C06C8" w:rsidRDefault="00D82927" w:rsidP="009C32E4">
            <w:pPr>
              <w:pStyle w:val="Sansinterligne"/>
              <w:rPr>
                <w:b w:val="0"/>
                <w:sz w:val="16"/>
                <w:szCs w:val="16"/>
              </w:rPr>
            </w:pPr>
            <w:r>
              <w:rPr>
                <w:b w:val="0"/>
                <w:sz w:val="16"/>
                <w:szCs w:val="16"/>
              </w:rPr>
              <w:t>Décolletage,</w:t>
            </w:r>
          </w:p>
          <w:p w:rsidR="00D82927" w:rsidRPr="009C06C8" w:rsidRDefault="00D82927" w:rsidP="009C32E4">
            <w:pPr>
              <w:pStyle w:val="Sansinterligne"/>
              <w:rPr>
                <w:b w:val="0"/>
                <w:sz w:val="16"/>
                <w:szCs w:val="16"/>
              </w:rPr>
            </w:pPr>
            <w:proofErr w:type="spellStart"/>
            <w:r w:rsidRPr="009C06C8">
              <w:rPr>
                <w:b w:val="0"/>
                <w:sz w:val="16"/>
                <w:szCs w:val="16"/>
              </w:rPr>
              <w:t>Méca</w:t>
            </w:r>
            <w:proofErr w:type="spellEnd"/>
            <w:r w:rsidRPr="009C06C8">
              <w:rPr>
                <w:b w:val="0"/>
                <w:sz w:val="16"/>
                <w:szCs w:val="16"/>
              </w:rPr>
              <w:t xml:space="preserve"> </w:t>
            </w:r>
            <w:proofErr w:type="spellStart"/>
            <w:r w:rsidRPr="009C06C8">
              <w:rPr>
                <w:b w:val="0"/>
                <w:sz w:val="16"/>
                <w:szCs w:val="16"/>
              </w:rPr>
              <w:t>indust</w:t>
            </w:r>
            <w:proofErr w:type="spellEnd"/>
          </w:p>
        </w:tc>
        <w:tc>
          <w:tcPr>
            <w:tcW w:w="0" w:type="auto"/>
            <w:shd w:val="clear" w:color="auto" w:fill="D9D9D9"/>
          </w:tcPr>
          <w:p w:rsidR="00D82927" w:rsidRPr="009C06C8" w:rsidRDefault="00D82927" w:rsidP="009C32E4">
            <w:pPr>
              <w:pStyle w:val="Sansinterligne"/>
              <w:rPr>
                <w:b w:val="0"/>
                <w:sz w:val="16"/>
                <w:szCs w:val="16"/>
              </w:rPr>
            </w:pPr>
            <w:r w:rsidRPr="009C06C8">
              <w:rPr>
                <w:b w:val="0"/>
                <w:sz w:val="16"/>
                <w:szCs w:val="16"/>
              </w:rPr>
              <w:t>Chaudron-</w:t>
            </w:r>
          </w:p>
          <w:p w:rsidR="00D82927" w:rsidRPr="009C06C8" w:rsidRDefault="00D82927" w:rsidP="009C32E4">
            <w:pPr>
              <w:pStyle w:val="Sansinterligne"/>
              <w:rPr>
                <w:b w:val="0"/>
                <w:sz w:val="16"/>
                <w:szCs w:val="16"/>
              </w:rPr>
            </w:pPr>
            <w:proofErr w:type="spellStart"/>
            <w:r w:rsidRPr="009C06C8">
              <w:rPr>
                <w:b w:val="0"/>
                <w:sz w:val="16"/>
                <w:szCs w:val="16"/>
              </w:rPr>
              <w:t>nerie</w:t>
            </w:r>
            <w:proofErr w:type="spellEnd"/>
          </w:p>
        </w:tc>
        <w:tc>
          <w:tcPr>
            <w:tcW w:w="0" w:type="auto"/>
            <w:shd w:val="clear" w:color="auto" w:fill="D9D9D9"/>
          </w:tcPr>
          <w:p w:rsidR="00D82927" w:rsidRPr="009C06C8" w:rsidRDefault="00D82927" w:rsidP="009C32E4">
            <w:pPr>
              <w:pStyle w:val="Sansinterligne"/>
              <w:rPr>
                <w:b w:val="0"/>
                <w:sz w:val="16"/>
                <w:szCs w:val="16"/>
              </w:rPr>
            </w:pPr>
            <w:r w:rsidRPr="009C06C8">
              <w:rPr>
                <w:b w:val="0"/>
                <w:sz w:val="16"/>
                <w:szCs w:val="16"/>
              </w:rPr>
              <w:t>Caoutchouc</w:t>
            </w:r>
          </w:p>
          <w:p w:rsidR="00D82927" w:rsidRPr="009C06C8" w:rsidRDefault="00D82927" w:rsidP="009C32E4">
            <w:pPr>
              <w:pStyle w:val="Sansinterligne"/>
              <w:rPr>
                <w:b w:val="0"/>
                <w:sz w:val="16"/>
                <w:szCs w:val="16"/>
              </w:rPr>
            </w:pPr>
            <w:r w:rsidRPr="009C06C8">
              <w:rPr>
                <w:b w:val="0"/>
                <w:sz w:val="16"/>
                <w:szCs w:val="16"/>
              </w:rPr>
              <w:t>plastique</w:t>
            </w:r>
          </w:p>
        </w:tc>
        <w:tc>
          <w:tcPr>
            <w:tcW w:w="0" w:type="auto"/>
            <w:shd w:val="clear" w:color="auto" w:fill="D9D9D9"/>
          </w:tcPr>
          <w:p w:rsidR="00D82927" w:rsidRPr="009C06C8" w:rsidRDefault="00D82927" w:rsidP="009C32E4">
            <w:pPr>
              <w:pStyle w:val="Sansinterligne"/>
              <w:rPr>
                <w:b w:val="0"/>
                <w:sz w:val="16"/>
                <w:szCs w:val="16"/>
              </w:rPr>
            </w:pPr>
            <w:r w:rsidRPr="009C06C8">
              <w:rPr>
                <w:b w:val="0"/>
                <w:sz w:val="16"/>
                <w:szCs w:val="16"/>
              </w:rPr>
              <w:t>Traitement</w:t>
            </w:r>
          </w:p>
          <w:p w:rsidR="00D82927" w:rsidRPr="009C06C8" w:rsidRDefault="00D82927" w:rsidP="009C32E4">
            <w:pPr>
              <w:pStyle w:val="Sansinterligne"/>
              <w:rPr>
                <w:b w:val="0"/>
                <w:sz w:val="16"/>
                <w:szCs w:val="16"/>
              </w:rPr>
            </w:pPr>
            <w:r w:rsidRPr="009C06C8">
              <w:rPr>
                <w:b w:val="0"/>
                <w:sz w:val="16"/>
                <w:szCs w:val="16"/>
              </w:rPr>
              <w:t>métaux</w:t>
            </w:r>
          </w:p>
        </w:tc>
        <w:tc>
          <w:tcPr>
            <w:tcW w:w="0" w:type="auto"/>
            <w:shd w:val="clear" w:color="auto" w:fill="D9D9D9"/>
          </w:tcPr>
          <w:p w:rsidR="00D82927" w:rsidRPr="009C06C8" w:rsidRDefault="00D82927" w:rsidP="009C32E4">
            <w:pPr>
              <w:pStyle w:val="Sansinterligne"/>
              <w:rPr>
                <w:b w:val="0"/>
                <w:sz w:val="16"/>
                <w:szCs w:val="16"/>
              </w:rPr>
            </w:pPr>
            <w:r w:rsidRPr="009C06C8">
              <w:rPr>
                <w:b w:val="0"/>
                <w:sz w:val="16"/>
                <w:szCs w:val="16"/>
              </w:rPr>
              <w:t>Forge</w:t>
            </w:r>
          </w:p>
          <w:p w:rsidR="00D82927" w:rsidRPr="009C06C8" w:rsidRDefault="00D82927" w:rsidP="009C32E4">
            <w:pPr>
              <w:pStyle w:val="Sansinterligne"/>
              <w:rPr>
                <w:b w:val="0"/>
                <w:sz w:val="16"/>
                <w:szCs w:val="16"/>
              </w:rPr>
            </w:pPr>
            <w:r w:rsidRPr="009C06C8">
              <w:rPr>
                <w:b w:val="0"/>
                <w:sz w:val="16"/>
                <w:szCs w:val="16"/>
              </w:rPr>
              <w:t>découpage</w:t>
            </w:r>
          </w:p>
        </w:tc>
        <w:tc>
          <w:tcPr>
            <w:tcW w:w="0" w:type="auto"/>
            <w:shd w:val="clear" w:color="auto" w:fill="D9D9D9"/>
          </w:tcPr>
          <w:p w:rsidR="00D82927" w:rsidRPr="009C06C8" w:rsidRDefault="00D82927" w:rsidP="009C32E4">
            <w:pPr>
              <w:pStyle w:val="Sansinterligne"/>
              <w:rPr>
                <w:b w:val="0"/>
                <w:sz w:val="16"/>
                <w:szCs w:val="16"/>
              </w:rPr>
            </w:pPr>
            <w:proofErr w:type="gramStart"/>
            <w:r w:rsidRPr="009C06C8">
              <w:rPr>
                <w:b w:val="0"/>
                <w:sz w:val="16"/>
                <w:szCs w:val="16"/>
              </w:rPr>
              <w:t>Moules</w:t>
            </w:r>
            <w:proofErr w:type="gramEnd"/>
          </w:p>
          <w:p w:rsidR="00D82927" w:rsidRPr="009C06C8" w:rsidRDefault="00D82927" w:rsidP="009C32E4">
            <w:pPr>
              <w:pStyle w:val="Sansinterligne"/>
              <w:rPr>
                <w:b w:val="0"/>
                <w:sz w:val="16"/>
                <w:szCs w:val="16"/>
              </w:rPr>
            </w:pPr>
            <w:r w:rsidRPr="009C06C8">
              <w:rPr>
                <w:b w:val="0"/>
                <w:sz w:val="16"/>
                <w:szCs w:val="16"/>
              </w:rPr>
              <w:t>modèles</w:t>
            </w:r>
          </w:p>
        </w:tc>
        <w:tc>
          <w:tcPr>
            <w:tcW w:w="0" w:type="auto"/>
            <w:shd w:val="clear" w:color="auto" w:fill="D9D9D9"/>
          </w:tcPr>
          <w:p w:rsidR="00D82927" w:rsidRPr="009C06C8" w:rsidRDefault="00D82927" w:rsidP="009C32E4">
            <w:pPr>
              <w:pStyle w:val="Sansinterligne"/>
              <w:rPr>
                <w:b w:val="0"/>
                <w:sz w:val="16"/>
                <w:szCs w:val="16"/>
              </w:rPr>
            </w:pPr>
            <w:r w:rsidRPr="009C06C8">
              <w:rPr>
                <w:b w:val="0"/>
                <w:sz w:val="16"/>
                <w:szCs w:val="16"/>
              </w:rPr>
              <w:t>Industrie</w:t>
            </w:r>
          </w:p>
          <w:p w:rsidR="00D82927" w:rsidRPr="009C06C8" w:rsidRDefault="00D82927" w:rsidP="009C32E4">
            <w:pPr>
              <w:pStyle w:val="Sansinterligne"/>
              <w:rPr>
                <w:b w:val="0"/>
                <w:sz w:val="16"/>
                <w:szCs w:val="16"/>
              </w:rPr>
            </w:pPr>
            <w:r w:rsidRPr="009C06C8">
              <w:rPr>
                <w:b w:val="0"/>
                <w:sz w:val="16"/>
                <w:szCs w:val="16"/>
              </w:rPr>
              <w:t>électronique</w:t>
            </w:r>
          </w:p>
        </w:tc>
        <w:tc>
          <w:tcPr>
            <w:tcW w:w="0" w:type="auto"/>
            <w:shd w:val="clear" w:color="auto" w:fill="D9D9D9"/>
          </w:tcPr>
          <w:p w:rsidR="00D82927" w:rsidRPr="009C06C8" w:rsidRDefault="00D82927" w:rsidP="009C32E4">
            <w:pPr>
              <w:pStyle w:val="Sansinterligne"/>
              <w:rPr>
                <w:b w:val="0"/>
                <w:sz w:val="16"/>
                <w:szCs w:val="16"/>
              </w:rPr>
            </w:pPr>
            <w:r w:rsidRPr="009C06C8">
              <w:rPr>
                <w:b w:val="0"/>
                <w:sz w:val="16"/>
                <w:szCs w:val="16"/>
              </w:rPr>
              <w:t>Boulon-</w:t>
            </w:r>
          </w:p>
          <w:p w:rsidR="00D82927" w:rsidRPr="009C06C8" w:rsidRDefault="00D82927" w:rsidP="009C32E4">
            <w:pPr>
              <w:pStyle w:val="Sansinterligne"/>
              <w:rPr>
                <w:b w:val="0"/>
                <w:sz w:val="16"/>
                <w:szCs w:val="16"/>
              </w:rPr>
            </w:pPr>
            <w:proofErr w:type="spellStart"/>
            <w:r w:rsidRPr="009C06C8">
              <w:rPr>
                <w:b w:val="0"/>
                <w:sz w:val="16"/>
                <w:szCs w:val="16"/>
              </w:rPr>
              <w:t>nerie</w:t>
            </w:r>
            <w:proofErr w:type="spellEnd"/>
          </w:p>
        </w:tc>
        <w:tc>
          <w:tcPr>
            <w:tcW w:w="794" w:type="dxa"/>
            <w:shd w:val="clear" w:color="auto" w:fill="D9D9D9"/>
          </w:tcPr>
          <w:p w:rsidR="00D82927" w:rsidRPr="009C06C8" w:rsidRDefault="00D82927" w:rsidP="009C32E4">
            <w:pPr>
              <w:pStyle w:val="Sansinterligne"/>
              <w:rPr>
                <w:b w:val="0"/>
                <w:sz w:val="16"/>
                <w:szCs w:val="16"/>
              </w:rPr>
            </w:pPr>
            <w:r w:rsidRPr="009C06C8">
              <w:rPr>
                <w:b w:val="0"/>
                <w:sz w:val="16"/>
                <w:szCs w:val="16"/>
              </w:rPr>
              <w:t>Fonderie</w:t>
            </w:r>
          </w:p>
        </w:tc>
      </w:tr>
      <w:tr w:rsidR="00D82927" w:rsidTr="009C32E4">
        <w:tc>
          <w:tcPr>
            <w:tcW w:w="0" w:type="auto"/>
            <w:shd w:val="clear" w:color="auto" w:fill="auto"/>
          </w:tcPr>
          <w:p w:rsidR="00D82927" w:rsidRPr="009C06C8" w:rsidRDefault="00D82927" w:rsidP="009C32E4">
            <w:pPr>
              <w:pStyle w:val="Sansinterligne"/>
              <w:rPr>
                <w:b w:val="0"/>
                <w:sz w:val="16"/>
                <w:szCs w:val="16"/>
              </w:rPr>
            </w:pPr>
            <w:r w:rsidRPr="009C06C8">
              <w:rPr>
                <w:b w:val="0"/>
                <w:sz w:val="16"/>
                <w:szCs w:val="16"/>
              </w:rPr>
              <w:t>2003</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12 877</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6 374</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1 206</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1 518</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1 161</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614</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335</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231</w:t>
            </w:r>
          </w:p>
        </w:tc>
        <w:tc>
          <w:tcPr>
            <w:tcW w:w="794"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221</w:t>
            </w:r>
          </w:p>
        </w:tc>
      </w:tr>
      <w:tr w:rsidR="00D82927" w:rsidTr="009C32E4">
        <w:tc>
          <w:tcPr>
            <w:tcW w:w="0" w:type="auto"/>
            <w:shd w:val="clear" w:color="auto" w:fill="auto"/>
          </w:tcPr>
          <w:p w:rsidR="00D82927" w:rsidRPr="009C06C8" w:rsidRDefault="00D82927" w:rsidP="009C32E4">
            <w:pPr>
              <w:pStyle w:val="Sansinterligne"/>
              <w:rPr>
                <w:b w:val="0"/>
                <w:sz w:val="16"/>
                <w:szCs w:val="16"/>
              </w:rPr>
            </w:pPr>
            <w:r w:rsidRPr="009C06C8">
              <w:rPr>
                <w:b w:val="0"/>
                <w:sz w:val="16"/>
                <w:szCs w:val="16"/>
              </w:rPr>
              <w:t>2007</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12 454</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6 836</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1 206</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1 497</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1 100</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525</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305</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246</w:t>
            </w:r>
          </w:p>
        </w:tc>
        <w:tc>
          <w:tcPr>
            <w:tcW w:w="794"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204</w:t>
            </w:r>
          </w:p>
        </w:tc>
      </w:tr>
      <w:tr w:rsidR="00D82927" w:rsidTr="009C32E4">
        <w:tc>
          <w:tcPr>
            <w:tcW w:w="0" w:type="auto"/>
            <w:shd w:val="clear" w:color="auto" w:fill="auto"/>
          </w:tcPr>
          <w:p w:rsidR="00D82927" w:rsidRPr="009C06C8" w:rsidRDefault="00D82927" w:rsidP="009C32E4">
            <w:pPr>
              <w:pStyle w:val="Sansinterligne"/>
              <w:rPr>
                <w:b w:val="0"/>
                <w:sz w:val="16"/>
                <w:szCs w:val="16"/>
              </w:rPr>
            </w:pPr>
            <w:r w:rsidRPr="009C06C8">
              <w:rPr>
                <w:b w:val="0"/>
                <w:sz w:val="16"/>
                <w:szCs w:val="16"/>
              </w:rPr>
              <w:t>2013*</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13 431</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7 545</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1 097</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1 555</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1 107</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442</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272</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247</w:t>
            </w:r>
          </w:p>
        </w:tc>
        <w:tc>
          <w:tcPr>
            <w:tcW w:w="794"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217</w:t>
            </w:r>
          </w:p>
        </w:tc>
      </w:tr>
      <w:tr w:rsidR="00D82927" w:rsidTr="009C32E4">
        <w:tc>
          <w:tcPr>
            <w:tcW w:w="0" w:type="auto"/>
            <w:shd w:val="clear" w:color="auto" w:fill="auto"/>
          </w:tcPr>
          <w:p w:rsidR="00D82927" w:rsidRPr="009C06C8" w:rsidRDefault="00D82927" w:rsidP="009C32E4">
            <w:pPr>
              <w:pStyle w:val="Sansinterligne"/>
              <w:rPr>
                <w:b w:val="0"/>
                <w:sz w:val="16"/>
                <w:szCs w:val="16"/>
              </w:rPr>
            </w:pPr>
            <w:proofErr w:type="spellStart"/>
            <w:r w:rsidRPr="009C06C8">
              <w:rPr>
                <w:b w:val="0"/>
                <w:sz w:val="16"/>
                <w:szCs w:val="16"/>
              </w:rPr>
              <w:t>Evol</w:t>
            </w:r>
            <w:proofErr w:type="spellEnd"/>
            <w:r w:rsidRPr="009C06C8">
              <w:rPr>
                <w:b w:val="0"/>
                <w:sz w:val="16"/>
                <w:szCs w:val="16"/>
              </w:rPr>
              <w:t xml:space="preserve"> 2013/2008</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+4,3</w:t>
            </w:r>
          </w:p>
        </w:tc>
        <w:tc>
          <w:tcPr>
            <w:tcW w:w="0" w:type="auto"/>
            <w:shd w:val="clear" w:color="auto" w:fill="auto"/>
          </w:tcPr>
          <w:p w:rsidR="00D82927" w:rsidRPr="009C06C8" w:rsidRDefault="00D82927" w:rsidP="009C32E4">
            <w:pPr>
              <w:pStyle w:val="Sansinterligne"/>
              <w:jc w:val="center"/>
              <w:rPr>
                <w:b w:val="0"/>
                <w:color w:val="FF0000"/>
                <w:sz w:val="16"/>
                <w:szCs w:val="16"/>
              </w:rPr>
            </w:pPr>
            <w:r w:rsidRPr="009C06C8">
              <w:rPr>
                <w:b w:val="0"/>
                <w:color w:val="FF0000"/>
                <w:sz w:val="16"/>
                <w:szCs w:val="16"/>
              </w:rPr>
              <w:t>+18,4</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-8</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+2,4</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-4,7</w:t>
            </w:r>
          </w:p>
        </w:tc>
        <w:tc>
          <w:tcPr>
            <w:tcW w:w="0" w:type="auto"/>
            <w:shd w:val="clear" w:color="auto" w:fill="auto"/>
          </w:tcPr>
          <w:p w:rsidR="00D82927" w:rsidRPr="009C06C8" w:rsidRDefault="00D82927" w:rsidP="009C32E4">
            <w:pPr>
              <w:pStyle w:val="Sansinterligne"/>
              <w:jc w:val="center"/>
              <w:rPr>
                <w:b w:val="0"/>
                <w:color w:val="0070C0"/>
                <w:sz w:val="16"/>
                <w:szCs w:val="16"/>
              </w:rPr>
            </w:pPr>
            <w:r w:rsidRPr="009C06C8">
              <w:rPr>
                <w:b w:val="0"/>
                <w:color w:val="0070C0"/>
                <w:sz w:val="16"/>
                <w:szCs w:val="16"/>
              </w:rPr>
              <w:t>-28</w:t>
            </w:r>
          </w:p>
        </w:tc>
        <w:tc>
          <w:tcPr>
            <w:tcW w:w="0" w:type="auto"/>
            <w:shd w:val="clear" w:color="auto" w:fill="auto"/>
          </w:tcPr>
          <w:p w:rsidR="00D82927" w:rsidRPr="009C06C8" w:rsidRDefault="00D82927" w:rsidP="009C32E4">
            <w:pPr>
              <w:pStyle w:val="Sansinterligne"/>
              <w:jc w:val="center"/>
              <w:rPr>
                <w:b w:val="0"/>
                <w:color w:val="0070C0"/>
                <w:sz w:val="16"/>
                <w:szCs w:val="16"/>
              </w:rPr>
            </w:pPr>
            <w:r w:rsidRPr="009C06C8">
              <w:rPr>
                <w:b w:val="0"/>
                <w:color w:val="0070C0"/>
                <w:sz w:val="16"/>
                <w:szCs w:val="16"/>
              </w:rPr>
              <w:t>-18</w:t>
            </w:r>
          </w:p>
        </w:tc>
        <w:tc>
          <w:tcPr>
            <w:tcW w:w="0" w:type="auto"/>
            <w:shd w:val="clear" w:color="auto" w:fill="auto"/>
          </w:tcPr>
          <w:p w:rsidR="00D82927" w:rsidRPr="009C06C8" w:rsidRDefault="00D82927" w:rsidP="009C32E4">
            <w:pPr>
              <w:pStyle w:val="Sansinterligne"/>
              <w:jc w:val="center"/>
              <w:rPr>
                <w:b w:val="0"/>
                <w:sz w:val="16"/>
                <w:szCs w:val="16"/>
              </w:rPr>
            </w:pPr>
            <w:r w:rsidRPr="009C06C8">
              <w:rPr>
                <w:b w:val="0"/>
                <w:sz w:val="16"/>
                <w:szCs w:val="16"/>
              </w:rPr>
              <w:t>+6,9</w:t>
            </w:r>
          </w:p>
        </w:tc>
        <w:tc>
          <w:tcPr>
            <w:tcW w:w="794" w:type="dxa"/>
            <w:shd w:val="clear" w:color="auto" w:fill="auto"/>
          </w:tcPr>
          <w:p w:rsidR="00D82927" w:rsidRPr="009C06C8" w:rsidRDefault="00D82927" w:rsidP="009C32E4">
            <w:pPr>
              <w:pStyle w:val="Sansinterligne"/>
              <w:jc w:val="center"/>
              <w:rPr>
                <w:b w:val="0"/>
                <w:sz w:val="16"/>
                <w:szCs w:val="16"/>
              </w:rPr>
            </w:pPr>
            <w:r w:rsidRPr="009C06C8">
              <w:rPr>
                <w:b w:val="0"/>
                <w:sz w:val="16"/>
                <w:szCs w:val="16"/>
              </w:rPr>
              <w:t>-1,8</w:t>
            </w:r>
          </w:p>
        </w:tc>
      </w:tr>
    </w:tbl>
    <w:p w:rsidR="00D82927" w:rsidRPr="00BE33A6" w:rsidRDefault="00D82927" w:rsidP="00D82927">
      <w:pPr>
        <w:pStyle w:val="Sansinterligne"/>
        <w:rPr>
          <w:b w:val="0"/>
          <w:sz w:val="22"/>
          <w:szCs w:val="22"/>
        </w:rPr>
      </w:pPr>
    </w:p>
    <w:p w:rsidR="00D82927" w:rsidRDefault="00D82927" w:rsidP="00D82927">
      <w:pPr>
        <w:pStyle w:val="Sansinterligne"/>
        <w:rPr>
          <w:b w:val="0"/>
          <w:sz w:val="22"/>
          <w:szCs w:val="22"/>
        </w:rPr>
      </w:pPr>
      <w:r>
        <w:rPr>
          <w:sz w:val="22"/>
          <w:szCs w:val="22"/>
        </w:rPr>
        <w:t xml:space="preserve">130 000 actifs dont 98 802 salariés en 2013, en baisse constante (en 2001, 115 400 salariés, en 2007, 108 500, en 2010, 101 700) ; </w:t>
      </w:r>
      <w:r w:rsidRPr="00272586">
        <w:rPr>
          <w:b w:val="0"/>
          <w:sz w:val="22"/>
          <w:szCs w:val="22"/>
        </w:rPr>
        <w:t>4 activités sont particulièrement affectées</w:t>
      </w:r>
      <w:r>
        <w:rPr>
          <w:b w:val="0"/>
          <w:sz w:val="22"/>
          <w:szCs w:val="22"/>
        </w:rPr>
        <w:t xml:space="preserve"> : le décolletage (-40% des </w:t>
      </w:r>
      <w:r w:rsidRPr="00272586">
        <w:rPr>
          <w:b w:val="0"/>
          <w:sz w:val="22"/>
          <w:szCs w:val="22"/>
        </w:rPr>
        <w:t>salariés depuis 2000</w:t>
      </w:r>
      <w:r>
        <w:rPr>
          <w:b w:val="0"/>
          <w:sz w:val="22"/>
          <w:szCs w:val="22"/>
        </w:rPr>
        <w:t xml:space="preserve">), </w:t>
      </w:r>
      <w:r w:rsidRPr="00272586">
        <w:rPr>
          <w:b w:val="0"/>
          <w:sz w:val="22"/>
          <w:szCs w:val="22"/>
        </w:rPr>
        <w:t>la fabrica</w:t>
      </w:r>
      <w:r>
        <w:rPr>
          <w:b w:val="0"/>
          <w:sz w:val="22"/>
          <w:szCs w:val="22"/>
        </w:rPr>
        <w:t xml:space="preserve">tion de moules et modèles (-32%), </w:t>
      </w:r>
      <w:r w:rsidRPr="00272586">
        <w:rPr>
          <w:b w:val="0"/>
          <w:sz w:val="22"/>
          <w:szCs w:val="22"/>
        </w:rPr>
        <w:t>l’installation de stru</w:t>
      </w:r>
      <w:r>
        <w:rPr>
          <w:b w:val="0"/>
          <w:sz w:val="22"/>
          <w:szCs w:val="22"/>
        </w:rPr>
        <w:t>ctures métalliques chaudronnées (-</w:t>
      </w:r>
      <w:r w:rsidRPr="00272586">
        <w:rPr>
          <w:b w:val="0"/>
          <w:sz w:val="22"/>
          <w:szCs w:val="22"/>
        </w:rPr>
        <w:t>22 %).</w:t>
      </w:r>
    </w:p>
    <w:p w:rsidR="00D82927" w:rsidRDefault="00D82927" w:rsidP="00D82927">
      <w:pPr>
        <w:pStyle w:val="Sansinterligne"/>
        <w:rPr>
          <w:b w:val="0"/>
          <w:sz w:val="22"/>
          <w:szCs w:val="22"/>
        </w:rPr>
      </w:pPr>
    </w:p>
    <w:p w:rsidR="00D82927" w:rsidRPr="0092029B" w:rsidRDefault="00D82927" w:rsidP="00D82927">
      <w:pPr>
        <w:pStyle w:val="Sansinterligne"/>
        <w:rPr>
          <w:sz w:val="22"/>
          <w:szCs w:val="22"/>
        </w:rPr>
      </w:pPr>
      <w:r w:rsidRPr="0092029B">
        <w:rPr>
          <w:sz w:val="22"/>
          <w:szCs w:val="22"/>
        </w:rPr>
        <w:t xml:space="preserve">En 2013, 43% des entreprises n’ont pas de salarié </w:t>
      </w:r>
      <w:r w:rsidRPr="00B7052E">
        <w:rPr>
          <w:b w:val="0"/>
          <w:sz w:val="22"/>
          <w:szCs w:val="22"/>
        </w:rPr>
        <w:t>(35% en 2009),</w:t>
      </w:r>
      <w:r w:rsidRPr="0092029B">
        <w:rPr>
          <w:sz w:val="22"/>
          <w:szCs w:val="22"/>
        </w:rPr>
        <w:t xml:space="preserve"> 41% ont au moins 3 salari</w:t>
      </w:r>
      <w:r w:rsidRPr="00B7052E">
        <w:rPr>
          <w:b w:val="0"/>
          <w:sz w:val="22"/>
          <w:szCs w:val="22"/>
        </w:rPr>
        <w:t>és (47 en 2009)</w:t>
      </w:r>
      <w:r w:rsidRPr="0092029B">
        <w:rPr>
          <w:sz w:val="22"/>
          <w:szCs w:val="22"/>
        </w:rPr>
        <w:t xml:space="preserve">, dont 15%, 10 et plus </w:t>
      </w:r>
      <w:r w:rsidRPr="00B7052E">
        <w:rPr>
          <w:b w:val="0"/>
          <w:sz w:val="22"/>
          <w:szCs w:val="22"/>
        </w:rPr>
        <w:t>(17% en 2009)</w:t>
      </w:r>
      <w:r>
        <w:rPr>
          <w:sz w:val="22"/>
          <w:szCs w:val="22"/>
        </w:rPr>
        <w:t xml:space="preserve"> ; </w:t>
      </w:r>
      <w:r w:rsidRPr="0092029B">
        <w:rPr>
          <w:b w:val="0"/>
          <w:sz w:val="22"/>
          <w:szCs w:val="22"/>
        </w:rPr>
        <w:t>les entreprises sans salarié sont concentrées dans les activités de forge-estampage-matriçage</w:t>
      </w:r>
      <w:r>
        <w:rPr>
          <w:sz w:val="22"/>
          <w:szCs w:val="22"/>
        </w:rPr>
        <w:t xml:space="preserve"> </w:t>
      </w:r>
      <w:r>
        <w:rPr>
          <w:b w:val="0"/>
          <w:sz w:val="22"/>
          <w:szCs w:val="22"/>
        </w:rPr>
        <w:t xml:space="preserve">(69% fonctionnent sans salarié), </w:t>
      </w:r>
      <w:r w:rsidRPr="0092029B">
        <w:rPr>
          <w:b w:val="0"/>
          <w:sz w:val="22"/>
          <w:szCs w:val="22"/>
        </w:rPr>
        <w:t>la réparation de machines et équipements</w:t>
      </w:r>
      <w:r>
        <w:rPr>
          <w:sz w:val="22"/>
          <w:szCs w:val="22"/>
        </w:rPr>
        <w:t xml:space="preserve"> </w:t>
      </w:r>
      <w:r>
        <w:rPr>
          <w:b w:val="0"/>
          <w:sz w:val="22"/>
          <w:szCs w:val="22"/>
        </w:rPr>
        <w:t xml:space="preserve">mécaniques (59%), </w:t>
      </w:r>
      <w:r w:rsidRPr="0092029B">
        <w:rPr>
          <w:b w:val="0"/>
          <w:sz w:val="22"/>
          <w:szCs w:val="22"/>
        </w:rPr>
        <w:t>les activités de chaudronnerie (réparation</w:t>
      </w:r>
      <w:r>
        <w:rPr>
          <w:sz w:val="22"/>
          <w:szCs w:val="22"/>
        </w:rPr>
        <w:t xml:space="preserve"> </w:t>
      </w:r>
      <w:r>
        <w:rPr>
          <w:b w:val="0"/>
          <w:sz w:val="22"/>
          <w:szCs w:val="22"/>
        </w:rPr>
        <w:t xml:space="preserve">d’ouvrages en métaux 49%, </w:t>
      </w:r>
      <w:r w:rsidRPr="0092029B">
        <w:rPr>
          <w:b w:val="0"/>
          <w:sz w:val="22"/>
          <w:szCs w:val="22"/>
        </w:rPr>
        <w:t>installation</w:t>
      </w:r>
      <w:r>
        <w:rPr>
          <w:b w:val="0"/>
          <w:sz w:val="22"/>
          <w:szCs w:val="22"/>
        </w:rPr>
        <w:t xml:space="preserve"> </w:t>
      </w:r>
      <w:r w:rsidRPr="0092029B">
        <w:rPr>
          <w:b w:val="0"/>
          <w:sz w:val="22"/>
          <w:szCs w:val="22"/>
        </w:rPr>
        <w:t>de structur</w:t>
      </w:r>
      <w:r>
        <w:rPr>
          <w:b w:val="0"/>
          <w:sz w:val="22"/>
          <w:szCs w:val="22"/>
        </w:rPr>
        <w:t>es métalliques et chaudronnées 50</w:t>
      </w:r>
      <w:r w:rsidRPr="0092029B">
        <w:rPr>
          <w:b w:val="0"/>
          <w:sz w:val="22"/>
          <w:szCs w:val="22"/>
        </w:rPr>
        <w:t>%).</w:t>
      </w:r>
      <w:r>
        <w:rPr>
          <w:sz w:val="22"/>
          <w:szCs w:val="22"/>
        </w:rPr>
        <w:t xml:space="preserve"> </w:t>
      </w:r>
      <w:r w:rsidRPr="0092029B">
        <w:rPr>
          <w:b w:val="0"/>
          <w:sz w:val="22"/>
          <w:szCs w:val="22"/>
        </w:rPr>
        <w:t>Dans les autres activités, les entreprises employeuses</w:t>
      </w:r>
      <w:r>
        <w:rPr>
          <w:sz w:val="22"/>
          <w:szCs w:val="22"/>
        </w:rPr>
        <w:t xml:space="preserve"> </w:t>
      </w:r>
      <w:r w:rsidRPr="0092029B">
        <w:rPr>
          <w:b w:val="0"/>
          <w:sz w:val="22"/>
          <w:szCs w:val="22"/>
        </w:rPr>
        <w:t>sont majoritaires avec une taille</w:t>
      </w:r>
      <w:r>
        <w:rPr>
          <w:sz w:val="22"/>
          <w:szCs w:val="22"/>
        </w:rPr>
        <w:t xml:space="preserve"> </w:t>
      </w:r>
      <w:r w:rsidRPr="0092029B">
        <w:rPr>
          <w:b w:val="0"/>
          <w:sz w:val="22"/>
          <w:szCs w:val="22"/>
        </w:rPr>
        <w:t>moyenne comprise entre 5 et 8 salariés</w:t>
      </w:r>
    </w:p>
    <w:p w:rsidR="00D82927" w:rsidRPr="00B7052E" w:rsidRDefault="00D82927" w:rsidP="00D82927">
      <w:pPr>
        <w:pStyle w:val="Sansinterligne"/>
        <w:rPr>
          <w:sz w:val="22"/>
          <w:szCs w:val="22"/>
        </w:rPr>
      </w:pPr>
      <w:r w:rsidRPr="00B7052E">
        <w:rPr>
          <w:sz w:val="22"/>
          <w:szCs w:val="22"/>
        </w:rPr>
        <w:t xml:space="preserve">La création d’activités reste dynamique, mais il s’agit principalement d’unités sans salarié. </w:t>
      </w:r>
    </w:p>
    <w:p w:rsidR="00D82927" w:rsidRPr="00B7052E" w:rsidRDefault="00D82927" w:rsidP="00D82927">
      <w:pPr>
        <w:pStyle w:val="Sansinterligne"/>
        <w:rPr>
          <w:sz w:val="22"/>
          <w:szCs w:val="22"/>
        </w:rPr>
      </w:pPr>
    </w:p>
    <w:p w:rsidR="00D82927" w:rsidRPr="001D498F" w:rsidRDefault="00D82927" w:rsidP="00D82927">
      <w:pPr>
        <w:pStyle w:val="Sansinterligne"/>
        <w:rPr>
          <w:b w:val="0"/>
          <w:sz w:val="22"/>
          <w:szCs w:val="22"/>
        </w:rPr>
      </w:pPr>
      <w:r w:rsidRPr="001D498F">
        <w:rPr>
          <w:sz w:val="22"/>
          <w:szCs w:val="22"/>
        </w:rPr>
        <w:t>La principale région de localisation des entreprises est la région Rhône-Alpes</w:t>
      </w:r>
      <w:r>
        <w:rPr>
          <w:b w:val="0"/>
          <w:sz w:val="22"/>
          <w:szCs w:val="22"/>
        </w:rPr>
        <w:t xml:space="preserve">, notamment au sein des </w:t>
      </w:r>
      <w:r w:rsidRPr="001D498F">
        <w:rPr>
          <w:b w:val="0"/>
          <w:sz w:val="22"/>
          <w:szCs w:val="22"/>
        </w:rPr>
        <w:t xml:space="preserve">départements </w:t>
      </w:r>
      <w:r>
        <w:rPr>
          <w:b w:val="0"/>
          <w:sz w:val="22"/>
          <w:szCs w:val="22"/>
        </w:rPr>
        <w:t xml:space="preserve">du Rhône, de l’Isère, de Haute- </w:t>
      </w:r>
      <w:r w:rsidRPr="001D498F">
        <w:rPr>
          <w:b w:val="0"/>
          <w:sz w:val="22"/>
          <w:szCs w:val="22"/>
        </w:rPr>
        <w:t>Savoie, de la Loire et de l’Ain</w:t>
      </w:r>
      <w:r>
        <w:rPr>
          <w:b w:val="0"/>
          <w:sz w:val="22"/>
          <w:szCs w:val="22"/>
        </w:rPr>
        <w:t xml:space="preserve"> ; </w:t>
      </w:r>
      <w:r w:rsidRPr="001D498F">
        <w:rPr>
          <w:sz w:val="22"/>
          <w:szCs w:val="22"/>
        </w:rPr>
        <w:t>on constate une très bonne correspondance avec celle de l’emploi  industriel salarié en France</w:t>
      </w:r>
      <w:r>
        <w:rPr>
          <w:b w:val="0"/>
          <w:sz w:val="22"/>
          <w:szCs w:val="22"/>
        </w:rPr>
        <w:t xml:space="preserve">, exception faite de </w:t>
      </w:r>
      <w:r w:rsidRPr="001D498F">
        <w:rPr>
          <w:b w:val="0"/>
          <w:sz w:val="22"/>
          <w:szCs w:val="22"/>
        </w:rPr>
        <w:t>la Région Ile-de-F</w:t>
      </w:r>
      <w:r>
        <w:rPr>
          <w:b w:val="0"/>
          <w:sz w:val="22"/>
          <w:szCs w:val="22"/>
        </w:rPr>
        <w:t xml:space="preserve">rance où le tissu artisanal est </w:t>
      </w:r>
      <w:r w:rsidRPr="001D498F">
        <w:rPr>
          <w:b w:val="0"/>
          <w:sz w:val="22"/>
          <w:szCs w:val="22"/>
        </w:rPr>
        <w:t>peu dense dans ces</w:t>
      </w:r>
      <w:r>
        <w:rPr>
          <w:b w:val="0"/>
          <w:sz w:val="22"/>
          <w:szCs w:val="22"/>
        </w:rPr>
        <w:t xml:space="preserve"> activités (exception, la</w:t>
      </w:r>
      <w:r w:rsidRPr="001D498F">
        <w:rPr>
          <w:b w:val="0"/>
          <w:sz w:val="22"/>
          <w:szCs w:val="22"/>
        </w:rPr>
        <w:t xml:space="preserve"> Sein</w:t>
      </w:r>
      <w:r>
        <w:rPr>
          <w:b w:val="0"/>
          <w:sz w:val="22"/>
          <w:szCs w:val="22"/>
        </w:rPr>
        <w:t xml:space="preserve">e-et-Marne, et dans une moindre </w:t>
      </w:r>
      <w:r w:rsidRPr="001D498F">
        <w:rPr>
          <w:b w:val="0"/>
          <w:sz w:val="22"/>
          <w:szCs w:val="22"/>
        </w:rPr>
        <w:t>mesure le V</w:t>
      </w:r>
      <w:r>
        <w:rPr>
          <w:b w:val="0"/>
          <w:sz w:val="22"/>
          <w:szCs w:val="22"/>
        </w:rPr>
        <w:t>al-d’Oise) ;</w:t>
      </w:r>
      <w:r w:rsidRPr="00B82178">
        <w:t xml:space="preserve"> </w:t>
      </w:r>
      <w:r w:rsidRPr="00B82178">
        <w:rPr>
          <w:b w:val="0"/>
          <w:sz w:val="22"/>
          <w:szCs w:val="22"/>
        </w:rPr>
        <w:t>Les autres d</w:t>
      </w:r>
      <w:r>
        <w:rPr>
          <w:b w:val="0"/>
          <w:sz w:val="22"/>
          <w:szCs w:val="22"/>
        </w:rPr>
        <w:t xml:space="preserve">épartements présentant un tissu </w:t>
      </w:r>
      <w:r w:rsidRPr="00B82178">
        <w:rPr>
          <w:b w:val="0"/>
          <w:sz w:val="22"/>
          <w:szCs w:val="22"/>
        </w:rPr>
        <w:t>développé son</w:t>
      </w:r>
      <w:r>
        <w:rPr>
          <w:b w:val="0"/>
          <w:sz w:val="22"/>
          <w:szCs w:val="22"/>
        </w:rPr>
        <w:t xml:space="preserve">t les départements du Nord, des </w:t>
      </w:r>
      <w:r w:rsidRPr="00B82178">
        <w:rPr>
          <w:b w:val="0"/>
          <w:sz w:val="22"/>
          <w:szCs w:val="22"/>
        </w:rPr>
        <w:t>Bouches-du-Rh</w:t>
      </w:r>
      <w:r>
        <w:rPr>
          <w:b w:val="0"/>
          <w:sz w:val="22"/>
          <w:szCs w:val="22"/>
        </w:rPr>
        <w:t xml:space="preserve">ône, de la Gironde, de Moselle, </w:t>
      </w:r>
      <w:r w:rsidRPr="00B82178">
        <w:rPr>
          <w:b w:val="0"/>
          <w:sz w:val="22"/>
          <w:szCs w:val="22"/>
        </w:rPr>
        <w:t>de Loire-Atl</w:t>
      </w:r>
      <w:r>
        <w:rPr>
          <w:b w:val="0"/>
          <w:sz w:val="22"/>
          <w:szCs w:val="22"/>
        </w:rPr>
        <w:t>antique, du Bas-Rhin, de Seine-</w:t>
      </w:r>
      <w:r w:rsidRPr="00B82178">
        <w:rPr>
          <w:b w:val="0"/>
          <w:sz w:val="22"/>
          <w:szCs w:val="22"/>
        </w:rPr>
        <w:t>Maritime et de Haute-Garonne.</w:t>
      </w:r>
    </w:p>
    <w:p w:rsidR="00D82927" w:rsidRPr="001D498F" w:rsidRDefault="00D82927" w:rsidP="00D82927">
      <w:pPr>
        <w:pStyle w:val="Sansinterligne"/>
        <w:rPr>
          <w:b w:val="0"/>
          <w:sz w:val="22"/>
          <w:szCs w:val="22"/>
        </w:rPr>
      </w:pPr>
      <w:r w:rsidRPr="001D498F">
        <w:rPr>
          <w:b w:val="0"/>
          <w:sz w:val="22"/>
          <w:szCs w:val="22"/>
        </w:rPr>
        <w:t>Comparativement à le</w:t>
      </w:r>
      <w:r>
        <w:rPr>
          <w:b w:val="0"/>
          <w:sz w:val="22"/>
          <w:szCs w:val="22"/>
        </w:rPr>
        <w:t xml:space="preserve">ur population, les départements </w:t>
      </w:r>
      <w:r w:rsidRPr="001D498F">
        <w:rPr>
          <w:b w:val="0"/>
          <w:sz w:val="22"/>
          <w:szCs w:val="22"/>
        </w:rPr>
        <w:t>d</w:t>
      </w:r>
      <w:r>
        <w:rPr>
          <w:b w:val="0"/>
          <w:sz w:val="22"/>
          <w:szCs w:val="22"/>
        </w:rPr>
        <w:t xml:space="preserve">es Ardennes, de la Haute-Marne, </w:t>
      </w:r>
      <w:r w:rsidRPr="001D498F">
        <w:rPr>
          <w:b w:val="0"/>
          <w:sz w:val="22"/>
          <w:szCs w:val="22"/>
        </w:rPr>
        <w:t xml:space="preserve">du Doubs et </w:t>
      </w:r>
      <w:r>
        <w:rPr>
          <w:b w:val="0"/>
          <w:sz w:val="22"/>
          <w:szCs w:val="22"/>
        </w:rPr>
        <w:t xml:space="preserve">du Jura affichent également des </w:t>
      </w:r>
      <w:r w:rsidRPr="001D498F">
        <w:rPr>
          <w:b w:val="0"/>
          <w:sz w:val="22"/>
          <w:szCs w:val="22"/>
        </w:rPr>
        <w:t>densités élevé</w:t>
      </w:r>
      <w:r>
        <w:rPr>
          <w:b w:val="0"/>
          <w:sz w:val="22"/>
          <w:szCs w:val="22"/>
        </w:rPr>
        <w:t xml:space="preserve">es, témoignant de la survivance </w:t>
      </w:r>
      <w:r w:rsidRPr="001D498F">
        <w:rPr>
          <w:b w:val="0"/>
          <w:sz w:val="22"/>
          <w:szCs w:val="22"/>
        </w:rPr>
        <w:t>d’un savoir-faire</w:t>
      </w:r>
      <w:r>
        <w:rPr>
          <w:b w:val="0"/>
          <w:sz w:val="22"/>
          <w:szCs w:val="22"/>
        </w:rPr>
        <w:t xml:space="preserve"> territorial dans ces activités</w:t>
      </w:r>
    </w:p>
    <w:p w:rsidR="00D82927" w:rsidRDefault="00D82927" w:rsidP="00D82927">
      <w:pPr>
        <w:pStyle w:val="Sansinterligne"/>
        <w:rPr>
          <w:b w:val="0"/>
          <w:sz w:val="22"/>
          <w:szCs w:val="22"/>
        </w:rPr>
      </w:pPr>
      <w:r w:rsidRPr="001D498F">
        <w:rPr>
          <w:b w:val="0"/>
          <w:sz w:val="22"/>
          <w:szCs w:val="22"/>
        </w:rPr>
        <w:t>Entre 2003-2013, ce</w:t>
      </w:r>
      <w:r>
        <w:rPr>
          <w:b w:val="0"/>
          <w:sz w:val="22"/>
          <w:szCs w:val="22"/>
        </w:rPr>
        <w:t xml:space="preserve">rtains bassins </w:t>
      </w:r>
      <w:r w:rsidRPr="001D498F">
        <w:rPr>
          <w:b w:val="0"/>
          <w:sz w:val="22"/>
          <w:szCs w:val="22"/>
        </w:rPr>
        <w:t>historiques de</w:t>
      </w:r>
      <w:r>
        <w:rPr>
          <w:b w:val="0"/>
          <w:sz w:val="22"/>
          <w:szCs w:val="22"/>
        </w:rPr>
        <w:t xml:space="preserve"> la sous-traitance industrielle sont </w:t>
      </w:r>
      <w:r w:rsidRPr="001D498F">
        <w:rPr>
          <w:b w:val="0"/>
          <w:sz w:val="22"/>
          <w:szCs w:val="22"/>
        </w:rPr>
        <w:t xml:space="preserve">en recul : </w:t>
      </w:r>
      <w:r>
        <w:rPr>
          <w:b w:val="0"/>
          <w:sz w:val="22"/>
          <w:szCs w:val="22"/>
        </w:rPr>
        <w:t xml:space="preserve"> -17% en Haute-Savoie, -10% dans le Rhône et le Doubs, sont par contre en progression, les </w:t>
      </w:r>
      <w:r w:rsidRPr="001D498F">
        <w:rPr>
          <w:b w:val="0"/>
          <w:sz w:val="22"/>
          <w:szCs w:val="22"/>
        </w:rPr>
        <w:t>Bouches-du-Rhô</w:t>
      </w:r>
      <w:r>
        <w:rPr>
          <w:b w:val="0"/>
          <w:sz w:val="22"/>
          <w:szCs w:val="22"/>
        </w:rPr>
        <w:t xml:space="preserve">ne, le Var, la Loire-Atlantique </w:t>
      </w:r>
      <w:r w:rsidRPr="001D498F">
        <w:rPr>
          <w:b w:val="0"/>
          <w:sz w:val="22"/>
          <w:szCs w:val="22"/>
        </w:rPr>
        <w:t>ou le Bas-Rhin.</w:t>
      </w:r>
    </w:p>
    <w:p w:rsidR="00D82927" w:rsidRDefault="00D82927" w:rsidP="00D82927">
      <w:pPr>
        <w:pStyle w:val="Sansinterligne"/>
        <w:rPr>
          <w:b w:val="0"/>
          <w:sz w:val="22"/>
          <w:szCs w:val="22"/>
        </w:rPr>
      </w:pPr>
      <w:r>
        <w:rPr>
          <w:b w:val="0"/>
          <w:sz w:val="22"/>
          <w:szCs w:val="22"/>
        </w:rPr>
        <w:t>L’étude propose une carte des localisations par grande activité.</w:t>
      </w:r>
    </w:p>
    <w:p w:rsidR="00D82927" w:rsidRPr="00BE33A6" w:rsidRDefault="00D82927" w:rsidP="00D82927">
      <w:pPr>
        <w:pStyle w:val="Sansinterligne"/>
        <w:rPr>
          <w:b w:val="0"/>
          <w:sz w:val="22"/>
          <w:szCs w:val="22"/>
        </w:rPr>
      </w:pPr>
    </w:p>
    <w:p w:rsidR="00D82927" w:rsidRDefault="00D82927" w:rsidP="00D82927">
      <w:pPr>
        <w:pStyle w:val="Sansinterligne"/>
        <w:rPr>
          <w:b w:val="0"/>
          <w:sz w:val="22"/>
          <w:szCs w:val="22"/>
        </w:rPr>
      </w:pPr>
      <w:r>
        <w:rPr>
          <w:sz w:val="22"/>
          <w:szCs w:val="22"/>
        </w:rPr>
        <w:t xml:space="preserve">En 2013, 34% </w:t>
      </w:r>
      <w:r w:rsidRPr="00F55CDC">
        <w:rPr>
          <w:sz w:val="22"/>
          <w:szCs w:val="22"/>
        </w:rPr>
        <w:t>ont connu une baisse de leur activité</w:t>
      </w:r>
      <w:r>
        <w:rPr>
          <w:sz w:val="22"/>
          <w:szCs w:val="22"/>
        </w:rPr>
        <w:t xml:space="preserve"> </w:t>
      </w:r>
      <w:r w:rsidRPr="0092029B">
        <w:rPr>
          <w:b w:val="0"/>
          <w:sz w:val="22"/>
          <w:szCs w:val="22"/>
        </w:rPr>
        <w:t>(au même niveau que l’ensemble des entreprises artisanales)</w:t>
      </w:r>
      <w:r w:rsidRPr="00F55CDC">
        <w:rPr>
          <w:sz w:val="22"/>
          <w:szCs w:val="22"/>
        </w:rPr>
        <w:t xml:space="preserve"> et 41% font le constat d’une dégradation de leurs marges</w:t>
      </w:r>
      <w:r>
        <w:rPr>
          <w:b w:val="0"/>
          <w:sz w:val="22"/>
          <w:szCs w:val="22"/>
        </w:rPr>
        <w:t xml:space="preserve"> (+9 points au regard de l’ensemble </w:t>
      </w:r>
      <w:r w:rsidRPr="00BE33A6">
        <w:rPr>
          <w:b w:val="0"/>
          <w:sz w:val="22"/>
          <w:szCs w:val="22"/>
        </w:rPr>
        <w:t>des entreprises artisanales</w:t>
      </w:r>
      <w:r>
        <w:rPr>
          <w:b w:val="0"/>
          <w:sz w:val="22"/>
          <w:szCs w:val="22"/>
        </w:rPr>
        <w:t xml:space="preserve"> et +8 points au regard de 2012), du fait d’une pression sur les prix </w:t>
      </w:r>
      <w:r w:rsidRPr="00BE33A6">
        <w:rPr>
          <w:b w:val="0"/>
          <w:sz w:val="22"/>
          <w:szCs w:val="22"/>
        </w:rPr>
        <w:t xml:space="preserve">de la part des clients/donneurs d’ordre et </w:t>
      </w:r>
      <w:r>
        <w:rPr>
          <w:b w:val="0"/>
          <w:sz w:val="22"/>
          <w:szCs w:val="22"/>
        </w:rPr>
        <w:t xml:space="preserve">de </w:t>
      </w:r>
      <w:r w:rsidRPr="00BE33A6">
        <w:rPr>
          <w:b w:val="0"/>
          <w:sz w:val="22"/>
          <w:szCs w:val="22"/>
        </w:rPr>
        <w:t xml:space="preserve">l’augmentation des coûts de production. </w:t>
      </w:r>
    </w:p>
    <w:p w:rsidR="00D82927" w:rsidRPr="001F2159" w:rsidRDefault="00D82927" w:rsidP="00D82927">
      <w:pPr>
        <w:pStyle w:val="Sansinterligne"/>
        <w:rPr>
          <w:b w:val="0"/>
          <w:sz w:val="22"/>
          <w:szCs w:val="22"/>
        </w:rPr>
      </w:pPr>
      <w:r w:rsidRPr="001F2159">
        <w:rPr>
          <w:sz w:val="22"/>
          <w:szCs w:val="22"/>
        </w:rPr>
        <w:t>Toutefois 9% font état d’une hausse de leurs marges</w:t>
      </w:r>
      <w:r w:rsidRPr="001F2159">
        <w:rPr>
          <w:b w:val="0"/>
          <w:sz w:val="22"/>
          <w:szCs w:val="22"/>
        </w:rPr>
        <w:t>, un résultat obtenu le plus souvent par des stratégies combinées : positionnement sur des travaux de niche, développement de la clientèle, répercussion des hausses de coûts sur les prix ou renégociation avec les fournisseurs</w:t>
      </w:r>
      <w:r>
        <w:rPr>
          <w:b w:val="0"/>
          <w:sz w:val="22"/>
          <w:szCs w:val="22"/>
        </w:rPr>
        <w:t>.</w:t>
      </w:r>
    </w:p>
    <w:p w:rsidR="00D82927" w:rsidRDefault="00D82927" w:rsidP="00D82927">
      <w:pPr>
        <w:pStyle w:val="Sansinterligne"/>
        <w:rPr>
          <w:b w:val="0"/>
          <w:sz w:val="22"/>
          <w:szCs w:val="22"/>
        </w:rPr>
      </w:pPr>
    </w:p>
    <w:p w:rsidR="00D82927" w:rsidRPr="00054296" w:rsidRDefault="00D82927" w:rsidP="00D82927">
      <w:pPr>
        <w:pStyle w:val="Sansinterligne"/>
        <w:rPr>
          <w:sz w:val="22"/>
          <w:szCs w:val="22"/>
        </w:rPr>
      </w:pPr>
      <w:r w:rsidRPr="00F55CDC">
        <w:rPr>
          <w:sz w:val="22"/>
          <w:szCs w:val="22"/>
        </w:rPr>
        <w:t>37% des entreprises sont dans une situation financière préoccupante ou très préoccupante</w:t>
      </w:r>
      <w:r w:rsidRPr="00F55CDC">
        <w:rPr>
          <w:b w:val="0"/>
          <w:sz w:val="22"/>
          <w:szCs w:val="22"/>
        </w:rPr>
        <w:t xml:space="preserve"> </w:t>
      </w:r>
      <w:r>
        <w:rPr>
          <w:b w:val="0"/>
          <w:sz w:val="22"/>
          <w:szCs w:val="22"/>
        </w:rPr>
        <w:t>(28</w:t>
      </w:r>
      <w:r w:rsidRPr="00F55CDC">
        <w:rPr>
          <w:b w:val="0"/>
          <w:sz w:val="22"/>
          <w:szCs w:val="22"/>
        </w:rPr>
        <w:t>% pour l’artisanat dans son ensemble)</w:t>
      </w:r>
      <w:r>
        <w:rPr>
          <w:b w:val="0"/>
          <w:sz w:val="22"/>
          <w:szCs w:val="22"/>
        </w:rPr>
        <w:t xml:space="preserve">, </w:t>
      </w:r>
      <w:r w:rsidRPr="00054296">
        <w:rPr>
          <w:sz w:val="22"/>
          <w:szCs w:val="22"/>
        </w:rPr>
        <w:t xml:space="preserve">due en grande partie aux retards de paiement des clients/donneurs d’ordre </w:t>
      </w:r>
      <w:r>
        <w:rPr>
          <w:b w:val="0"/>
          <w:sz w:val="22"/>
          <w:szCs w:val="22"/>
        </w:rPr>
        <w:t>(36% sont</w:t>
      </w:r>
      <w:r w:rsidRPr="00F55CDC">
        <w:rPr>
          <w:b w:val="0"/>
          <w:sz w:val="22"/>
          <w:szCs w:val="22"/>
        </w:rPr>
        <w:t xml:space="preserve"> réguliè</w:t>
      </w:r>
      <w:r>
        <w:rPr>
          <w:b w:val="0"/>
          <w:sz w:val="22"/>
          <w:szCs w:val="22"/>
        </w:rPr>
        <w:t>rement payées avec retard et 29% plusieurs fois par an) ; en outre,  69% sont payés 45 jours et plus après la facturation</w:t>
      </w:r>
      <w:r w:rsidRPr="008A4EB2">
        <w:rPr>
          <w:b w:val="0"/>
          <w:sz w:val="22"/>
          <w:szCs w:val="22"/>
        </w:rPr>
        <w:t xml:space="preserve">; noter aussi que </w:t>
      </w:r>
      <w:r w:rsidRPr="00054296">
        <w:rPr>
          <w:sz w:val="22"/>
          <w:szCs w:val="22"/>
        </w:rPr>
        <w:t>30% ont des commandes avec des délais irréalisables.</w:t>
      </w:r>
    </w:p>
    <w:p w:rsidR="00D82927" w:rsidRDefault="00D82927" w:rsidP="00D82927">
      <w:pPr>
        <w:pStyle w:val="Sansinterligne"/>
        <w:rPr>
          <w:b w:val="0"/>
          <w:sz w:val="22"/>
          <w:szCs w:val="22"/>
        </w:rPr>
      </w:pPr>
      <w:r>
        <w:rPr>
          <w:b w:val="0"/>
          <w:sz w:val="22"/>
          <w:szCs w:val="22"/>
        </w:rPr>
        <w:t>L</w:t>
      </w:r>
      <w:r w:rsidRPr="001F2159">
        <w:rPr>
          <w:b w:val="0"/>
          <w:sz w:val="22"/>
          <w:szCs w:val="22"/>
        </w:rPr>
        <w:t xml:space="preserve">es entreprises </w:t>
      </w:r>
      <w:r>
        <w:rPr>
          <w:b w:val="0"/>
          <w:sz w:val="22"/>
          <w:szCs w:val="22"/>
        </w:rPr>
        <w:t xml:space="preserve">de 3 à 9 salariés semblent plus </w:t>
      </w:r>
      <w:r w:rsidRPr="001F2159">
        <w:rPr>
          <w:b w:val="0"/>
          <w:sz w:val="22"/>
          <w:szCs w:val="22"/>
        </w:rPr>
        <w:t>touchées</w:t>
      </w:r>
      <w:r>
        <w:rPr>
          <w:b w:val="0"/>
          <w:sz w:val="22"/>
          <w:szCs w:val="22"/>
        </w:rPr>
        <w:t>.</w:t>
      </w:r>
    </w:p>
    <w:p w:rsidR="00D82927" w:rsidRDefault="00D82927" w:rsidP="00D82927">
      <w:pPr>
        <w:pStyle w:val="Sansinterligne"/>
        <w:rPr>
          <w:sz w:val="22"/>
          <w:szCs w:val="22"/>
        </w:rPr>
      </w:pPr>
    </w:p>
    <w:p w:rsidR="00D82927" w:rsidRPr="008A4EB2" w:rsidRDefault="00D82927" w:rsidP="00D82927">
      <w:pPr>
        <w:pStyle w:val="Sansinterligne"/>
      </w:pPr>
      <w:r w:rsidRPr="008A4EB2">
        <w:rPr>
          <w:sz w:val="22"/>
          <w:szCs w:val="22"/>
        </w:rPr>
        <w:t xml:space="preserve">Corollaire de la dégradation de l’activité et des marges, les trésoreries sont en baisse par rapport à l’année précédente chez 35% des entreprises </w:t>
      </w:r>
      <w:r w:rsidRPr="00054296">
        <w:rPr>
          <w:b w:val="0"/>
          <w:sz w:val="22"/>
          <w:szCs w:val="22"/>
        </w:rPr>
        <w:t>(26% en 2012)</w:t>
      </w:r>
      <w:r w:rsidRPr="008A4EB2">
        <w:rPr>
          <w:sz w:val="22"/>
          <w:szCs w:val="22"/>
        </w:rPr>
        <w:t xml:space="preserve"> ; 38% déclarent avoir des problèmes de trésorerie </w:t>
      </w:r>
      <w:r w:rsidRPr="00054296">
        <w:rPr>
          <w:b w:val="0"/>
          <w:sz w:val="22"/>
          <w:szCs w:val="22"/>
        </w:rPr>
        <w:t>(21% pour l’ensemble de l’artisanat).</w:t>
      </w:r>
      <w:r w:rsidRPr="008A4EB2">
        <w:t xml:space="preserve"> </w:t>
      </w:r>
    </w:p>
    <w:p w:rsidR="00D82927" w:rsidRPr="008A4EB2" w:rsidRDefault="00D82927" w:rsidP="00D82927">
      <w:pPr>
        <w:pStyle w:val="Sansinterligne"/>
        <w:rPr>
          <w:sz w:val="22"/>
          <w:szCs w:val="22"/>
        </w:rPr>
      </w:pPr>
      <w:r w:rsidRPr="001F2159">
        <w:rPr>
          <w:b w:val="0"/>
          <w:sz w:val="22"/>
          <w:szCs w:val="22"/>
        </w:rPr>
        <w:t>Ces problèmes de t</w:t>
      </w:r>
      <w:r>
        <w:rPr>
          <w:b w:val="0"/>
          <w:sz w:val="22"/>
          <w:szCs w:val="22"/>
        </w:rPr>
        <w:t xml:space="preserve">résorerie sont liés à la nature </w:t>
      </w:r>
      <w:r w:rsidRPr="001F2159">
        <w:rPr>
          <w:b w:val="0"/>
          <w:sz w:val="22"/>
          <w:szCs w:val="22"/>
        </w:rPr>
        <w:t xml:space="preserve">du marché </w:t>
      </w:r>
      <w:r>
        <w:rPr>
          <w:b w:val="0"/>
          <w:sz w:val="22"/>
          <w:szCs w:val="22"/>
        </w:rPr>
        <w:t xml:space="preserve">de ces entreprises (en </w:t>
      </w:r>
      <w:proofErr w:type="spellStart"/>
      <w:r>
        <w:rPr>
          <w:b w:val="0"/>
          <w:sz w:val="22"/>
          <w:szCs w:val="22"/>
        </w:rPr>
        <w:t>BtoB</w:t>
      </w:r>
      <w:proofErr w:type="spellEnd"/>
      <w:r>
        <w:rPr>
          <w:b w:val="0"/>
          <w:sz w:val="22"/>
          <w:szCs w:val="22"/>
        </w:rPr>
        <w:t xml:space="preserve">) et </w:t>
      </w:r>
      <w:r w:rsidRPr="001F2159">
        <w:rPr>
          <w:b w:val="0"/>
          <w:sz w:val="22"/>
          <w:szCs w:val="22"/>
        </w:rPr>
        <w:t>ne sont</w:t>
      </w:r>
      <w:r>
        <w:rPr>
          <w:b w:val="0"/>
          <w:sz w:val="22"/>
          <w:szCs w:val="22"/>
        </w:rPr>
        <w:t xml:space="preserve"> pas uniquement conjoncturels ; </w:t>
      </w:r>
      <w:r w:rsidRPr="008A4EB2">
        <w:rPr>
          <w:sz w:val="22"/>
          <w:szCs w:val="22"/>
        </w:rPr>
        <w:t>19% ont des problèmes permanents de trésorerie</w:t>
      </w:r>
      <w:r>
        <w:rPr>
          <w:b w:val="0"/>
          <w:sz w:val="22"/>
          <w:szCs w:val="22"/>
        </w:rPr>
        <w:t xml:space="preserve"> (contre 7% dans l’ensemble des </w:t>
      </w:r>
      <w:r w:rsidRPr="001F2159">
        <w:rPr>
          <w:b w:val="0"/>
          <w:sz w:val="22"/>
          <w:szCs w:val="22"/>
        </w:rPr>
        <w:t>entreprises artisanales</w:t>
      </w:r>
      <w:r>
        <w:rPr>
          <w:b w:val="0"/>
          <w:sz w:val="22"/>
          <w:szCs w:val="22"/>
        </w:rPr>
        <w:t>) ; par ailleurs,</w:t>
      </w:r>
      <w:r w:rsidRPr="008A4EB2">
        <w:t xml:space="preserve"> </w:t>
      </w:r>
      <w:r w:rsidRPr="008A4EB2">
        <w:rPr>
          <w:sz w:val="22"/>
          <w:szCs w:val="22"/>
        </w:rPr>
        <w:t>14% déclarent avoir souffert d’impayés de façon répétée.</w:t>
      </w:r>
    </w:p>
    <w:p w:rsidR="00D82927" w:rsidRDefault="00D82927" w:rsidP="00D82927">
      <w:pPr>
        <w:pStyle w:val="Sansinterligne"/>
        <w:rPr>
          <w:b w:val="0"/>
          <w:sz w:val="22"/>
          <w:szCs w:val="22"/>
        </w:rPr>
      </w:pPr>
    </w:p>
    <w:p w:rsidR="00D82927" w:rsidRPr="001B0DB0" w:rsidRDefault="00D82927" w:rsidP="00D82927">
      <w:pPr>
        <w:pStyle w:val="Sansinterligne"/>
        <w:rPr>
          <w:b w:val="0"/>
          <w:sz w:val="22"/>
          <w:szCs w:val="22"/>
        </w:rPr>
      </w:pPr>
      <w:r w:rsidRPr="001B0DB0">
        <w:rPr>
          <w:sz w:val="22"/>
          <w:szCs w:val="22"/>
        </w:rPr>
        <w:t>35%</w:t>
      </w:r>
      <w:r>
        <w:rPr>
          <w:b w:val="0"/>
          <w:sz w:val="22"/>
          <w:szCs w:val="22"/>
        </w:rPr>
        <w:t xml:space="preserve"> (21% de l’ensemble des entreprises artisanales) </w:t>
      </w:r>
      <w:r w:rsidRPr="001B0DB0">
        <w:rPr>
          <w:sz w:val="22"/>
          <w:szCs w:val="22"/>
        </w:rPr>
        <w:t>ont mobilisé des financements externes pour investir</w:t>
      </w:r>
      <w:r>
        <w:rPr>
          <w:b w:val="0"/>
          <w:sz w:val="22"/>
          <w:szCs w:val="22"/>
        </w:rPr>
        <w:t xml:space="preserve">, </w:t>
      </w:r>
      <w:r w:rsidRPr="001B0DB0">
        <w:rPr>
          <w:b w:val="0"/>
          <w:sz w:val="22"/>
          <w:szCs w:val="22"/>
        </w:rPr>
        <w:t>soit à travers d</w:t>
      </w:r>
      <w:r>
        <w:rPr>
          <w:b w:val="0"/>
          <w:sz w:val="22"/>
          <w:szCs w:val="22"/>
        </w:rPr>
        <w:t xml:space="preserve">es prêts bancaires (37% contre 16) ou du crédit-bail (21% contre 7).  </w:t>
      </w:r>
    </w:p>
    <w:p w:rsidR="00D82927" w:rsidRPr="001B0DB0" w:rsidRDefault="00D82927" w:rsidP="00D82927">
      <w:pPr>
        <w:pStyle w:val="Sansinterligne"/>
        <w:rPr>
          <w:b w:val="0"/>
          <w:sz w:val="22"/>
          <w:szCs w:val="22"/>
        </w:rPr>
      </w:pPr>
      <w:r w:rsidRPr="001B0DB0">
        <w:rPr>
          <w:sz w:val="22"/>
          <w:szCs w:val="22"/>
        </w:rPr>
        <w:t>Concernant les besoins de trésorerie, ils sont 36%</w:t>
      </w:r>
      <w:r>
        <w:rPr>
          <w:b w:val="0"/>
          <w:sz w:val="22"/>
          <w:szCs w:val="22"/>
        </w:rPr>
        <w:t xml:space="preserve"> ; le découvert bancaire est moins sollicité (26% au lieu de 34% pour l’ensemble </w:t>
      </w:r>
      <w:r w:rsidRPr="001B0DB0">
        <w:rPr>
          <w:b w:val="0"/>
          <w:sz w:val="22"/>
          <w:szCs w:val="22"/>
        </w:rPr>
        <w:t>de l’artisana</w:t>
      </w:r>
      <w:r>
        <w:rPr>
          <w:b w:val="0"/>
          <w:sz w:val="22"/>
          <w:szCs w:val="22"/>
        </w:rPr>
        <w:t>t), au profit notamment du prêt bancaire de trésorerie (10% contre 3%) ; 11% ont recours à l’affacturage (contre 3%), 6% au crédit commercial fournisseur et 7% au Dailly.</w:t>
      </w:r>
    </w:p>
    <w:p w:rsidR="00D82927" w:rsidRDefault="00D82927" w:rsidP="00D82927">
      <w:pPr>
        <w:pStyle w:val="Sansinterligne"/>
        <w:rPr>
          <w:b w:val="0"/>
          <w:sz w:val="22"/>
          <w:szCs w:val="22"/>
        </w:rPr>
      </w:pPr>
      <w:r w:rsidRPr="001B0DB0">
        <w:rPr>
          <w:sz w:val="22"/>
          <w:szCs w:val="22"/>
        </w:rPr>
        <w:t>Concernant le fonds de roulement, ils sont 19%</w:t>
      </w:r>
      <w:r>
        <w:rPr>
          <w:b w:val="0"/>
          <w:sz w:val="22"/>
          <w:szCs w:val="22"/>
        </w:rPr>
        <w:t> : 16% ont injecté des fonds personnels (contre 22%), 4% ont eu recours à la famille (contre 3%).</w:t>
      </w:r>
    </w:p>
    <w:p w:rsidR="00D82927" w:rsidRPr="00955EBA" w:rsidRDefault="00D82927" w:rsidP="00D82927">
      <w:pPr>
        <w:pStyle w:val="Sansinterligne"/>
        <w:rPr>
          <w:b w:val="0"/>
          <w:sz w:val="22"/>
          <w:szCs w:val="22"/>
        </w:rPr>
      </w:pPr>
      <w:r w:rsidRPr="00955EBA">
        <w:rPr>
          <w:b w:val="0"/>
          <w:sz w:val="22"/>
          <w:szCs w:val="22"/>
        </w:rPr>
        <w:t>Noter que ceux en société ont constitué leur capital social en faisant appel principalement à la famille et en second à des associés.</w:t>
      </w:r>
    </w:p>
    <w:p w:rsidR="00D82927" w:rsidRDefault="00D82927" w:rsidP="00D82927">
      <w:pPr>
        <w:pStyle w:val="Sansinterligne"/>
        <w:rPr>
          <w:b w:val="0"/>
          <w:sz w:val="22"/>
          <w:szCs w:val="22"/>
        </w:rPr>
      </w:pPr>
    </w:p>
    <w:p w:rsidR="00D82927" w:rsidRPr="00A2553D" w:rsidRDefault="00D82927" w:rsidP="00D82927">
      <w:pPr>
        <w:pStyle w:val="Sansinterligne"/>
        <w:rPr>
          <w:b w:val="0"/>
          <w:sz w:val="22"/>
          <w:szCs w:val="22"/>
        </w:rPr>
      </w:pPr>
      <w:r>
        <w:rPr>
          <w:b w:val="0"/>
          <w:sz w:val="22"/>
          <w:szCs w:val="22"/>
        </w:rPr>
        <w:t xml:space="preserve">Mais </w:t>
      </w:r>
      <w:r w:rsidRPr="00A2553D">
        <w:rPr>
          <w:sz w:val="22"/>
          <w:szCs w:val="22"/>
        </w:rPr>
        <w:t>49% empruntent quand ils ne peuvent pas faire autrem</w:t>
      </w:r>
      <w:r w:rsidRPr="001B0DB0">
        <w:rPr>
          <w:sz w:val="22"/>
          <w:szCs w:val="22"/>
        </w:rPr>
        <w:t>ent</w:t>
      </w:r>
      <w:r>
        <w:rPr>
          <w:b w:val="0"/>
          <w:sz w:val="22"/>
          <w:szCs w:val="22"/>
        </w:rPr>
        <w:t xml:space="preserve"> (69% pour l’ensemble des artisans) ; toutefois, 22% </w:t>
      </w:r>
      <w:r w:rsidRPr="00A2553D">
        <w:rPr>
          <w:b w:val="0"/>
          <w:sz w:val="22"/>
          <w:szCs w:val="22"/>
        </w:rPr>
        <w:t>rec</w:t>
      </w:r>
      <w:r>
        <w:rPr>
          <w:b w:val="0"/>
          <w:sz w:val="22"/>
          <w:szCs w:val="22"/>
        </w:rPr>
        <w:t>ourent systématiquement au prêt bancaire ; c</w:t>
      </w:r>
      <w:r w:rsidRPr="00A2553D">
        <w:rPr>
          <w:b w:val="0"/>
          <w:sz w:val="22"/>
          <w:szCs w:val="22"/>
        </w:rPr>
        <w:t>et</w:t>
      </w:r>
      <w:r>
        <w:rPr>
          <w:b w:val="0"/>
          <w:sz w:val="22"/>
          <w:szCs w:val="22"/>
        </w:rPr>
        <w:t>te part augmente au-delà de dix salariés (15% en deçà, près de 35</w:t>
      </w:r>
      <w:r w:rsidRPr="00A2553D">
        <w:rPr>
          <w:b w:val="0"/>
          <w:sz w:val="22"/>
          <w:szCs w:val="22"/>
        </w:rPr>
        <w:t>% au-delà).</w:t>
      </w:r>
    </w:p>
    <w:p w:rsidR="00D82927" w:rsidRDefault="00D82927" w:rsidP="00D82927">
      <w:pPr>
        <w:pStyle w:val="Sansinterligne"/>
        <w:rPr>
          <w:b w:val="0"/>
          <w:sz w:val="22"/>
          <w:szCs w:val="22"/>
        </w:rPr>
      </w:pPr>
      <w:r w:rsidRPr="00A2553D">
        <w:rPr>
          <w:sz w:val="22"/>
          <w:szCs w:val="22"/>
        </w:rPr>
        <w:t xml:space="preserve">47% déclarent avoir intégralement autofinancé des projets </w:t>
      </w:r>
      <w:r w:rsidRPr="00054296">
        <w:rPr>
          <w:b w:val="0"/>
          <w:sz w:val="22"/>
          <w:szCs w:val="22"/>
        </w:rPr>
        <w:t>en</w:t>
      </w:r>
      <w:r w:rsidRPr="00A2553D">
        <w:rPr>
          <w:sz w:val="22"/>
          <w:szCs w:val="22"/>
        </w:rPr>
        <w:t xml:space="preserve"> </w:t>
      </w:r>
      <w:r>
        <w:rPr>
          <w:b w:val="0"/>
          <w:sz w:val="22"/>
          <w:szCs w:val="22"/>
        </w:rPr>
        <w:t>2013 (contre 27</w:t>
      </w:r>
      <w:r w:rsidRPr="00A2553D">
        <w:rPr>
          <w:b w:val="0"/>
          <w:sz w:val="22"/>
          <w:szCs w:val="22"/>
        </w:rPr>
        <w:t xml:space="preserve">% </w:t>
      </w:r>
      <w:r>
        <w:rPr>
          <w:b w:val="0"/>
          <w:sz w:val="22"/>
          <w:szCs w:val="22"/>
        </w:rPr>
        <w:t xml:space="preserve">pour l’ensemble des entreprises </w:t>
      </w:r>
      <w:r w:rsidRPr="00A2553D">
        <w:rPr>
          <w:b w:val="0"/>
          <w:sz w:val="22"/>
          <w:szCs w:val="22"/>
        </w:rPr>
        <w:t xml:space="preserve">artisanales). </w:t>
      </w:r>
    </w:p>
    <w:p w:rsidR="00D82927" w:rsidRDefault="00D82927" w:rsidP="00D82927">
      <w:pPr>
        <w:pStyle w:val="Sansinterligne"/>
        <w:rPr>
          <w:b w:val="0"/>
          <w:sz w:val="22"/>
          <w:szCs w:val="22"/>
        </w:rPr>
      </w:pPr>
      <w:r w:rsidRPr="004A6A15">
        <w:rPr>
          <w:b w:val="0"/>
          <w:sz w:val="22"/>
          <w:szCs w:val="22"/>
        </w:rPr>
        <w:t>L’autofinanceme</w:t>
      </w:r>
      <w:r>
        <w:rPr>
          <w:b w:val="0"/>
          <w:sz w:val="22"/>
          <w:szCs w:val="22"/>
        </w:rPr>
        <w:t xml:space="preserve">nt ne pouvant suffire, </w:t>
      </w:r>
      <w:r w:rsidRPr="004A6A15">
        <w:rPr>
          <w:b w:val="0"/>
          <w:sz w:val="22"/>
          <w:szCs w:val="22"/>
        </w:rPr>
        <w:t xml:space="preserve">près </w:t>
      </w:r>
      <w:r>
        <w:rPr>
          <w:b w:val="0"/>
          <w:sz w:val="22"/>
          <w:szCs w:val="22"/>
        </w:rPr>
        <w:t xml:space="preserve">des ¾ </w:t>
      </w:r>
      <w:r w:rsidRPr="004A6A15">
        <w:rPr>
          <w:b w:val="0"/>
          <w:sz w:val="22"/>
          <w:szCs w:val="22"/>
        </w:rPr>
        <w:t xml:space="preserve">ont mobilisé </w:t>
      </w:r>
      <w:r>
        <w:rPr>
          <w:b w:val="0"/>
          <w:sz w:val="22"/>
          <w:szCs w:val="22"/>
        </w:rPr>
        <w:t xml:space="preserve">un financement externe dans les douze derniers mois (17 points de plus que </w:t>
      </w:r>
      <w:r w:rsidRPr="004A6A15">
        <w:rPr>
          <w:b w:val="0"/>
          <w:sz w:val="22"/>
          <w:szCs w:val="22"/>
        </w:rPr>
        <w:t>l’ensemble des entreprises artisanales</w:t>
      </w:r>
      <w:r>
        <w:rPr>
          <w:b w:val="0"/>
          <w:sz w:val="22"/>
          <w:szCs w:val="22"/>
        </w:rPr>
        <w:t>).</w:t>
      </w:r>
    </w:p>
    <w:p w:rsidR="00D82927" w:rsidRDefault="00D82927" w:rsidP="00D82927">
      <w:pPr>
        <w:pStyle w:val="Sansinterligne"/>
        <w:rPr>
          <w:b w:val="0"/>
          <w:sz w:val="22"/>
          <w:szCs w:val="22"/>
        </w:rPr>
      </w:pPr>
    </w:p>
    <w:p w:rsidR="00D82927" w:rsidRPr="00054296" w:rsidRDefault="00D82927" w:rsidP="00D82927">
      <w:pPr>
        <w:pStyle w:val="Sansinterligne"/>
        <w:rPr>
          <w:b w:val="0"/>
          <w:sz w:val="22"/>
          <w:szCs w:val="22"/>
        </w:rPr>
      </w:pPr>
      <w:r>
        <w:rPr>
          <w:b w:val="0"/>
          <w:sz w:val="22"/>
          <w:szCs w:val="22"/>
        </w:rPr>
        <w:t xml:space="preserve">Ceci étant, </w:t>
      </w:r>
      <w:r w:rsidRPr="0040057E">
        <w:rPr>
          <w:sz w:val="22"/>
          <w:szCs w:val="22"/>
        </w:rPr>
        <w:t xml:space="preserve">44% ont sollicité un prêt bancaire dans les douze derniers mois </w:t>
      </w:r>
      <w:r w:rsidRPr="00054296">
        <w:rPr>
          <w:b w:val="0"/>
          <w:sz w:val="22"/>
          <w:szCs w:val="22"/>
        </w:rPr>
        <w:t>(19% pour l’ensemble des entreprises artisanales).</w:t>
      </w:r>
    </w:p>
    <w:p w:rsidR="00D82927" w:rsidRDefault="00D82927" w:rsidP="00D82927">
      <w:pPr>
        <w:pStyle w:val="Sansinterligne"/>
        <w:rPr>
          <w:b w:val="0"/>
          <w:sz w:val="22"/>
          <w:szCs w:val="22"/>
        </w:rPr>
      </w:pPr>
      <w:r w:rsidRPr="0040057E">
        <w:rPr>
          <w:b w:val="0"/>
          <w:sz w:val="22"/>
          <w:szCs w:val="22"/>
        </w:rPr>
        <w:t>Le principal</w:t>
      </w:r>
      <w:r>
        <w:rPr>
          <w:b w:val="0"/>
          <w:sz w:val="22"/>
          <w:szCs w:val="22"/>
        </w:rPr>
        <w:t xml:space="preserve"> poste d’investissement financé </w:t>
      </w:r>
      <w:r w:rsidRPr="0040057E">
        <w:rPr>
          <w:b w:val="0"/>
          <w:sz w:val="22"/>
          <w:szCs w:val="22"/>
        </w:rPr>
        <w:t>par prêt banc</w:t>
      </w:r>
      <w:r>
        <w:rPr>
          <w:b w:val="0"/>
          <w:sz w:val="22"/>
          <w:szCs w:val="22"/>
        </w:rPr>
        <w:t>aire concerne le renouvellement de matériel (17%, mais 20% ont été autofinancés), suivi par les achats de véhicule (12</w:t>
      </w:r>
      <w:r w:rsidRPr="0040057E">
        <w:rPr>
          <w:b w:val="0"/>
          <w:sz w:val="22"/>
          <w:szCs w:val="22"/>
        </w:rPr>
        <w:t>%</w:t>
      </w:r>
      <w:r>
        <w:rPr>
          <w:b w:val="0"/>
          <w:sz w:val="22"/>
          <w:szCs w:val="22"/>
        </w:rPr>
        <w:t xml:space="preserve"> et 8% autofinancés), l’achat d’équipements nouveaux (10% et 10% autofinancés), 6% un projet immobilier (4% autofinancés), 6% de l’immatériel (autofinancés principalement) et 3% la création de nouveaux produits (autofinancés principalement).</w:t>
      </w:r>
    </w:p>
    <w:p w:rsidR="00D82927" w:rsidRDefault="00D82927" w:rsidP="00D82927">
      <w:pPr>
        <w:pStyle w:val="Sansinterligne"/>
        <w:rPr>
          <w:b w:val="0"/>
          <w:sz w:val="22"/>
          <w:szCs w:val="22"/>
        </w:rPr>
      </w:pPr>
      <w:r w:rsidRPr="00275440">
        <w:rPr>
          <w:sz w:val="22"/>
          <w:szCs w:val="22"/>
        </w:rPr>
        <w:t>85% des entreprises ont obtenu satisfaction</w:t>
      </w:r>
      <w:r>
        <w:rPr>
          <w:sz w:val="22"/>
          <w:szCs w:val="22"/>
        </w:rPr>
        <w:t xml:space="preserve"> à leur demande de crédit</w:t>
      </w:r>
      <w:r>
        <w:rPr>
          <w:b w:val="0"/>
          <w:sz w:val="22"/>
          <w:szCs w:val="22"/>
        </w:rPr>
        <w:t xml:space="preserve">, un taux similaire à celui </w:t>
      </w:r>
      <w:r w:rsidRPr="0040057E">
        <w:rPr>
          <w:b w:val="0"/>
          <w:sz w:val="22"/>
          <w:szCs w:val="22"/>
        </w:rPr>
        <w:t>des entreprises artisanales dans leur ensemble.</w:t>
      </w:r>
      <w:r>
        <w:rPr>
          <w:b w:val="0"/>
          <w:sz w:val="22"/>
          <w:szCs w:val="22"/>
        </w:rPr>
        <w:t xml:space="preserve"> 42% ont </w:t>
      </w:r>
      <w:r w:rsidRPr="0040057E">
        <w:rPr>
          <w:b w:val="0"/>
          <w:sz w:val="22"/>
          <w:szCs w:val="22"/>
        </w:rPr>
        <w:t>dû produire u</w:t>
      </w:r>
      <w:r>
        <w:rPr>
          <w:b w:val="0"/>
          <w:sz w:val="22"/>
          <w:szCs w:val="22"/>
        </w:rPr>
        <w:t>ne garantie (</w:t>
      </w:r>
      <w:r w:rsidRPr="0040057E">
        <w:rPr>
          <w:b w:val="0"/>
          <w:sz w:val="22"/>
          <w:szCs w:val="22"/>
        </w:rPr>
        <w:t>gages ou h</w:t>
      </w:r>
      <w:r>
        <w:rPr>
          <w:b w:val="0"/>
          <w:sz w:val="22"/>
          <w:szCs w:val="22"/>
        </w:rPr>
        <w:t xml:space="preserve">ypothèques sur l’investissement, sur le patrimoine </w:t>
      </w:r>
      <w:r w:rsidRPr="0040057E">
        <w:rPr>
          <w:b w:val="0"/>
          <w:sz w:val="22"/>
          <w:szCs w:val="22"/>
        </w:rPr>
        <w:t>personn</w:t>
      </w:r>
      <w:r>
        <w:rPr>
          <w:b w:val="0"/>
          <w:sz w:val="22"/>
          <w:szCs w:val="22"/>
        </w:rPr>
        <w:t>el et d’associés).</w:t>
      </w:r>
    </w:p>
    <w:p w:rsidR="00D82927" w:rsidRDefault="00D82927" w:rsidP="00D82927">
      <w:pPr>
        <w:pStyle w:val="Sansinterligne"/>
        <w:rPr>
          <w:sz w:val="22"/>
          <w:szCs w:val="22"/>
        </w:rPr>
      </w:pPr>
    </w:p>
    <w:p w:rsidR="00D82927" w:rsidRDefault="00D82927" w:rsidP="00D82927">
      <w:pPr>
        <w:pStyle w:val="Sansinterligne"/>
        <w:rPr>
          <w:b w:val="0"/>
          <w:sz w:val="22"/>
          <w:szCs w:val="22"/>
        </w:rPr>
      </w:pPr>
      <w:r w:rsidRPr="0040057E">
        <w:rPr>
          <w:sz w:val="22"/>
          <w:szCs w:val="22"/>
        </w:rPr>
        <w:t>Noter que 42% ont au moins 2 banques</w:t>
      </w:r>
      <w:r>
        <w:rPr>
          <w:b w:val="0"/>
          <w:sz w:val="22"/>
          <w:szCs w:val="22"/>
        </w:rPr>
        <w:t xml:space="preserve"> (contre 20</w:t>
      </w:r>
      <w:r w:rsidRPr="0040057E">
        <w:rPr>
          <w:b w:val="0"/>
          <w:sz w:val="22"/>
          <w:szCs w:val="22"/>
        </w:rPr>
        <w:t>% des entreprises artisanales</w:t>
      </w:r>
      <w:r>
        <w:rPr>
          <w:b w:val="0"/>
          <w:sz w:val="22"/>
          <w:szCs w:val="22"/>
        </w:rPr>
        <w:t>).</w:t>
      </w:r>
    </w:p>
    <w:p w:rsidR="00D82927" w:rsidRPr="00275440" w:rsidRDefault="00D82927" w:rsidP="00D82927">
      <w:pPr>
        <w:pStyle w:val="Sansinterligne"/>
        <w:rPr>
          <w:sz w:val="22"/>
          <w:szCs w:val="22"/>
        </w:rPr>
      </w:pPr>
      <w:r w:rsidRPr="00275440">
        <w:rPr>
          <w:b w:val="0"/>
          <w:sz w:val="22"/>
          <w:szCs w:val="22"/>
        </w:rPr>
        <w:t xml:space="preserve">Les relations avec </w:t>
      </w:r>
      <w:r>
        <w:rPr>
          <w:b w:val="0"/>
          <w:sz w:val="22"/>
          <w:szCs w:val="22"/>
        </w:rPr>
        <w:t xml:space="preserve">les banques sont bonnes dans 70 </w:t>
      </w:r>
      <w:r w:rsidRPr="00275440">
        <w:rPr>
          <w:b w:val="0"/>
          <w:sz w:val="22"/>
          <w:szCs w:val="22"/>
        </w:rPr>
        <w:t>% des cas, mais</w:t>
      </w:r>
      <w:r>
        <w:rPr>
          <w:b w:val="0"/>
          <w:sz w:val="22"/>
          <w:szCs w:val="22"/>
        </w:rPr>
        <w:t xml:space="preserve"> </w:t>
      </w:r>
      <w:r w:rsidRPr="00275440">
        <w:rPr>
          <w:sz w:val="22"/>
          <w:szCs w:val="22"/>
        </w:rPr>
        <w:t>30% sont insatisfaites de leur banque principale</w:t>
      </w:r>
      <w:r>
        <w:rPr>
          <w:sz w:val="22"/>
          <w:szCs w:val="22"/>
        </w:rPr>
        <w:t xml:space="preserve"> </w:t>
      </w:r>
      <w:r w:rsidRPr="00275440">
        <w:rPr>
          <w:b w:val="0"/>
          <w:sz w:val="22"/>
          <w:szCs w:val="22"/>
        </w:rPr>
        <w:t>(contre 20)</w:t>
      </w:r>
    </w:p>
    <w:p w:rsidR="00D82927" w:rsidRDefault="00D82927" w:rsidP="00D82927">
      <w:pPr>
        <w:pStyle w:val="Sansinterligne"/>
        <w:rPr>
          <w:b w:val="0"/>
          <w:sz w:val="22"/>
          <w:szCs w:val="22"/>
        </w:rPr>
      </w:pPr>
    </w:p>
    <w:p w:rsidR="00D82927" w:rsidRDefault="00D82927" w:rsidP="00D82927">
      <w:pPr>
        <w:pStyle w:val="Sansinterligne"/>
        <w:rPr>
          <w:b w:val="0"/>
          <w:sz w:val="22"/>
          <w:szCs w:val="22"/>
        </w:rPr>
      </w:pPr>
      <w:r>
        <w:rPr>
          <w:b w:val="0"/>
          <w:sz w:val="22"/>
          <w:szCs w:val="22"/>
        </w:rPr>
        <w:t xml:space="preserve">37% détiennent un diplôme de </w:t>
      </w:r>
      <w:r w:rsidRPr="00A2553D">
        <w:rPr>
          <w:b w:val="0"/>
          <w:sz w:val="22"/>
          <w:szCs w:val="22"/>
        </w:rPr>
        <w:t xml:space="preserve">l’enseignement </w:t>
      </w:r>
      <w:r>
        <w:rPr>
          <w:b w:val="0"/>
          <w:sz w:val="22"/>
          <w:szCs w:val="22"/>
        </w:rPr>
        <w:t xml:space="preserve">supérieur et </w:t>
      </w:r>
      <w:r w:rsidRPr="004A6A15">
        <w:rPr>
          <w:sz w:val="22"/>
          <w:szCs w:val="22"/>
        </w:rPr>
        <w:t xml:space="preserve">disposent plus souvent d’outils de gestion </w:t>
      </w:r>
      <w:r w:rsidRPr="004A6A15">
        <w:rPr>
          <w:b w:val="0"/>
          <w:sz w:val="22"/>
          <w:szCs w:val="22"/>
        </w:rPr>
        <w:t>que</w:t>
      </w:r>
      <w:r>
        <w:rPr>
          <w:b w:val="0"/>
          <w:sz w:val="22"/>
          <w:szCs w:val="22"/>
        </w:rPr>
        <w:t xml:space="preserve"> la </w:t>
      </w:r>
      <w:r w:rsidRPr="00A2553D">
        <w:rPr>
          <w:b w:val="0"/>
          <w:sz w:val="22"/>
          <w:szCs w:val="22"/>
        </w:rPr>
        <w:t>moyenne des entreprises artisanales</w:t>
      </w:r>
      <w:r>
        <w:rPr>
          <w:b w:val="0"/>
          <w:sz w:val="22"/>
          <w:szCs w:val="22"/>
        </w:rPr>
        <w:t> :</w:t>
      </w:r>
    </w:p>
    <w:p w:rsidR="00D82927" w:rsidRDefault="00D82927" w:rsidP="00D82927">
      <w:pPr>
        <w:pStyle w:val="Sansinterligne"/>
        <w:rPr>
          <w:b w:val="0"/>
          <w:sz w:val="22"/>
          <w:szCs w:val="22"/>
        </w:rPr>
      </w:pPr>
      <w:r>
        <w:rPr>
          <w:b w:val="0"/>
          <w:sz w:val="22"/>
          <w:szCs w:val="22"/>
        </w:rPr>
        <w:t>- 50% ont un compte de résultat prévisionnel (33% l’ensemble de l’artisanat)</w:t>
      </w:r>
    </w:p>
    <w:p w:rsidR="00D82927" w:rsidRDefault="00D82927" w:rsidP="00D82927">
      <w:pPr>
        <w:pStyle w:val="Sansinterligne"/>
        <w:rPr>
          <w:b w:val="0"/>
          <w:sz w:val="22"/>
          <w:szCs w:val="22"/>
        </w:rPr>
      </w:pPr>
      <w:r>
        <w:rPr>
          <w:b w:val="0"/>
          <w:sz w:val="22"/>
          <w:szCs w:val="22"/>
        </w:rPr>
        <w:t>- 46% un plan de trésorerie prévisionnel (29%)</w:t>
      </w:r>
    </w:p>
    <w:p w:rsidR="00D82927" w:rsidRDefault="00D82927" w:rsidP="00D82927">
      <w:pPr>
        <w:pStyle w:val="Sansinterligne"/>
        <w:rPr>
          <w:b w:val="0"/>
          <w:sz w:val="22"/>
          <w:szCs w:val="22"/>
        </w:rPr>
      </w:pPr>
      <w:r>
        <w:rPr>
          <w:b w:val="0"/>
          <w:sz w:val="22"/>
          <w:szCs w:val="22"/>
        </w:rPr>
        <w:t>- 65% un tableau de bord de suivi de l’activité (48%)</w:t>
      </w:r>
    </w:p>
    <w:p w:rsidR="00D82927" w:rsidRDefault="00D82927" w:rsidP="00D82927">
      <w:pPr>
        <w:pStyle w:val="Sansinterligne"/>
        <w:rPr>
          <w:b w:val="0"/>
          <w:sz w:val="22"/>
          <w:szCs w:val="22"/>
        </w:rPr>
      </w:pPr>
      <w:r w:rsidRPr="004A6A15">
        <w:rPr>
          <w:b w:val="0"/>
          <w:sz w:val="22"/>
          <w:szCs w:val="22"/>
        </w:rPr>
        <w:t>Pour l</w:t>
      </w:r>
      <w:r>
        <w:rPr>
          <w:b w:val="0"/>
          <w:sz w:val="22"/>
          <w:szCs w:val="22"/>
        </w:rPr>
        <w:t>es questions financières</w:t>
      </w:r>
      <w:r w:rsidRPr="004A6A15">
        <w:rPr>
          <w:sz w:val="22"/>
          <w:szCs w:val="22"/>
        </w:rPr>
        <w:t>, ils demandent d’abord conseil à leur expert-comptable (79%),</w:t>
      </w:r>
      <w:r>
        <w:rPr>
          <w:b w:val="0"/>
          <w:sz w:val="22"/>
          <w:szCs w:val="22"/>
        </w:rPr>
        <w:t xml:space="preserve"> puis à leur banque (33%), à des relations personnelles (14%) ou professionnelles (15%), rarement à la CMA (6%), à la CCI (3%), ou à leur organisation professionnelle (2%)</w:t>
      </w:r>
    </w:p>
    <w:p w:rsidR="00D82927" w:rsidRPr="00955EBA" w:rsidRDefault="00D82927" w:rsidP="00D82927">
      <w:pPr>
        <w:pStyle w:val="Sansinterligne"/>
        <w:rPr>
          <w:b w:val="0"/>
          <w:sz w:val="22"/>
          <w:szCs w:val="22"/>
        </w:rPr>
      </w:pPr>
      <w:r w:rsidRPr="00955EBA">
        <w:rPr>
          <w:b w:val="0"/>
          <w:sz w:val="22"/>
          <w:szCs w:val="22"/>
        </w:rPr>
        <w:t xml:space="preserve">Les fonds de </w:t>
      </w:r>
      <w:r>
        <w:rPr>
          <w:b w:val="0"/>
          <w:sz w:val="22"/>
          <w:szCs w:val="22"/>
        </w:rPr>
        <w:t xml:space="preserve">garantie de l’artisanat (SIAGI, </w:t>
      </w:r>
      <w:r w:rsidRPr="00955EBA">
        <w:rPr>
          <w:b w:val="0"/>
          <w:sz w:val="22"/>
          <w:szCs w:val="22"/>
        </w:rPr>
        <w:t>SOCAMA) demeurent très largement méco</w:t>
      </w:r>
      <w:r>
        <w:rPr>
          <w:b w:val="0"/>
          <w:sz w:val="22"/>
          <w:szCs w:val="22"/>
        </w:rPr>
        <w:t>nnus (12</w:t>
      </w:r>
      <w:r w:rsidRPr="00955EBA">
        <w:rPr>
          <w:b w:val="0"/>
          <w:sz w:val="22"/>
          <w:szCs w:val="22"/>
        </w:rPr>
        <w:t>%</w:t>
      </w:r>
      <w:r>
        <w:rPr>
          <w:b w:val="0"/>
          <w:sz w:val="22"/>
          <w:szCs w:val="22"/>
        </w:rPr>
        <w:t xml:space="preserve">) ; 1% y ont eu recours. 5% déclarent par ailleurs avoir </w:t>
      </w:r>
      <w:r w:rsidRPr="00955EBA">
        <w:rPr>
          <w:b w:val="0"/>
          <w:sz w:val="22"/>
          <w:szCs w:val="22"/>
        </w:rPr>
        <w:t>mobilisé une a</w:t>
      </w:r>
      <w:r>
        <w:rPr>
          <w:b w:val="0"/>
          <w:sz w:val="22"/>
          <w:szCs w:val="22"/>
        </w:rPr>
        <w:t xml:space="preserve">ide : le CICE, la Caisse d’assurance </w:t>
      </w:r>
      <w:r w:rsidRPr="00955EBA">
        <w:rPr>
          <w:b w:val="0"/>
          <w:sz w:val="22"/>
          <w:szCs w:val="22"/>
        </w:rPr>
        <w:t xml:space="preserve">Retraite </w:t>
      </w:r>
      <w:r>
        <w:rPr>
          <w:b w:val="0"/>
          <w:sz w:val="22"/>
          <w:szCs w:val="22"/>
        </w:rPr>
        <w:t xml:space="preserve">et Santé (CARSAT), </w:t>
      </w:r>
      <w:proofErr w:type="spellStart"/>
      <w:r>
        <w:rPr>
          <w:b w:val="0"/>
          <w:sz w:val="22"/>
          <w:szCs w:val="22"/>
        </w:rPr>
        <w:t>Bpifrance</w:t>
      </w:r>
      <w:proofErr w:type="spellEnd"/>
      <w:r>
        <w:rPr>
          <w:b w:val="0"/>
          <w:sz w:val="22"/>
          <w:szCs w:val="22"/>
        </w:rPr>
        <w:t xml:space="preserve"> (notamment </w:t>
      </w:r>
      <w:r w:rsidRPr="00955EBA">
        <w:rPr>
          <w:b w:val="0"/>
          <w:sz w:val="22"/>
          <w:szCs w:val="22"/>
        </w:rPr>
        <w:t>la Prestation Technologique Réseau).</w:t>
      </w:r>
    </w:p>
    <w:p w:rsidR="00D82927" w:rsidRDefault="00D82927" w:rsidP="00D82927">
      <w:pPr>
        <w:pStyle w:val="Sansinterligne"/>
        <w:rPr>
          <w:b w:val="0"/>
          <w:sz w:val="22"/>
          <w:szCs w:val="22"/>
        </w:rPr>
      </w:pPr>
    </w:p>
    <w:p w:rsidR="00D82927" w:rsidRDefault="00D82927" w:rsidP="00D82927">
      <w:pPr>
        <w:pStyle w:val="Sansinterligne"/>
        <w:rPr>
          <w:b w:val="0"/>
          <w:sz w:val="22"/>
          <w:szCs w:val="22"/>
        </w:rPr>
      </w:pPr>
      <w:r>
        <w:rPr>
          <w:b w:val="0"/>
          <w:sz w:val="22"/>
          <w:szCs w:val="22"/>
        </w:rPr>
        <w:t xml:space="preserve">En termes développement à venir (3 citations possible), </w:t>
      </w:r>
      <w:r w:rsidRPr="008A4EB2">
        <w:rPr>
          <w:sz w:val="22"/>
          <w:szCs w:val="22"/>
        </w:rPr>
        <w:t>67% affichent un objectif de stabilisation de l’activité</w:t>
      </w:r>
      <w:r>
        <w:rPr>
          <w:sz w:val="22"/>
          <w:szCs w:val="22"/>
        </w:rPr>
        <w:t xml:space="preserve"> </w:t>
      </w:r>
      <w:r w:rsidRPr="00084D6A">
        <w:rPr>
          <w:b w:val="0"/>
          <w:sz w:val="22"/>
          <w:szCs w:val="22"/>
        </w:rPr>
        <w:t>(60% en première citation),</w:t>
      </w:r>
      <w:r w:rsidRPr="008A4EB2">
        <w:rPr>
          <w:b w:val="0"/>
          <w:sz w:val="22"/>
          <w:szCs w:val="22"/>
        </w:rPr>
        <w:t xml:space="preserve"> </w:t>
      </w:r>
      <w:r>
        <w:rPr>
          <w:b w:val="0"/>
          <w:sz w:val="22"/>
          <w:szCs w:val="22"/>
        </w:rPr>
        <w:t xml:space="preserve">mais aussi </w:t>
      </w:r>
      <w:r w:rsidRPr="00A2553D">
        <w:rPr>
          <w:sz w:val="22"/>
          <w:szCs w:val="22"/>
        </w:rPr>
        <w:t>36% un objectif de développement (48% en 2012</w:t>
      </w:r>
      <w:r w:rsidRPr="008A4EB2">
        <w:rPr>
          <w:b w:val="0"/>
          <w:sz w:val="22"/>
          <w:szCs w:val="22"/>
        </w:rPr>
        <w:t>),</w:t>
      </w:r>
      <w:r>
        <w:rPr>
          <w:b w:val="0"/>
          <w:sz w:val="22"/>
          <w:szCs w:val="22"/>
        </w:rPr>
        <w:t xml:space="preserve"> 14% celui de « sortir des difficultés », 13% de préparer leur transmission (11% ont </w:t>
      </w:r>
      <w:r w:rsidRPr="008A4EB2">
        <w:rPr>
          <w:b w:val="0"/>
          <w:sz w:val="22"/>
          <w:szCs w:val="22"/>
        </w:rPr>
        <w:t>plus de 60 ans).</w:t>
      </w:r>
    </w:p>
    <w:p w:rsidR="00D82927" w:rsidRDefault="00D82927" w:rsidP="00D82927">
      <w:pPr>
        <w:pStyle w:val="Sansinterligne"/>
        <w:ind w:hanging="709"/>
        <w:rPr>
          <w:b w:val="0"/>
          <w:sz w:val="22"/>
          <w:szCs w:val="22"/>
        </w:rPr>
      </w:pPr>
      <w:r w:rsidRPr="00084D6A">
        <w:rPr>
          <w:b w:val="0"/>
          <w:sz w:val="22"/>
          <w:szCs w:val="22"/>
        </w:rPr>
        <w:t xml:space="preserve">              </w:t>
      </w:r>
      <w:r w:rsidRPr="00054296">
        <w:rPr>
          <w:sz w:val="22"/>
          <w:szCs w:val="22"/>
        </w:rPr>
        <w:t>43% souhaitent prospecter, développer les marchés (mais seulement 11% en première citation),</w:t>
      </w:r>
      <w:r w:rsidRPr="00084D6A">
        <w:rPr>
          <w:b w:val="0"/>
          <w:sz w:val="22"/>
          <w:szCs w:val="22"/>
        </w:rPr>
        <w:t xml:space="preserve"> 30% envisagent d’investir dans l'outil de travail pour développer les capacités de production</w:t>
      </w:r>
      <w:r>
        <w:rPr>
          <w:b w:val="0"/>
          <w:sz w:val="22"/>
          <w:szCs w:val="22"/>
        </w:rPr>
        <w:t xml:space="preserve"> et 16% rationaliser les moyens pour </w:t>
      </w:r>
      <w:r w:rsidRPr="00084D6A">
        <w:rPr>
          <w:b w:val="0"/>
          <w:sz w:val="22"/>
          <w:szCs w:val="22"/>
        </w:rPr>
        <w:t>baisser les charges d'exploitation</w:t>
      </w:r>
      <w:r>
        <w:rPr>
          <w:b w:val="0"/>
          <w:sz w:val="22"/>
          <w:szCs w:val="22"/>
        </w:rPr>
        <w:t xml:space="preserve"> (mais seulement 2% en première citation). </w:t>
      </w:r>
      <w:r w:rsidRPr="00054296">
        <w:rPr>
          <w:sz w:val="22"/>
          <w:szCs w:val="22"/>
        </w:rPr>
        <w:t>En raison de difficultés financières, 27% déclarent avoir reporté des investissements</w:t>
      </w:r>
      <w:r>
        <w:rPr>
          <w:b w:val="0"/>
          <w:sz w:val="22"/>
          <w:szCs w:val="22"/>
        </w:rPr>
        <w:t>.</w:t>
      </w:r>
    </w:p>
    <w:p w:rsidR="00D82927" w:rsidRDefault="00D82927" w:rsidP="00D82927">
      <w:pPr>
        <w:pStyle w:val="Sansinterligne"/>
        <w:rPr>
          <w:rFonts w:ascii="Cambria" w:hAnsi="Cambria" w:cs="Arial"/>
          <w:sz w:val="22"/>
          <w:szCs w:val="22"/>
        </w:rPr>
      </w:pPr>
      <w:r w:rsidRPr="00577392">
        <w:rPr>
          <w:rFonts w:ascii="Cambria" w:hAnsi="Cambria" w:cs="Arial"/>
          <w:sz w:val="22"/>
          <w:szCs w:val="22"/>
        </w:rPr>
        <w:t xml:space="preserve">En 2010, le patrimoine brut des indépendants s’élève en moyenne à 595 600€, contre </w:t>
      </w:r>
    </w:p>
    <w:p w:rsidR="00D82927" w:rsidRPr="00577392" w:rsidRDefault="00D82927" w:rsidP="00D82927">
      <w:pPr>
        <w:pStyle w:val="Sansinterligne"/>
        <w:rPr>
          <w:rFonts w:ascii="Cambria" w:hAnsi="Cambria" w:cs="Arial"/>
          <w:sz w:val="22"/>
          <w:szCs w:val="22"/>
        </w:rPr>
      </w:pPr>
      <w:r w:rsidRPr="00577392">
        <w:rPr>
          <w:rFonts w:ascii="Cambria" w:hAnsi="Cambria" w:cs="Arial"/>
          <w:sz w:val="22"/>
          <w:szCs w:val="22"/>
        </w:rPr>
        <w:t>197 400 € pour les autres ménages ; ils sont plus souvent que les autres présents parmi les hauts patrimoines</w:t>
      </w:r>
      <w:r>
        <w:rPr>
          <w:rFonts w:ascii="Cambria" w:hAnsi="Cambria" w:cs="Arial"/>
          <w:sz w:val="22"/>
          <w:szCs w:val="22"/>
        </w:rPr>
        <w:t>, avec toutefois de fortes disparités</w:t>
      </w:r>
    </w:p>
    <w:p w:rsidR="00D82927" w:rsidRDefault="00D82927" w:rsidP="00D82927">
      <w:pPr>
        <w:pStyle w:val="Sansinterligne"/>
        <w:rPr>
          <w:rFonts w:ascii="Book Antiqua" w:hAnsi="Book Antiqua" w:cs="Arial"/>
          <w:b w:val="0"/>
          <w:i/>
          <w:sz w:val="22"/>
          <w:szCs w:val="22"/>
        </w:rPr>
      </w:pPr>
      <w:r>
        <w:rPr>
          <w:rFonts w:ascii="Book Antiqua" w:hAnsi="Book Antiqua" w:cs="Arial"/>
          <w:b w:val="0"/>
          <w:i/>
          <w:sz w:val="22"/>
          <w:szCs w:val="22"/>
        </w:rPr>
        <w:t>« Emplois et revenus des indépendants, édition 2015 », INSEE</w:t>
      </w:r>
    </w:p>
    <w:p w:rsidR="00D82927" w:rsidRDefault="00D82927" w:rsidP="00D82927">
      <w:pPr>
        <w:pStyle w:val="Sansinterligne"/>
        <w:rPr>
          <w:rFonts w:ascii="Book Antiqua" w:hAnsi="Book Antiqua" w:cs="Arial"/>
          <w:b w:val="0"/>
          <w:i/>
          <w:sz w:val="22"/>
          <w:szCs w:val="22"/>
        </w:rPr>
      </w:pPr>
      <w:r w:rsidRPr="00794E11">
        <w:rPr>
          <w:rFonts w:ascii="Book Antiqua" w:hAnsi="Book Antiqua" w:cs="Arial"/>
          <w:b w:val="0"/>
          <w:i/>
          <w:sz w:val="22"/>
          <w:szCs w:val="22"/>
        </w:rPr>
        <w:t>Dans cette étude, les « ménages d’indépendants » sont ceux dans lesquels vit au moins une personne exerçant une activité d’indépendant, ou retraitée après avoir exercé une activité d’indépendant</w:t>
      </w:r>
      <w:r>
        <w:rPr>
          <w:rFonts w:ascii="Book Antiqua" w:hAnsi="Book Antiqua" w:cs="Arial"/>
          <w:b w:val="0"/>
          <w:i/>
          <w:sz w:val="22"/>
          <w:szCs w:val="22"/>
        </w:rPr>
        <w:t>.</w:t>
      </w:r>
    </w:p>
    <w:p w:rsidR="00D82927" w:rsidRDefault="00D82927" w:rsidP="00D82927">
      <w:pPr>
        <w:pStyle w:val="Sansinterligne"/>
        <w:rPr>
          <w:rFonts w:ascii="Book Antiqua" w:hAnsi="Book Antiqua" w:cs="Arial"/>
          <w:b w:val="0"/>
          <w:i/>
          <w:sz w:val="22"/>
          <w:szCs w:val="22"/>
        </w:rPr>
      </w:pPr>
      <w:r>
        <w:rPr>
          <w:rFonts w:ascii="Book Antiqua" w:hAnsi="Book Antiqua" w:cs="Arial"/>
          <w:b w:val="0"/>
          <w:i/>
          <w:sz w:val="22"/>
          <w:szCs w:val="22"/>
        </w:rPr>
        <w:t>Le patrimoine brut est le</w:t>
      </w:r>
      <w:r w:rsidRPr="00794E11">
        <w:rPr>
          <w:rFonts w:ascii="Book Antiqua" w:hAnsi="Book Antiqua" w:cs="Arial"/>
          <w:b w:val="0"/>
          <w:i/>
          <w:sz w:val="22"/>
          <w:szCs w:val="22"/>
        </w:rPr>
        <w:t xml:space="preserve"> montant total des</w:t>
      </w:r>
      <w:r>
        <w:rPr>
          <w:rFonts w:ascii="Book Antiqua" w:hAnsi="Book Antiqua" w:cs="Arial"/>
          <w:b w:val="0"/>
          <w:i/>
          <w:sz w:val="22"/>
          <w:szCs w:val="22"/>
        </w:rPr>
        <w:t xml:space="preserve"> actifs que détient un ménage, incluant le patrimoine privé et professionnel. Le p</w:t>
      </w:r>
      <w:r w:rsidRPr="00794E11">
        <w:rPr>
          <w:rFonts w:ascii="Book Antiqua" w:hAnsi="Book Antiqua" w:cs="Arial"/>
          <w:b w:val="0"/>
          <w:i/>
          <w:sz w:val="22"/>
          <w:szCs w:val="22"/>
        </w:rPr>
        <w:t>atrimoine net correspond au patrimoine brut</w:t>
      </w:r>
      <w:r>
        <w:rPr>
          <w:rFonts w:ascii="Book Antiqua" w:hAnsi="Book Antiqua" w:cs="Arial"/>
          <w:b w:val="0"/>
          <w:i/>
          <w:sz w:val="22"/>
          <w:szCs w:val="22"/>
        </w:rPr>
        <w:t xml:space="preserve"> duquel on retranche le montant </w:t>
      </w:r>
      <w:r w:rsidRPr="00794E11">
        <w:rPr>
          <w:rFonts w:ascii="Book Antiqua" w:hAnsi="Book Antiqua" w:cs="Arial"/>
          <w:b w:val="0"/>
          <w:i/>
          <w:sz w:val="22"/>
          <w:szCs w:val="22"/>
        </w:rPr>
        <w:t>total du capital que le ménage doit encore rembourser au titre</w:t>
      </w:r>
      <w:r>
        <w:rPr>
          <w:rFonts w:ascii="Book Antiqua" w:hAnsi="Book Antiqua" w:cs="Arial"/>
          <w:b w:val="0"/>
          <w:i/>
          <w:sz w:val="22"/>
          <w:szCs w:val="22"/>
        </w:rPr>
        <w:t xml:space="preserve"> des emprunts, privés ou </w:t>
      </w:r>
      <w:r w:rsidRPr="00794E11">
        <w:rPr>
          <w:rFonts w:ascii="Book Antiqua" w:hAnsi="Book Antiqua" w:cs="Arial"/>
          <w:b w:val="0"/>
          <w:i/>
          <w:sz w:val="22"/>
          <w:szCs w:val="22"/>
        </w:rPr>
        <w:t>profes</w:t>
      </w:r>
      <w:r>
        <w:rPr>
          <w:rFonts w:ascii="Book Antiqua" w:hAnsi="Book Antiqua" w:cs="Arial"/>
          <w:b w:val="0"/>
          <w:i/>
          <w:sz w:val="22"/>
          <w:szCs w:val="22"/>
        </w:rPr>
        <w:t>sionnels</w:t>
      </w:r>
      <w:r w:rsidRPr="00794E11">
        <w:rPr>
          <w:rFonts w:ascii="Book Antiqua" w:hAnsi="Book Antiqua" w:cs="Arial"/>
          <w:b w:val="0"/>
          <w:i/>
          <w:sz w:val="22"/>
          <w:szCs w:val="22"/>
        </w:rPr>
        <w:t>.</w:t>
      </w:r>
    </w:p>
    <w:p w:rsidR="00D82927" w:rsidRPr="00794E11" w:rsidRDefault="00D82927" w:rsidP="00D82927">
      <w:pPr>
        <w:pStyle w:val="Sansinterligne"/>
        <w:rPr>
          <w:rFonts w:ascii="Book Antiqua" w:hAnsi="Book Antiqua" w:cs="Arial"/>
          <w:b w:val="0"/>
          <w:i/>
          <w:sz w:val="22"/>
          <w:szCs w:val="22"/>
        </w:rPr>
      </w:pPr>
    </w:p>
    <w:p w:rsidR="00D82927" w:rsidRDefault="00D82927" w:rsidP="00D82927">
      <w:pPr>
        <w:pStyle w:val="Sansinterligne"/>
        <w:rPr>
          <w:rFonts w:cs="Optima"/>
          <w:b w:val="0"/>
          <w:sz w:val="22"/>
          <w:szCs w:val="22"/>
        </w:rPr>
      </w:pPr>
      <w:r w:rsidRPr="00577392">
        <w:rPr>
          <w:sz w:val="22"/>
          <w:szCs w:val="22"/>
        </w:rPr>
        <w:t>En 2010, le patrimoine brut des indépendants s’élève en moyenne à 595 600€, contre 197 400 € pour les autres ménages</w:t>
      </w:r>
      <w:r w:rsidRPr="00373DAA">
        <w:rPr>
          <w:b w:val="0"/>
          <w:sz w:val="22"/>
          <w:szCs w:val="22"/>
        </w:rPr>
        <w:t> ; ils sont plus souvent que les autres présents parmi les hauts patrimoines ; parmi les 10% de l’ensemble des ménages possédant le patrimoine brut le plus élevé, 46% sont des ménages d’indépendants alors qu’ils ne</w:t>
      </w:r>
      <w:r w:rsidRPr="00373DAA">
        <w:rPr>
          <w:rFonts w:cs="Optima"/>
          <w:b w:val="0"/>
          <w:sz w:val="22"/>
          <w:szCs w:val="22"/>
        </w:rPr>
        <w:t xml:space="preserve"> représentent que 15% de l’ensemble des ménages ; parmi les 1% de ménages les mieux</w:t>
      </w:r>
      <w:r w:rsidRPr="00373DAA">
        <w:rPr>
          <w:b w:val="0"/>
          <w:sz w:val="22"/>
          <w:szCs w:val="22"/>
        </w:rPr>
        <w:t xml:space="preserve"> </w:t>
      </w:r>
      <w:r w:rsidRPr="00373DAA">
        <w:rPr>
          <w:rFonts w:cs="Optima"/>
          <w:b w:val="0"/>
          <w:sz w:val="22"/>
          <w:szCs w:val="22"/>
        </w:rPr>
        <w:t>dotés, 69% sont des ménages d’indépendants.</w:t>
      </w:r>
    </w:p>
    <w:p w:rsidR="00D82927" w:rsidRDefault="00D82927" w:rsidP="00D82927">
      <w:pPr>
        <w:pStyle w:val="Sansinterligne"/>
        <w:rPr>
          <w:rFonts w:cs="Optima"/>
          <w:b w:val="0"/>
          <w:sz w:val="22"/>
          <w:szCs w:val="22"/>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21"/>
        <w:gridCol w:w="1059"/>
        <w:gridCol w:w="663"/>
        <w:gridCol w:w="922"/>
        <w:gridCol w:w="1110"/>
        <w:gridCol w:w="802"/>
      </w:tblGrid>
      <w:tr w:rsidR="00D82927" w:rsidRPr="00564941" w:rsidTr="009C32E4">
        <w:tc>
          <w:tcPr>
            <w:tcW w:w="0" w:type="auto"/>
            <w:shd w:val="clear" w:color="auto" w:fill="auto"/>
          </w:tcPr>
          <w:p w:rsidR="00D82927" w:rsidRPr="00564941" w:rsidRDefault="00D82927" w:rsidP="009C32E4">
            <w:pPr>
              <w:pStyle w:val="Sansinterligne"/>
              <w:rPr>
                <w:rFonts w:cs="Optima"/>
                <w:b w:val="0"/>
                <w:sz w:val="16"/>
                <w:szCs w:val="16"/>
              </w:rPr>
            </w:pPr>
          </w:p>
        </w:tc>
        <w:tc>
          <w:tcPr>
            <w:tcW w:w="0" w:type="auto"/>
            <w:shd w:val="clear" w:color="auto" w:fill="D9D9D9"/>
          </w:tcPr>
          <w:p w:rsidR="00D82927" w:rsidRPr="00564941" w:rsidRDefault="00D82927" w:rsidP="009C32E4">
            <w:pPr>
              <w:pStyle w:val="Sansinterligne"/>
              <w:jc w:val="center"/>
              <w:rPr>
                <w:rFonts w:cs="Arial"/>
                <w:b w:val="0"/>
                <w:sz w:val="16"/>
                <w:szCs w:val="16"/>
              </w:rPr>
            </w:pPr>
            <w:r w:rsidRPr="00564941">
              <w:rPr>
                <w:rFonts w:cs="Arial"/>
                <w:b w:val="0"/>
                <w:sz w:val="16"/>
                <w:szCs w:val="16"/>
              </w:rPr>
              <w:t xml:space="preserve">Chef d’entreprise, </w:t>
            </w:r>
          </w:p>
          <w:p w:rsidR="00D82927" w:rsidRPr="00564941" w:rsidRDefault="00D82927" w:rsidP="009C32E4">
            <w:pPr>
              <w:pStyle w:val="Sansinterligne"/>
              <w:jc w:val="center"/>
              <w:rPr>
                <w:rFonts w:cs="Arial"/>
                <w:b w:val="0"/>
                <w:sz w:val="16"/>
                <w:szCs w:val="16"/>
              </w:rPr>
            </w:pPr>
            <w:r w:rsidRPr="00564941">
              <w:rPr>
                <w:rFonts w:cs="Arial"/>
                <w:b w:val="0"/>
                <w:sz w:val="16"/>
                <w:szCs w:val="16"/>
              </w:rPr>
              <w:t>profession libérale</w:t>
            </w:r>
          </w:p>
        </w:tc>
        <w:tc>
          <w:tcPr>
            <w:tcW w:w="0" w:type="auto"/>
            <w:shd w:val="clear" w:color="auto" w:fill="D9D9D9"/>
          </w:tcPr>
          <w:p w:rsidR="00D82927" w:rsidRPr="00564941" w:rsidRDefault="00D82927" w:rsidP="009C32E4">
            <w:pPr>
              <w:pStyle w:val="Sansinterligne"/>
              <w:jc w:val="center"/>
              <w:rPr>
                <w:rFonts w:cs="Arial"/>
                <w:b w:val="0"/>
                <w:sz w:val="16"/>
                <w:szCs w:val="16"/>
              </w:rPr>
            </w:pPr>
            <w:r w:rsidRPr="00564941">
              <w:rPr>
                <w:rFonts w:cs="Arial"/>
                <w:b w:val="0"/>
                <w:sz w:val="16"/>
                <w:szCs w:val="16"/>
              </w:rPr>
              <w:t>Commerçant</w:t>
            </w:r>
          </w:p>
        </w:tc>
        <w:tc>
          <w:tcPr>
            <w:tcW w:w="0" w:type="auto"/>
            <w:shd w:val="clear" w:color="auto" w:fill="D9D9D9"/>
          </w:tcPr>
          <w:p w:rsidR="00D82927" w:rsidRPr="00564941" w:rsidRDefault="00D82927" w:rsidP="009C32E4">
            <w:pPr>
              <w:pStyle w:val="Sansinterligne"/>
              <w:jc w:val="center"/>
              <w:rPr>
                <w:rFonts w:cs="Arial"/>
                <w:b w:val="0"/>
                <w:sz w:val="16"/>
                <w:szCs w:val="16"/>
              </w:rPr>
            </w:pPr>
            <w:r w:rsidRPr="00564941">
              <w:rPr>
                <w:rFonts w:cs="Arial"/>
                <w:b w:val="0"/>
                <w:sz w:val="16"/>
                <w:szCs w:val="16"/>
              </w:rPr>
              <w:t>artisan</w:t>
            </w:r>
          </w:p>
        </w:tc>
        <w:tc>
          <w:tcPr>
            <w:tcW w:w="0" w:type="auto"/>
            <w:shd w:val="clear" w:color="auto" w:fill="D9D9D9"/>
          </w:tcPr>
          <w:p w:rsidR="00D82927" w:rsidRPr="00564941" w:rsidRDefault="00D82927" w:rsidP="009C32E4">
            <w:pPr>
              <w:pStyle w:val="Sansinterligne"/>
              <w:jc w:val="center"/>
              <w:rPr>
                <w:rFonts w:cs="Arial"/>
                <w:b w:val="0"/>
                <w:sz w:val="16"/>
                <w:szCs w:val="16"/>
              </w:rPr>
            </w:pPr>
            <w:r w:rsidRPr="00564941">
              <w:rPr>
                <w:rFonts w:cs="Arial"/>
                <w:b w:val="0"/>
                <w:sz w:val="16"/>
                <w:szCs w:val="16"/>
              </w:rPr>
              <w:t>agriculteur</w:t>
            </w:r>
          </w:p>
        </w:tc>
        <w:tc>
          <w:tcPr>
            <w:tcW w:w="0" w:type="auto"/>
            <w:shd w:val="clear" w:color="auto" w:fill="D9D9D9"/>
          </w:tcPr>
          <w:p w:rsidR="00D82927" w:rsidRPr="00564941" w:rsidRDefault="00D82927" w:rsidP="009C32E4">
            <w:pPr>
              <w:pStyle w:val="Sansinterligne"/>
              <w:jc w:val="center"/>
              <w:rPr>
                <w:rFonts w:cs="Arial"/>
                <w:b w:val="0"/>
                <w:sz w:val="16"/>
                <w:szCs w:val="16"/>
              </w:rPr>
            </w:pPr>
            <w:r w:rsidRPr="00564941">
              <w:rPr>
                <w:rFonts w:cs="Arial"/>
                <w:b w:val="0"/>
                <w:sz w:val="16"/>
                <w:szCs w:val="16"/>
              </w:rPr>
              <w:t xml:space="preserve">Total </w:t>
            </w:r>
          </w:p>
          <w:p w:rsidR="00D82927" w:rsidRPr="00564941" w:rsidRDefault="00D82927" w:rsidP="009C32E4">
            <w:pPr>
              <w:pStyle w:val="Sansinterligne"/>
              <w:jc w:val="center"/>
              <w:rPr>
                <w:rFonts w:cs="Arial"/>
                <w:b w:val="0"/>
                <w:sz w:val="16"/>
                <w:szCs w:val="16"/>
              </w:rPr>
            </w:pPr>
            <w:r w:rsidRPr="00564941">
              <w:rPr>
                <w:rFonts w:cs="Arial"/>
                <w:b w:val="0"/>
                <w:sz w:val="16"/>
                <w:szCs w:val="16"/>
              </w:rPr>
              <w:t>indépendants</w:t>
            </w:r>
          </w:p>
        </w:tc>
        <w:tc>
          <w:tcPr>
            <w:tcW w:w="0" w:type="auto"/>
            <w:shd w:val="clear" w:color="auto" w:fill="D9D9D9"/>
          </w:tcPr>
          <w:p w:rsidR="00D82927" w:rsidRPr="00564941" w:rsidRDefault="00D82927" w:rsidP="009C32E4">
            <w:pPr>
              <w:pStyle w:val="Sansinterligne"/>
              <w:jc w:val="center"/>
              <w:rPr>
                <w:rFonts w:cs="Arial"/>
                <w:b w:val="0"/>
                <w:sz w:val="16"/>
                <w:szCs w:val="16"/>
              </w:rPr>
            </w:pPr>
            <w:r w:rsidRPr="00564941">
              <w:rPr>
                <w:rFonts w:cs="Arial"/>
                <w:b w:val="0"/>
                <w:sz w:val="16"/>
                <w:szCs w:val="16"/>
              </w:rPr>
              <w:t>Autres</w:t>
            </w:r>
          </w:p>
          <w:p w:rsidR="00D82927" w:rsidRPr="00564941" w:rsidRDefault="00D82927" w:rsidP="009C32E4">
            <w:pPr>
              <w:pStyle w:val="Sansinterligne"/>
              <w:jc w:val="center"/>
              <w:rPr>
                <w:rFonts w:cs="Arial"/>
                <w:b w:val="0"/>
                <w:sz w:val="16"/>
                <w:szCs w:val="16"/>
              </w:rPr>
            </w:pPr>
            <w:r w:rsidRPr="00564941">
              <w:rPr>
                <w:rFonts w:cs="Arial"/>
                <w:b w:val="0"/>
                <w:sz w:val="16"/>
                <w:szCs w:val="16"/>
              </w:rPr>
              <w:t>ménages</w:t>
            </w:r>
          </w:p>
        </w:tc>
      </w:tr>
      <w:tr w:rsidR="00D82927" w:rsidRPr="00564941" w:rsidTr="009C32E4">
        <w:tc>
          <w:tcPr>
            <w:tcW w:w="0" w:type="auto"/>
            <w:shd w:val="clear" w:color="auto" w:fill="auto"/>
          </w:tcPr>
          <w:p w:rsidR="00D82927" w:rsidRPr="00564941" w:rsidRDefault="00D82927" w:rsidP="009C32E4">
            <w:pPr>
              <w:pStyle w:val="Sansinterligne"/>
              <w:rPr>
                <w:rFonts w:cs="Optima"/>
                <w:b w:val="0"/>
                <w:sz w:val="16"/>
                <w:szCs w:val="16"/>
              </w:rPr>
            </w:pPr>
            <w:r w:rsidRPr="00564941">
              <w:rPr>
                <w:rFonts w:cs="Optima"/>
                <w:b w:val="0"/>
                <w:sz w:val="16"/>
                <w:szCs w:val="16"/>
              </w:rPr>
              <w:t>1</w:t>
            </w:r>
            <w:r w:rsidRPr="00564941">
              <w:rPr>
                <w:rFonts w:cs="Optima"/>
                <w:b w:val="0"/>
                <w:sz w:val="16"/>
                <w:szCs w:val="16"/>
                <w:vertAlign w:val="superscript"/>
              </w:rPr>
              <w:t>er</w:t>
            </w:r>
            <w:r w:rsidRPr="00564941">
              <w:rPr>
                <w:rFonts w:cs="Optima"/>
                <w:b w:val="0"/>
                <w:sz w:val="16"/>
                <w:szCs w:val="16"/>
              </w:rPr>
              <w:t xml:space="preserve"> au 4éme décile</w:t>
            </w:r>
            <w:r>
              <w:rPr>
                <w:rFonts w:cs="Optima"/>
                <w:b w:val="0"/>
                <w:sz w:val="16"/>
                <w:szCs w:val="16"/>
              </w:rPr>
              <w:t>s</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13,4</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28,4</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21,5</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18,4</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21,4</w:t>
            </w:r>
          </w:p>
        </w:tc>
        <w:tc>
          <w:tcPr>
            <w:tcW w:w="0" w:type="auto"/>
            <w:shd w:val="clear" w:color="auto" w:fill="auto"/>
          </w:tcPr>
          <w:p w:rsidR="00D82927" w:rsidRPr="00564941" w:rsidRDefault="00D82927" w:rsidP="009C32E4">
            <w:pPr>
              <w:pStyle w:val="Sansinterligne"/>
              <w:jc w:val="center"/>
              <w:rPr>
                <w:rFonts w:cs="Optima"/>
                <w:b w:val="0"/>
                <w:color w:val="FF0000"/>
                <w:sz w:val="16"/>
                <w:szCs w:val="16"/>
              </w:rPr>
            </w:pPr>
            <w:r w:rsidRPr="00564941">
              <w:rPr>
                <w:rFonts w:cs="Optima"/>
                <w:b w:val="0"/>
                <w:color w:val="FF0000"/>
                <w:sz w:val="16"/>
                <w:szCs w:val="16"/>
              </w:rPr>
              <w:t>43,3</w:t>
            </w:r>
          </w:p>
        </w:tc>
      </w:tr>
      <w:tr w:rsidR="00D82927" w:rsidRPr="00564941" w:rsidTr="009C32E4">
        <w:tc>
          <w:tcPr>
            <w:tcW w:w="0" w:type="auto"/>
            <w:shd w:val="clear" w:color="auto" w:fill="auto"/>
          </w:tcPr>
          <w:p w:rsidR="00D82927" w:rsidRPr="00564941" w:rsidRDefault="00D82927" w:rsidP="009C32E4">
            <w:pPr>
              <w:pStyle w:val="Sansinterligne"/>
              <w:rPr>
                <w:rFonts w:cs="Optima"/>
                <w:b w:val="0"/>
                <w:sz w:val="16"/>
                <w:szCs w:val="16"/>
              </w:rPr>
            </w:pPr>
            <w:r w:rsidRPr="00564941">
              <w:rPr>
                <w:rFonts w:cs="Optima"/>
                <w:b w:val="0"/>
                <w:sz w:val="16"/>
                <w:szCs w:val="16"/>
              </w:rPr>
              <w:t>5 et 6émes déciles</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16,5</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16,8</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18,5</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27,0</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19,9</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20,0</w:t>
            </w:r>
          </w:p>
        </w:tc>
      </w:tr>
      <w:tr w:rsidR="00D82927" w:rsidRPr="00564941" w:rsidTr="009C32E4">
        <w:tc>
          <w:tcPr>
            <w:tcW w:w="0" w:type="auto"/>
            <w:shd w:val="clear" w:color="auto" w:fill="auto"/>
          </w:tcPr>
          <w:p w:rsidR="00D82927" w:rsidRPr="00564941" w:rsidRDefault="00D82927" w:rsidP="009C32E4">
            <w:pPr>
              <w:pStyle w:val="Sansinterligne"/>
              <w:rPr>
                <w:rFonts w:cs="Optima"/>
                <w:b w:val="0"/>
                <w:sz w:val="16"/>
                <w:szCs w:val="16"/>
              </w:rPr>
            </w:pPr>
            <w:r w:rsidRPr="00564941">
              <w:rPr>
                <w:rFonts w:cs="Optima"/>
                <w:b w:val="0"/>
                <w:sz w:val="16"/>
                <w:szCs w:val="16"/>
              </w:rPr>
              <w:t>7 et 8élmes déciles</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11,8</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16,8</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23,5</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27,4</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20,8</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19,8</w:t>
            </w:r>
          </w:p>
        </w:tc>
      </w:tr>
      <w:tr w:rsidR="00D82927" w:rsidRPr="00564941" w:rsidTr="009C32E4">
        <w:tc>
          <w:tcPr>
            <w:tcW w:w="0" w:type="auto"/>
            <w:shd w:val="clear" w:color="auto" w:fill="auto"/>
          </w:tcPr>
          <w:p w:rsidR="00D82927" w:rsidRPr="00564941" w:rsidRDefault="00D82927" w:rsidP="009C32E4">
            <w:pPr>
              <w:pStyle w:val="Sansinterligne"/>
              <w:rPr>
                <w:rFonts w:cs="Optima"/>
                <w:b w:val="0"/>
                <w:sz w:val="16"/>
                <w:szCs w:val="16"/>
              </w:rPr>
            </w:pPr>
            <w:r w:rsidRPr="00564941">
              <w:rPr>
                <w:rFonts w:cs="Optima"/>
                <w:b w:val="0"/>
                <w:sz w:val="16"/>
                <w:szCs w:val="16"/>
              </w:rPr>
              <w:t>9 et 10émes déciles</w:t>
            </w:r>
          </w:p>
        </w:tc>
        <w:tc>
          <w:tcPr>
            <w:tcW w:w="0" w:type="auto"/>
            <w:shd w:val="clear" w:color="auto" w:fill="auto"/>
          </w:tcPr>
          <w:p w:rsidR="00D82927" w:rsidRPr="00564941" w:rsidRDefault="00D82927" w:rsidP="009C32E4">
            <w:pPr>
              <w:pStyle w:val="Sansinterligne"/>
              <w:jc w:val="center"/>
              <w:rPr>
                <w:rFonts w:cs="Optima"/>
                <w:b w:val="0"/>
                <w:color w:val="FF0000"/>
                <w:sz w:val="16"/>
                <w:szCs w:val="16"/>
              </w:rPr>
            </w:pPr>
            <w:r w:rsidRPr="00564941">
              <w:rPr>
                <w:rFonts w:cs="Optima"/>
                <w:b w:val="0"/>
                <w:color w:val="FF0000"/>
                <w:sz w:val="16"/>
                <w:szCs w:val="16"/>
              </w:rPr>
              <w:t>58,3</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38,0</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36,6</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27,2</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37,9</w:t>
            </w:r>
          </w:p>
        </w:tc>
        <w:tc>
          <w:tcPr>
            <w:tcW w:w="0" w:type="auto"/>
            <w:shd w:val="clear" w:color="auto" w:fill="auto"/>
          </w:tcPr>
          <w:p w:rsidR="00D82927" w:rsidRPr="00564941" w:rsidRDefault="00D82927" w:rsidP="009C32E4">
            <w:pPr>
              <w:pStyle w:val="Sansinterligne"/>
              <w:jc w:val="center"/>
              <w:rPr>
                <w:rFonts w:cs="Optima"/>
                <w:b w:val="0"/>
                <w:sz w:val="16"/>
                <w:szCs w:val="16"/>
              </w:rPr>
            </w:pPr>
            <w:r w:rsidRPr="00564941">
              <w:rPr>
                <w:rFonts w:cs="Optima"/>
                <w:b w:val="0"/>
                <w:sz w:val="16"/>
                <w:szCs w:val="16"/>
              </w:rPr>
              <w:t>16,7</w:t>
            </w:r>
          </w:p>
        </w:tc>
      </w:tr>
    </w:tbl>
    <w:p w:rsidR="00D82927" w:rsidRPr="00373DAA" w:rsidRDefault="00D82927" w:rsidP="00D82927">
      <w:pPr>
        <w:pStyle w:val="Sansinterligne"/>
        <w:rPr>
          <w:rFonts w:cs="Optima"/>
          <w:b w:val="0"/>
          <w:sz w:val="22"/>
          <w:szCs w:val="22"/>
        </w:rPr>
      </w:pPr>
    </w:p>
    <w:p w:rsidR="00D82927" w:rsidRDefault="00D82927" w:rsidP="00D82927">
      <w:pPr>
        <w:pStyle w:val="Sansinterligne"/>
        <w:rPr>
          <w:b w:val="0"/>
          <w:sz w:val="22"/>
          <w:szCs w:val="22"/>
        </w:rPr>
      </w:pPr>
      <w:r w:rsidRPr="00054296">
        <w:rPr>
          <w:sz w:val="22"/>
          <w:szCs w:val="22"/>
        </w:rPr>
        <w:t>Pour les ménages d’indépendants, Le patrimoine professionnel s’élève en moyenne à 178 800€ (30% de leur patrimoine total), n’expliquant qu’en partie l’écart entre ménages d’indépendants et les autres ménages</w:t>
      </w:r>
      <w:r>
        <w:rPr>
          <w:b w:val="0"/>
          <w:sz w:val="22"/>
          <w:szCs w:val="22"/>
        </w:rPr>
        <w:t xml:space="preserve"> ; le </w:t>
      </w:r>
      <w:r w:rsidRPr="002770C0">
        <w:rPr>
          <w:b w:val="0"/>
          <w:sz w:val="22"/>
          <w:szCs w:val="22"/>
        </w:rPr>
        <w:t>patrimoine p</w:t>
      </w:r>
      <w:r>
        <w:rPr>
          <w:b w:val="0"/>
          <w:sz w:val="22"/>
          <w:szCs w:val="22"/>
        </w:rPr>
        <w:t>rivé net se monte à 377 600€ contre 166 00€ ; les ménages d’indépendants représentent 36% des 10</w:t>
      </w:r>
      <w:r w:rsidRPr="002770C0">
        <w:rPr>
          <w:b w:val="0"/>
          <w:sz w:val="22"/>
          <w:szCs w:val="22"/>
        </w:rPr>
        <w:t>% des ménage</w:t>
      </w:r>
      <w:r>
        <w:rPr>
          <w:b w:val="0"/>
          <w:sz w:val="22"/>
          <w:szCs w:val="22"/>
        </w:rPr>
        <w:t xml:space="preserve">s les mieux dotés en patrimoine </w:t>
      </w:r>
      <w:r w:rsidRPr="002770C0">
        <w:rPr>
          <w:b w:val="0"/>
          <w:sz w:val="22"/>
          <w:szCs w:val="22"/>
        </w:rPr>
        <w:t>pr</w:t>
      </w:r>
      <w:r>
        <w:rPr>
          <w:b w:val="0"/>
          <w:sz w:val="22"/>
          <w:szCs w:val="22"/>
        </w:rPr>
        <w:t>ivé, et plus de la moitié des 1</w:t>
      </w:r>
      <w:r w:rsidRPr="002770C0">
        <w:rPr>
          <w:b w:val="0"/>
          <w:sz w:val="22"/>
          <w:szCs w:val="22"/>
        </w:rPr>
        <w:t>% de ménages aux plus hauts patrimoines.</w:t>
      </w:r>
    </w:p>
    <w:p w:rsidR="00D82927" w:rsidRDefault="00D82927" w:rsidP="00D82927">
      <w:pPr>
        <w:pStyle w:val="Sansinterligne"/>
        <w:rPr>
          <w:rFonts w:ascii="Arial" w:hAnsi="Arial" w:cs="Arial"/>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421"/>
        <w:gridCol w:w="1059"/>
        <w:gridCol w:w="739"/>
        <w:gridCol w:w="922"/>
        <w:gridCol w:w="1110"/>
        <w:gridCol w:w="802"/>
      </w:tblGrid>
      <w:tr w:rsidR="00D82927" w:rsidRPr="00373DAA" w:rsidTr="009C32E4">
        <w:tc>
          <w:tcPr>
            <w:tcW w:w="0" w:type="auto"/>
            <w:shd w:val="clear" w:color="auto" w:fill="D9D9D9"/>
          </w:tcPr>
          <w:p w:rsidR="00D82927" w:rsidRPr="00373DAA" w:rsidRDefault="00D82927" w:rsidP="009C32E4">
            <w:pPr>
              <w:pStyle w:val="Sansinterligne"/>
              <w:jc w:val="left"/>
              <w:rPr>
                <w:rFonts w:cs="Arial"/>
                <w:b w:val="0"/>
                <w:sz w:val="16"/>
                <w:szCs w:val="16"/>
              </w:rPr>
            </w:pPr>
            <w:r w:rsidRPr="00373DAA">
              <w:rPr>
                <w:rFonts w:cs="Arial"/>
                <w:b w:val="0"/>
                <w:sz w:val="16"/>
                <w:szCs w:val="16"/>
              </w:rPr>
              <w:t>Patrimoines en € en 2010</w:t>
            </w:r>
          </w:p>
        </w:tc>
        <w:tc>
          <w:tcPr>
            <w:tcW w:w="0" w:type="auto"/>
            <w:shd w:val="clear" w:color="auto" w:fill="D9D9D9"/>
          </w:tcPr>
          <w:p w:rsidR="00D82927" w:rsidRPr="00373DAA" w:rsidRDefault="00D82927" w:rsidP="009C32E4">
            <w:pPr>
              <w:pStyle w:val="Sansinterligne"/>
              <w:jc w:val="center"/>
              <w:rPr>
                <w:rFonts w:cs="Arial"/>
                <w:b w:val="0"/>
                <w:sz w:val="16"/>
                <w:szCs w:val="16"/>
              </w:rPr>
            </w:pPr>
            <w:r w:rsidRPr="00373DAA">
              <w:rPr>
                <w:rFonts w:cs="Arial"/>
                <w:b w:val="0"/>
                <w:sz w:val="16"/>
                <w:szCs w:val="16"/>
              </w:rPr>
              <w:t xml:space="preserve">Chef d’entreprise, </w:t>
            </w:r>
          </w:p>
          <w:p w:rsidR="00D82927" w:rsidRPr="00373DAA" w:rsidRDefault="00D82927" w:rsidP="009C32E4">
            <w:pPr>
              <w:pStyle w:val="Sansinterligne"/>
              <w:jc w:val="center"/>
              <w:rPr>
                <w:rFonts w:cs="Arial"/>
                <w:b w:val="0"/>
                <w:sz w:val="16"/>
                <w:szCs w:val="16"/>
              </w:rPr>
            </w:pPr>
            <w:r w:rsidRPr="00373DAA">
              <w:rPr>
                <w:rFonts w:cs="Arial"/>
                <w:b w:val="0"/>
                <w:sz w:val="16"/>
                <w:szCs w:val="16"/>
              </w:rPr>
              <w:t>profession libérale</w:t>
            </w:r>
          </w:p>
        </w:tc>
        <w:tc>
          <w:tcPr>
            <w:tcW w:w="0" w:type="auto"/>
            <w:shd w:val="clear" w:color="auto" w:fill="D9D9D9"/>
          </w:tcPr>
          <w:p w:rsidR="00D82927" w:rsidRPr="00373DAA" w:rsidRDefault="00D82927" w:rsidP="009C32E4">
            <w:pPr>
              <w:pStyle w:val="Sansinterligne"/>
              <w:jc w:val="center"/>
              <w:rPr>
                <w:rFonts w:cs="Arial"/>
                <w:b w:val="0"/>
                <w:sz w:val="16"/>
                <w:szCs w:val="16"/>
              </w:rPr>
            </w:pPr>
            <w:r w:rsidRPr="00373DAA">
              <w:rPr>
                <w:rFonts w:cs="Arial"/>
                <w:b w:val="0"/>
                <w:sz w:val="16"/>
                <w:szCs w:val="16"/>
              </w:rPr>
              <w:t>Commerçant</w:t>
            </w:r>
          </w:p>
        </w:tc>
        <w:tc>
          <w:tcPr>
            <w:tcW w:w="0" w:type="auto"/>
            <w:shd w:val="clear" w:color="auto" w:fill="D9D9D9"/>
          </w:tcPr>
          <w:p w:rsidR="00D82927" w:rsidRPr="00373DAA" w:rsidRDefault="00D82927" w:rsidP="009C32E4">
            <w:pPr>
              <w:pStyle w:val="Sansinterligne"/>
              <w:jc w:val="center"/>
              <w:rPr>
                <w:rFonts w:cs="Arial"/>
                <w:b w:val="0"/>
                <w:sz w:val="16"/>
                <w:szCs w:val="16"/>
              </w:rPr>
            </w:pPr>
            <w:r w:rsidRPr="00373DAA">
              <w:rPr>
                <w:rFonts w:cs="Arial"/>
                <w:b w:val="0"/>
                <w:sz w:val="16"/>
                <w:szCs w:val="16"/>
              </w:rPr>
              <w:t>artisan</w:t>
            </w:r>
          </w:p>
        </w:tc>
        <w:tc>
          <w:tcPr>
            <w:tcW w:w="0" w:type="auto"/>
            <w:shd w:val="clear" w:color="auto" w:fill="D9D9D9"/>
          </w:tcPr>
          <w:p w:rsidR="00D82927" w:rsidRPr="00373DAA" w:rsidRDefault="00D82927" w:rsidP="009C32E4">
            <w:pPr>
              <w:pStyle w:val="Sansinterligne"/>
              <w:jc w:val="center"/>
              <w:rPr>
                <w:rFonts w:cs="Arial"/>
                <w:b w:val="0"/>
                <w:sz w:val="16"/>
                <w:szCs w:val="16"/>
              </w:rPr>
            </w:pPr>
            <w:r w:rsidRPr="00373DAA">
              <w:rPr>
                <w:rFonts w:cs="Arial"/>
                <w:b w:val="0"/>
                <w:sz w:val="16"/>
                <w:szCs w:val="16"/>
              </w:rPr>
              <w:t>agriculteur</w:t>
            </w:r>
          </w:p>
        </w:tc>
        <w:tc>
          <w:tcPr>
            <w:tcW w:w="0" w:type="auto"/>
            <w:shd w:val="clear" w:color="auto" w:fill="D9D9D9"/>
          </w:tcPr>
          <w:p w:rsidR="00D82927" w:rsidRPr="00373DAA" w:rsidRDefault="00D82927" w:rsidP="009C32E4">
            <w:pPr>
              <w:pStyle w:val="Sansinterligne"/>
              <w:jc w:val="center"/>
              <w:rPr>
                <w:rFonts w:cs="Arial"/>
                <w:b w:val="0"/>
                <w:sz w:val="16"/>
                <w:szCs w:val="16"/>
              </w:rPr>
            </w:pPr>
            <w:r w:rsidRPr="00373DAA">
              <w:rPr>
                <w:rFonts w:cs="Arial"/>
                <w:b w:val="0"/>
                <w:sz w:val="16"/>
                <w:szCs w:val="16"/>
              </w:rPr>
              <w:t xml:space="preserve">Total </w:t>
            </w:r>
          </w:p>
          <w:p w:rsidR="00D82927" w:rsidRPr="00373DAA" w:rsidRDefault="00D82927" w:rsidP="009C32E4">
            <w:pPr>
              <w:pStyle w:val="Sansinterligne"/>
              <w:jc w:val="center"/>
              <w:rPr>
                <w:rFonts w:cs="Arial"/>
                <w:b w:val="0"/>
                <w:sz w:val="16"/>
                <w:szCs w:val="16"/>
              </w:rPr>
            </w:pPr>
            <w:r w:rsidRPr="00373DAA">
              <w:rPr>
                <w:rFonts w:cs="Arial"/>
                <w:b w:val="0"/>
                <w:sz w:val="16"/>
                <w:szCs w:val="16"/>
              </w:rPr>
              <w:t>indépendants</w:t>
            </w:r>
          </w:p>
        </w:tc>
        <w:tc>
          <w:tcPr>
            <w:tcW w:w="0" w:type="auto"/>
            <w:shd w:val="clear" w:color="auto" w:fill="D9D9D9"/>
          </w:tcPr>
          <w:p w:rsidR="00D82927" w:rsidRPr="00373DAA" w:rsidRDefault="00D82927" w:rsidP="009C32E4">
            <w:pPr>
              <w:pStyle w:val="Sansinterligne"/>
              <w:jc w:val="center"/>
              <w:rPr>
                <w:rFonts w:cs="Arial"/>
                <w:b w:val="0"/>
                <w:sz w:val="16"/>
                <w:szCs w:val="16"/>
              </w:rPr>
            </w:pPr>
            <w:r w:rsidRPr="00373DAA">
              <w:rPr>
                <w:rFonts w:cs="Arial"/>
                <w:b w:val="0"/>
                <w:sz w:val="16"/>
                <w:szCs w:val="16"/>
              </w:rPr>
              <w:t>Autres</w:t>
            </w:r>
          </w:p>
          <w:p w:rsidR="00D82927" w:rsidRPr="00373DAA" w:rsidRDefault="00D82927" w:rsidP="009C32E4">
            <w:pPr>
              <w:pStyle w:val="Sansinterligne"/>
              <w:jc w:val="center"/>
              <w:rPr>
                <w:rFonts w:cs="Arial"/>
                <w:b w:val="0"/>
                <w:sz w:val="16"/>
                <w:szCs w:val="16"/>
              </w:rPr>
            </w:pPr>
            <w:r w:rsidRPr="00373DAA">
              <w:rPr>
                <w:rFonts w:cs="Arial"/>
                <w:b w:val="0"/>
                <w:sz w:val="16"/>
                <w:szCs w:val="16"/>
              </w:rPr>
              <w:t>ménages</w:t>
            </w:r>
          </w:p>
        </w:tc>
      </w:tr>
      <w:tr w:rsidR="00D82927" w:rsidRPr="00373DAA" w:rsidTr="009C32E4">
        <w:tc>
          <w:tcPr>
            <w:tcW w:w="0" w:type="auto"/>
            <w:shd w:val="clear" w:color="auto" w:fill="auto"/>
          </w:tcPr>
          <w:p w:rsidR="00D82927" w:rsidRPr="00373DAA" w:rsidRDefault="00D82927" w:rsidP="009C32E4">
            <w:pPr>
              <w:pStyle w:val="Sansinterligne"/>
              <w:jc w:val="left"/>
              <w:rPr>
                <w:rFonts w:cs="Arial"/>
                <w:b w:val="0"/>
                <w:sz w:val="16"/>
                <w:szCs w:val="16"/>
              </w:rPr>
            </w:pPr>
            <w:r w:rsidRPr="00373DAA">
              <w:rPr>
                <w:rFonts w:cs="Arial"/>
                <w:b w:val="0"/>
                <w:sz w:val="16"/>
                <w:szCs w:val="16"/>
              </w:rPr>
              <w:t>Patrimoine brut moyen</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1 069100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551 400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485 700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487 900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595 600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197 400</w:t>
            </w:r>
          </w:p>
        </w:tc>
      </w:tr>
      <w:tr w:rsidR="00D82927" w:rsidRPr="00373DAA" w:rsidTr="009C32E4">
        <w:tc>
          <w:tcPr>
            <w:tcW w:w="0" w:type="auto"/>
            <w:shd w:val="clear" w:color="auto" w:fill="auto"/>
          </w:tcPr>
          <w:p w:rsidR="00D82927" w:rsidRPr="00373DAA" w:rsidRDefault="00D82927" w:rsidP="009C32E4">
            <w:pPr>
              <w:pStyle w:val="Sansinterligne"/>
              <w:jc w:val="left"/>
              <w:rPr>
                <w:rFonts w:cs="Arial"/>
                <w:b w:val="0"/>
                <w:sz w:val="16"/>
                <w:szCs w:val="16"/>
              </w:rPr>
            </w:pPr>
            <w:r w:rsidRPr="00373DAA">
              <w:rPr>
                <w:rFonts w:cs="Arial"/>
                <w:b w:val="0"/>
                <w:sz w:val="16"/>
                <w:szCs w:val="16"/>
              </w:rPr>
              <w:t>Patrimoine brut médian</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599 800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307 200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300 200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298 200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329 500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124 600</w:t>
            </w:r>
          </w:p>
        </w:tc>
      </w:tr>
      <w:tr w:rsidR="00D82927" w:rsidRPr="00373DAA" w:rsidTr="009C32E4">
        <w:tc>
          <w:tcPr>
            <w:tcW w:w="0" w:type="auto"/>
            <w:shd w:val="clear" w:color="auto" w:fill="auto"/>
          </w:tcPr>
          <w:p w:rsidR="00D82927" w:rsidRPr="00373DAA" w:rsidRDefault="00D82927" w:rsidP="009C32E4">
            <w:pPr>
              <w:pStyle w:val="Sansinterligne"/>
              <w:jc w:val="left"/>
              <w:rPr>
                <w:rFonts w:cs="Arial"/>
                <w:b w:val="0"/>
                <w:sz w:val="16"/>
                <w:szCs w:val="16"/>
              </w:rPr>
            </w:pPr>
            <w:r w:rsidRPr="00373DAA">
              <w:rPr>
                <w:rFonts w:cs="Arial"/>
                <w:b w:val="0"/>
                <w:sz w:val="16"/>
                <w:szCs w:val="16"/>
              </w:rPr>
              <w:t>Patrimoine professionnel moyen</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272 100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129 000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147 600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213 300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178 800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9 100</w:t>
            </w:r>
          </w:p>
        </w:tc>
      </w:tr>
      <w:tr w:rsidR="00D82927" w:rsidRPr="00373DAA" w:rsidTr="009C32E4">
        <w:tc>
          <w:tcPr>
            <w:tcW w:w="0" w:type="auto"/>
            <w:shd w:val="clear" w:color="auto" w:fill="auto"/>
          </w:tcPr>
          <w:p w:rsidR="00D82927" w:rsidRPr="00373DAA" w:rsidRDefault="00D82927" w:rsidP="009C32E4">
            <w:pPr>
              <w:pStyle w:val="Sansinterligne"/>
              <w:jc w:val="left"/>
              <w:rPr>
                <w:rFonts w:cs="Arial"/>
                <w:b w:val="0"/>
                <w:sz w:val="16"/>
                <w:szCs w:val="16"/>
              </w:rPr>
            </w:pPr>
            <w:r w:rsidRPr="00373DAA">
              <w:rPr>
                <w:rFonts w:cs="Arial"/>
                <w:b w:val="0"/>
                <w:sz w:val="16"/>
                <w:szCs w:val="16"/>
              </w:rPr>
              <w:t>Patrimoine privé net moyen</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698 700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386 000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305 700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259 600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377 600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166 000</w:t>
            </w:r>
          </w:p>
        </w:tc>
      </w:tr>
      <w:tr w:rsidR="00D82927" w:rsidRPr="00373DAA" w:rsidTr="009C32E4">
        <w:tc>
          <w:tcPr>
            <w:tcW w:w="0" w:type="auto"/>
            <w:shd w:val="clear" w:color="auto" w:fill="auto"/>
          </w:tcPr>
          <w:p w:rsidR="00D82927" w:rsidRPr="00373DAA" w:rsidRDefault="00D82927" w:rsidP="009C32E4">
            <w:pPr>
              <w:pStyle w:val="Sansinterligne"/>
              <w:jc w:val="left"/>
              <w:rPr>
                <w:rFonts w:cs="Arial"/>
                <w:b w:val="0"/>
                <w:sz w:val="16"/>
                <w:szCs w:val="16"/>
              </w:rPr>
            </w:pPr>
            <w:r w:rsidRPr="00373DAA">
              <w:rPr>
                <w:rFonts w:cs="Arial"/>
                <w:b w:val="0"/>
                <w:sz w:val="16"/>
                <w:szCs w:val="16"/>
              </w:rPr>
              <w:t>Patrimoine privé net médian</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417 000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195 400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215 600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188 500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215 600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88 600</w:t>
            </w:r>
          </w:p>
        </w:tc>
      </w:tr>
    </w:tbl>
    <w:p w:rsidR="00D82927" w:rsidRDefault="00D82927" w:rsidP="00D82927">
      <w:pPr>
        <w:pStyle w:val="Sansinterligne"/>
        <w:rPr>
          <w:rFonts w:ascii="Arial" w:hAnsi="Arial" w:cs="Arial"/>
        </w:rPr>
      </w:pPr>
    </w:p>
    <w:p w:rsidR="00D82927" w:rsidRPr="009820A2" w:rsidRDefault="00D82927" w:rsidP="00D82927">
      <w:pPr>
        <w:pStyle w:val="Sansinterligne"/>
        <w:rPr>
          <w:rFonts w:cs="Arial"/>
          <w:sz w:val="22"/>
          <w:szCs w:val="22"/>
        </w:rPr>
      </w:pPr>
      <w:r w:rsidRPr="00373DAA">
        <w:rPr>
          <w:rFonts w:cs="Arial"/>
          <w:b w:val="0"/>
          <w:sz w:val="22"/>
          <w:szCs w:val="22"/>
        </w:rPr>
        <w:t xml:space="preserve">Qu’il soit détenu directement ou par l’intermédiaire d’une entreprise, </w:t>
      </w:r>
      <w:r w:rsidRPr="009820A2">
        <w:rPr>
          <w:rFonts w:cs="Arial"/>
          <w:sz w:val="22"/>
          <w:szCs w:val="22"/>
        </w:rPr>
        <w:t>le patrimoine professionnel des indépendants consiste en premier lieu en bâtiments et en locaux</w:t>
      </w:r>
      <w:r w:rsidRPr="00373DAA">
        <w:rPr>
          <w:rFonts w:cs="Arial"/>
          <w:b w:val="0"/>
          <w:sz w:val="22"/>
          <w:szCs w:val="22"/>
        </w:rPr>
        <w:t xml:space="preserve"> (45%), en machines, matériels et véhicules (16%), et en terres labourables, prairies, vignes, vergers ou cheptel (21%). </w:t>
      </w:r>
      <w:r w:rsidRPr="009820A2">
        <w:rPr>
          <w:rFonts w:cs="Arial"/>
          <w:sz w:val="22"/>
          <w:szCs w:val="22"/>
        </w:rPr>
        <w:t>Cette répartition varie selon la CSP de l’indépendant :</w:t>
      </w:r>
    </w:p>
    <w:p w:rsidR="00D82927" w:rsidRPr="00373DAA" w:rsidRDefault="00D82927" w:rsidP="00D82927">
      <w:pPr>
        <w:pStyle w:val="Sansinterligne"/>
        <w:rPr>
          <w:rFonts w:cs="Arial"/>
          <w:b w:val="0"/>
          <w:sz w:val="22"/>
          <w:szCs w:val="22"/>
        </w:rPr>
      </w:pP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421"/>
        <w:gridCol w:w="1059"/>
        <w:gridCol w:w="739"/>
        <w:gridCol w:w="922"/>
        <w:gridCol w:w="1110"/>
      </w:tblGrid>
      <w:tr w:rsidR="00D82927" w:rsidRPr="00373DAA" w:rsidTr="009C32E4">
        <w:tc>
          <w:tcPr>
            <w:tcW w:w="0" w:type="auto"/>
            <w:shd w:val="clear" w:color="auto" w:fill="auto"/>
          </w:tcPr>
          <w:p w:rsidR="00D82927" w:rsidRPr="00373DAA" w:rsidRDefault="00D82927" w:rsidP="009C32E4">
            <w:pPr>
              <w:pStyle w:val="Sansinterligne"/>
              <w:rPr>
                <w:rFonts w:cs="Arial"/>
                <w:b w:val="0"/>
                <w:sz w:val="16"/>
                <w:szCs w:val="16"/>
              </w:rPr>
            </w:pPr>
            <w:r w:rsidRPr="00373DAA">
              <w:rPr>
                <w:rFonts w:cs="Arial"/>
                <w:b w:val="0"/>
                <w:sz w:val="16"/>
                <w:szCs w:val="16"/>
              </w:rPr>
              <w:t>En %</w:t>
            </w:r>
          </w:p>
        </w:tc>
        <w:tc>
          <w:tcPr>
            <w:tcW w:w="0" w:type="auto"/>
            <w:shd w:val="clear" w:color="auto" w:fill="auto"/>
          </w:tcPr>
          <w:p w:rsidR="00D82927" w:rsidRPr="00373DAA" w:rsidRDefault="00D82927" w:rsidP="009C32E4">
            <w:pPr>
              <w:pStyle w:val="Sansinterligne"/>
              <w:jc w:val="center"/>
              <w:rPr>
                <w:rFonts w:cs="Arial"/>
                <w:b w:val="0"/>
                <w:sz w:val="16"/>
                <w:szCs w:val="16"/>
              </w:rPr>
            </w:pPr>
            <w:r w:rsidRPr="00373DAA">
              <w:rPr>
                <w:rFonts w:cs="Arial"/>
                <w:b w:val="0"/>
                <w:sz w:val="16"/>
                <w:szCs w:val="16"/>
              </w:rPr>
              <w:t xml:space="preserve">Chef d’entreprise, </w:t>
            </w:r>
          </w:p>
          <w:p w:rsidR="00D82927" w:rsidRPr="00373DAA" w:rsidRDefault="00D82927" w:rsidP="009C32E4">
            <w:pPr>
              <w:pStyle w:val="Sansinterligne"/>
              <w:jc w:val="center"/>
              <w:rPr>
                <w:rFonts w:cs="Arial"/>
                <w:b w:val="0"/>
                <w:sz w:val="16"/>
                <w:szCs w:val="16"/>
              </w:rPr>
            </w:pPr>
            <w:r w:rsidRPr="00373DAA">
              <w:rPr>
                <w:rFonts w:cs="Arial"/>
                <w:b w:val="0"/>
                <w:sz w:val="16"/>
                <w:szCs w:val="16"/>
              </w:rPr>
              <w:t>profession libérale</w:t>
            </w:r>
          </w:p>
        </w:tc>
        <w:tc>
          <w:tcPr>
            <w:tcW w:w="0" w:type="auto"/>
            <w:shd w:val="clear" w:color="auto" w:fill="auto"/>
          </w:tcPr>
          <w:p w:rsidR="00D82927" w:rsidRPr="00373DAA" w:rsidRDefault="00D82927" w:rsidP="009C32E4">
            <w:pPr>
              <w:pStyle w:val="Sansinterligne"/>
              <w:jc w:val="center"/>
              <w:rPr>
                <w:rFonts w:cs="Arial"/>
                <w:b w:val="0"/>
                <w:sz w:val="16"/>
                <w:szCs w:val="16"/>
              </w:rPr>
            </w:pPr>
            <w:r w:rsidRPr="00373DAA">
              <w:rPr>
                <w:rFonts w:cs="Arial"/>
                <w:b w:val="0"/>
                <w:sz w:val="16"/>
                <w:szCs w:val="16"/>
              </w:rPr>
              <w:t>Commerçant</w:t>
            </w:r>
          </w:p>
        </w:tc>
        <w:tc>
          <w:tcPr>
            <w:tcW w:w="0" w:type="auto"/>
            <w:shd w:val="clear" w:color="auto" w:fill="auto"/>
          </w:tcPr>
          <w:p w:rsidR="00D82927" w:rsidRPr="00373DAA" w:rsidRDefault="00D82927" w:rsidP="009C32E4">
            <w:pPr>
              <w:pStyle w:val="Sansinterligne"/>
              <w:jc w:val="center"/>
              <w:rPr>
                <w:rFonts w:cs="Arial"/>
                <w:b w:val="0"/>
                <w:sz w:val="16"/>
                <w:szCs w:val="16"/>
              </w:rPr>
            </w:pPr>
            <w:r w:rsidRPr="00373DAA">
              <w:rPr>
                <w:rFonts w:cs="Arial"/>
                <w:b w:val="0"/>
                <w:sz w:val="16"/>
                <w:szCs w:val="16"/>
              </w:rPr>
              <w:t>artisan</w:t>
            </w:r>
          </w:p>
        </w:tc>
        <w:tc>
          <w:tcPr>
            <w:tcW w:w="0" w:type="auto"/>
            <w:shd w:val="clear" w:color="auto" w:fill="auto"/>
          </w:tcPr>
          <w:p w:rsidR="00D82927" w:rsidRPr="00373DAA" w:rsidRDefault="00D82927" w:rsidP="009C32E4">
            <w:pPr>
              <w:pStyle w:val="Sansinterligne"/>
              <w:jc w:val="center"/>
              <w:rPr>
                <w:rFonts w:cs="Arial"/>
                <w:b w:val="0"/>
                <w:sz w:val="16"/>
                <w:szCs w:val="16"/>
              </w:rPr>
            </w:pPr>
            <w:r w:rsidRPr="00373DAA">
              <w:rPr>
                <w:rFonts w:cs="Arial"/>
                <w:b w:val="0"/>
                <w:sz w:val="16"/>
                <w:szCs w:val="16"/>
              </w:rPr>
              <w:t>agriculteur</w:t>
            </w:r>
          </w:p>
        </w:tc>
        <w:tc>
          <w:tcPr>
            <w:tcW w:w="0" w:type="auto"/>
            <w:shd w:val="clear" w:color="auto" w:fill="D9D9D9"/>
          </w:tcPr>
          <w:p w:rsidR="00D82927" w:rsidRPr="00373DAA" w:rsidRDefault="00D82927" w:rsidP="009C32E4">
            <w:pPr>
              <w:pStyle w:val="Sansinterligne"/>
              <w:jc w:val="center"/>
              <w:rPr>
                <w:rFonts w:cs="Arial"/>
                <w:b w:val="0"/>
                <w:sz w:val="16"/>
                <w:szCs w:val="16"/>
              </w:rPr>
            </w:pPr>
            <w:r w:rsidRPr="00373DAA">
              <w:rPr>
                <w:rFonts w:cs="Arial"/>
                <w:b w:val="0"/>
                <w:sz w:val="16"/>
                <w:szCs w:val="16"/>
              </w:rPr>
              <w:t xml:space="preserve">Total </w:t>
            </w:r>
          </w:p>
          <w:p w:rsidR="00D82927" w:rsidRPr="00373DAA" w:rsidRDefault="00D82927" w:rsidP="009C32E4">
            <w:pPr>
              <w:pStyle w:val="Sansinterligne"/>
              <w:jc w:val="center"/>
              <w:rPr>
                <w:rFonts w:cs="Arial"/>
                <w:b w:val="0"/>
                <w:sz w:val="16"/>
                <w:szCs w:val="16"/>
              </w:rPr>
            </w:pPr>
            <w:r w:rsidRPr="00373DAA">
              <w:rPr>
                <w:rFonts w:cs="Arial"/>
                <w:b w:val="0"/>
                <w:sz w:val="16"/>
                <w:szCs w:val="16"/>
              </w:rPr>
              <w:t>indépendants</w:t>
            </w:r>
          </w:p>
        </w:tc>
      </w:tr>
      <w:tr w:rsidR="00D82927" w:rsidRPr="00373DAA" w:rsidTr="009C32E4">
        <w:tc>
          <w:tcPr>
            <w:tcW w:w="0" w:type="auto"/>
            <w:shd w:val="clear" w:color="auto" w:fill="auto"/>
          </w:tcPr>
          <w:p w:rsidR="00D82927" w:rsidRPr="00373DAA" w:rsidRDefault="00D82927" w:rsidP="009C32E4">
            <w:pPr>
              <w:pStyle w:val="Sansinterligne"/>
              <w:rPr>
                <w:rFonts w:cs="Arial"/>
                <w:b w:val="0"/>
                <w:sz w:val="16"/>
                <w:szCs w:val="16"/>
              </w:rPr>
            </w:pPr>
            <w:r w:rsidRPr="00373DAA">
              <w:rPr>
                <w:rFonts w:cs="Arial"/>
                <w:b w:val="0"/>
                <w:sz w:val="16"/>
                <w:szCs w:val="16"/>
              </w:rPr>
              <w:t>Montant moyen</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272 100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129 000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147 600</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213 300</w:t>
            </w:r>
          </w:p>
        </w:tc>
        <w:tc>
          <w:tcPr>
            <w:tcW w:w="0" w:type="auto"/>
            <w:shd w:val="clear" w:color="auto" w:fill="D9D9D9"/>
          </w:tcPr>
          <w:p w:rsidR="00D82927" w:rsidRPr="00373DAA" w:rsidRDefault="00D82927" w:rsidP="009C32E4">
            <w:pPr>
              <w:pStyle w:val="Sansinterligne"/>
              <w:jc w:val="right"/>
              <w:rPr>
                <w:rFonts w:cs="Arial"/>
                <w:b w:val="0"/>
                <w:sz w:val="16"/>
                <w:szCs w:val="16"/>
              </w:rPr>
            </w:pPr>
            <w:r w:rsidRPr="00373DAA">
              <w:rPr>
                <w:rFonts w:cs="Arial"/>
                <w:b w:val="0"/>
                <w:sz w:val="16"/>
                <w:szCs w:val="16"/>
              </w:rPr>
              <w:t>178 800</w:t>
            </w:r>
          </w:p>
        </w:tc>
      </w:tr>
      <w:tr w:rsidR="00D82927" w:rsidRPr="00373DAA" w:rsidTr="009C32E4">
        <w:tc>
          <w:tcPr>
            <w:tcW w:w="0" w:type="auto"/>
            <w:shd w:val="clear" w:color="auto" w:fill="auto"/>
          </w:tcPr>
          <w:p w:rsidR="00D82927" w:rsidRPr="00373DAA" w:rsidRDefault="00D82927" w:rsidP="009C32E4">
            <w:pPr>
              <w:pStyle w:val="Sansinterligne"/>
              <w:rPr>
                <w:rFonts w:cs="Arial"/>
                <w:b w:val="0"/>
                <w:sz w:val="16"/>
                <w:szCs w:val="16"/>
              </w:rPr>
            </w:pPr>
            <w:r w:rsidRPr="00373DAA">
              <w:rPr>
                <w:rFonts w:cs="Arial"/>
                <w:b w:val="0"/>
                <w:sz w:val="16"/>
                <w:szCs w:val="16"/>
              </w:rPr>
              <w:t>Dont bâtiment,  locaux</w:t>
            </w:r>
          </w:p>
        </w:tc>
        <w:tc>
          <w:tcPr>
            <w:tcW w:w="0" w:type="auto"/>
            <w:shd w:val="clear" w:color="auto" w:fill="auto"/>
          </w:tcPr>
          <w:p w:rsidR="00D82927" w:rsidRPr="00373DAA" w:rsidRDefault="00D82927" w:rsidP="009C32E4">
            <w:pPr>
              <w:pStyle w:val="Sansinterligne"/>
              <w:jc w:val="right"/>
              <w:rPr>
                <w:rFonts w:cs="Arial"/>
                <w:b w:val="0"/>
                <w:color w:val="FF0000"/>
                <w:sz w:val="16"/>
                <w:szCs w:val="16"/>
              </w:rPr>
            </w:pPr>
            <w:r w:rsidRPr="00373DAA">
              <w:rPr>
                <w:rFonts w:cs="Arial"/>
                <w:b w:val="0"/>
                <w:color w:val="FF0000"/>
                <w:sz w:val="16"/>
                <w:szCs w:val="16"/>
              </w:rPr>
              <w:t>72</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44</w:t>
            </w:r>
          </w:p>
        </w:tc>
        <w:tc>
          <w:tcPr>
            <w:tcW w:w="0" w:type="auto"/>
            <w:shd w:val="clear" w:color="auto" w:fill="auto"/>
          </w:tcPr>
          <w:p w:rsidR="00D82927" w:rsidRPr="00373DAA" w:rsidRDefault="00D82927" w:rsidP="009C32E4">
            <w:pPr>
              <w:pStyle w:val="Sansinterligne"/>
              <w:jc w:val="right"/>
              <w:rPr>
                <w:rFonts w:cs="Arial"/>
                <w:b w:val="0"/>
                <w:color w:val="FF0000"/>
                <w:sz w:val="16"/>
                <w:szCs w:val="16"/>
              </w:rPr>
            </w:pPr>
            <w:r w:rsidRPr="00373DAA">
              <w:rPr>
                <w:rFonts w:cs="Arial"/>
                <w:b w:val="0"/>
                <w:color w:val="FF0000"/>
                <w:sz w:val="16"/>
                <w:szCs w:val="16"/>
              </w:rPr>
              <w:t>53</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23</w:t>
            </w:r>
          </w:p>
        </w:tc>
        <w:tc>
          <w:tcPr>
            <w:tcW w:w="0" w:type="auto"/>
            <w:shd w:val="clear" w:color="auto" w:fill="D9D9D9"/>
          </w:tcPr>
          <w:p w:rsidR="00D82927" w:rsidRPr="00373DAA" w:rsidRDefault="00D82927" w:rsidP="009C32E4">
            <w:pPr>
              <w:pStyle w:val="Sansinterligne"/>
              <w:jc w:val="right"/>
              <w:rPr>
                <w:rFonts w:cs="Arial"/>
                <w:b w:val="0"/>
                <w:sz w:val="16"/>
                <w:szCs w:val="16"/>
              </w:rPr>
            </w:pPr>
            <w:r w:rsidRPr="00373DAA">
              <w:rPr>
                <w:rFonts w:cs="Arial"/>
                <w:b w:val="0"/>
                <w:sz w:val="16"/>
                <w:szCs w:val="16"/>
              </w:rPr>
              <w:t>45</w:t>
            </w:r>
          </w:p>
        </w:tc>
      </w:tr>
      <w:tr w:rsidR="00D82927" w:rsidRPr="00373DAA" w:rsidTr="009C32E4">
        <w:tc>
          <w:tcPr>
            <w:tcW w:w="0" w:type="auto"/>
            <w:shd w:val="clear" w:color="auto" w:fill="auto"/>
          </w:tcPr>
          <w:p w:rsidR="00D82927" w:rsidRPr="00373DAA" w:rsidRDefault="00D82927" w:rsidP="009C32E4">
            <w:pPr>
              <w:pStyle w:val="Sansinterligne"/>
              <w:rPr>
                <w:rFonts w:cs="Arial"/>
                <w:b w:val="0"/>
                <w:sz w:val="16"/>
                <w:szCs w:val="16"/>
              </w:rPr>
            </w:pPr>
            <w:r w:rsidRPr="00373DAA">
              <w:rPr>
                <w:rFonts w:cs="Arial"/>
                <w:b w:val="0"/>
                <w:sz w:val="16"/>
                <w:szCs w:val="16"/>
              </w:rPr>
              <w:t>Terres, vignes, cheptel</w:t>
            </w:r>
          </w:p>
        </w:tc>
        <w:tc>
          <w:tcPr>
            <w:tcW w:w="0" w:type="auto"/>
            <w:shd w:val="clear" w:color="auto" w:fill="auto"/>
          </w:tcPr>
          <w:p w:rsidR="00D82927" w:rsidRPr="00373DAA" w:rsidRDefault="00D82927" w:rsidP="009C32E4">
            <w:pPr>
              <w:pStyle w:val="Sansinterligne"/>
              <w:jc w:val="right"/>
              <w:rPr>
                <w:rFonts w:cs="Arial"/>
                <w:b w:val="0"/>
                <w:sz w:val="16"/>
                <w:szCs w:val="16"/>
              </w:rPr>
            </w:pPr>
          </w:p>
        </w:tc>
        <w:tc>
          <w:tcPr>
            <w:tcW w:w="0" w:type="auto"/>
            <w:shd w:val="clear" w:color="auto" w:fill="auto"/>
          </w:tcPr>
          <w:p w:rsidR="00D82927" w:rsidRPr="00373DAA" w:rsidRDefault="00D82927" w:rsidP="009C32E4">
            <w:pPr>
              <w:pStyle w:val="Sansinterligne"/>
              <w:jc w:val="right"/>
              <w:rPr>
                <w:rFonts w:cs="Arial"/>
                <w:b w:val="0"/>
                <w:sz w:val="16"/>
                <w:szCs w:val="16"/>
              </w:rPr>
            </w:pPr>
          </w:p>
        </w:tc>
        <w:tc>
          <w:tcPr>
            <w:tcW w:w="0" w:type="auto"/>
            <w:shd w:val="clear" w:color="auto" w:fill="auto"/>
          </w:tcPr>
          <w:p w:rsidR="00D82927" w:rsidRPr="00373DAA" w:rsidRDefault="00D82927" w:rsidP="009C32E4">
            <w:pPr>
              <w:pStyle w:val="Sansinterligne"/>
              <w:jc w:val="right"/>
              <w:rPr>
                <w:rFonts w:cs="Arial"/>
                <w:b w:val="0"/>
                <w:sz w:val="16"/>
                <w:szCs w:val="16"/>
              </w:rPr>
            </w:pPr>
          </w:p>
        </w:tc>
        <w:tc>
          <w:tcPr>
            <w:tcW w:w="0" w:type="auto"/>
            <w:shd w:val="clear" w:color="auto" w:fill="auto"/>
          </w:tcPr>
          <w:p w:rsidR="00D82927" w:rsidRPr="00373DAA" w:rsidRDefault="00D82927" w:rsidP="009C32E4">
            <w:pPr>
              <w:pStyle w:val="Sansinterligne"/>
              <w:jc w:val="right"/>
              <w:rPr>
                <w:rFonts w:cs="Arial"/>
                <w:b w:val="0"/>
                <w:color w:val="FF0000"/>
                <w:sz w:val="16"/>
                <w:szCs w:val="16"/>
              </w:rPr>
            </w:pPr>
            <w:r w:rsidRPr="00373DAA">
              <w:rPr>
                <w:rFonts w:cs="Arial"/>
                <w:b w:val="0"/>
                <w:color w:val="FF0000"/>
                <w:sz w:val="16"/>
                <w:szCs w:val="16"/>
              </w:rPr>
              <w:t>49</w:t>
            </w:r>
          </w:p>
        </w:tc>
        <w:tc>
          <w:tcPr>
            <w:tcW w:w="0" w:type="auto"/>
            <w:shd w:val="clear" w:color="auto" w:fill="D9D9D9"/>
          </w:tcPr>
          <w:p w:rsidR="00D82927" w:rsidRPr="00373DAA" w:rsidRDefault="00D82927" w:rsidP="009C32E4">
            <w:pPr>
              <w:pStyle w:val="Sansinterligne"/>
              <w:jc w:val="right"/>
              <w:rPr>
                <w:rFonts w:cs="Arial"/>
                <w:b w:val="0"/>
                <w:sz w:val="16"/>
                <w:szCs w:val="16"/>
              </w:rPr>
            </w:pPr>
            <w:r w:rsidRPr="00373DAA">
              <w:rPr>
                <w:rFonts w:cs="Arial"/>
                <w:b w:val="0"/>
                <w:sz w:val="16"/>
                <w:szCs w:val="16"/>
              </w:rPr>
              <w:t>16</w:t>
            </w:r>
          </w:p>
        </w:tc>
      </w:tr>
      <w:tr w:rsidR="00D82927" w:rsidRPr="00373DAA" w:rsidTr="009C32E4">
        <w:tc>
          <w:tcPr>
            <w:tcW w:w="0" w:type="auto"/>
            <w:shd w:val="clear" w:color="auto" w:fill="auto"/>
          </w:tcPr>
          <w:p w:rsidR="00D82927" w:rsidRPr="00373DAA" w:rsidRDefault="00D82927" w:rsidP="009C32E4">
            <w:pPr>
              <w:pStyle w:val="Sansinterligne"/>
              <w:rPr>
                <w:rFonts w:cs="Arial"/>
                <w:b w:val="0"/>
                <w:sz w:val="16"/>
                <w:szCs w:val="16"/>
              </w:rPr>
            </w:pPr>
            <w:r w:rsidRPr="00373DAA">
              <w:rPr>
                <w:rFonts w:cs="Arial"/>
                <w:b w:val="0"/>
                <w:sz w:val="16"/>
                <w:szCs w:val="16"/>
              </w:rPr>
              <w:t>Matériel, véhicules</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9</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12</w:t>
            </w:r>
          </w:p>
        </w:tc>
        <w:tc>
          <w:tcPr>
            <w:tcW w:w="0" w:type="auto"/>
            <w:shd w:val="clear" w:color="auto" w:fill="auto"/>
          </w:tcPr>
          <w:p w:rsidR="00D82927" w:rsidRPr="00373DAA" w:rsidRDefault="00D82927" w:rsidP="009C32E4">
            <w:pPr>
              <w:pStyle w:val="Sansinterligne"/>
              <w:jc w:val="right"/>
              <w:rPr>
                <w:rFonts w:cs="Arial"/>
                <w:b w:val="0"/>
                <w:color w:val="FF0000"/>
                <w:sz w:val="16"/>
                <w:szCs w:val="16"/>
              </w:rPr>
            </w:pPr>
            <w:r w:rsidRPr="00373DAA">
              <w:rPr>
                <w:rFonts w:cs="Arial"/>
                <w:b w:val="0"/>
                <w:color w:val="FF0000"/>
                <w:sz w:val="16"/>
                <w:szCs w:val="16"/>
              </w:rPr>
              <w:t>22</w:t>
            </w:r>
          </w:p>
        </w:tc>
        <w:tc>
          <w:tcPr>
            <w:tcW w:w="0" w:type="auto"/>
            <w:shd w:val="clear" w:color="auto" w:fill="auto"/>
          </w:tcPr>
          <w:p w:rsidR="00D82927" w:rsidRPr="00373DAA" w:rsidRDefault="00D82927" w:rsidP="009C32E4">
            <w:pPr>
              <w:pStyle w:val="Sansinterligne"/>
              <w:jc w:val="right"/>
              <w:rPr>
                <w:rFonts w:cs="Arial"/>
                <w:b w:val="0"/>
                <w:color w:val="FF0000"/>
                <w:sz w:val="16"/>
                <w:szCs w:val="16"/>
              </w:rPr>
            </w:pPr>
            <w:r w:rsidRPr="00373DAA">
              <w:rPr>
                <w:rFonts w:cs="Arial"/>
                <w:b w:val="0"/>
                <w:color w:val="FF0000"/>
                <w:sz w:val="16"/>
                <w:szCs w:val="16"/>
              </w:rPr>
              <w:t>21</w:t>
            </w:r>
          </w:p>
        </w:tc>
        <w:tc>
          <w:tcPr>
            <w:tcW w:w="0" w:type="auto"/>
            <w:shd w:val="clear" w:color="auto" w:fill="D9D9D9"/>
          </w:tcPr>
          <w:p w:rsidR="00D82927" w:rsidRPr="00373DAA" w:rsidRDefault="00D82927" w:rsidP="009C32E4">
            <w:pPr>
              <w:pStyle w:val="Sansinterligne"/>
              <w:jc w:val="right"/>
              <w:rPr>
                <w:rFonts w:cs="Arial"/>
                <w:b w:val="0"/>
                <w:sz w:val="16"/>
                <w:szCs w:val="16"/>
              </w:rPr>
            </w:pPr>
            <w:r w:rsidRPr="00373DAA">
              <w:rPr>
                <w:rFonts w:cs="Arial"/>
                <w:b w:val="0"/>
                <w:sz w:val="16"/>
                <w:szCs w:val="16"/>
              </w:rPr>
              <w:t>16</w:t>
            </w:r>
          </w:p>
        </w:tc>
      </w:tr>
      <w:tr w:rsidR="00D82927" w:rsidRPr="00373DAA" w:rsidTr="009C32E4">
        <w:tc>
          <w:tcPr>
            <w:tcW w:w="0" w:type="auto"/>
            <w:shd w:val="clear" w:color="auto" w:fill="auto"/>
          </w:tcPr>
          <w:p w:rsidR="00D82927" w:rsidRPr="00373DAA" w:rsidRDefault="00D82927" w:rsidP="009C32E4">
            <w:pPr>
              <w:pStyle w:val="Sansinterligne"/>
              <w:rPr>
                <w:rFonts w:cs="Arial"/>
                <w:b w:val="0"/>
                <w:sz w:val="16"/>
                <w:szCs w:val="16"/>
              </w:rPr>
            </w:pPr>
            <w:r w:rsidRPr="00373DAA">
              <w:rPr>
                <w:rFonts w:cs="Arial"/>
                <w:b w:val="0"/>
                <w:sz w:val="16"/>
                <w:szCs w:val="16"/>
              </w:rPr>
              <w:t>Stock</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10</w:t>
            </w:r>
          </w:p>
        </w:tc>
        <w:tc>
          <w:tcPr>
            <w:tcW w:w="0" w:type="auto"/>
            <w:shd w:val="clear" w:color="auto" w:fill="auto"/>
          </w:tcPr>
          <w:p w:rsidR="00D82927" w:rsidRPr="00373DAA" w:rsidRDefault="00D82927" w:rsidP="009C32E4">
            <w:pPr>
              <w:pStyle w:val="Sansinterligne"/>
              <w:jc w:val="right"/>
              <w:rPr>
                <w:rFonts w:cs="Arial"/>
                <w:b w:val="0"/>
                <w:color w:val="FF0000"/>
                <w:sz w:val="16"/>
                <w:szCs w:val="16"/>
              </w:rPr>
            </w:pPr>
            <w:r w:rsidRPr="00373DAA">
              <w:rPr>
                <w:rFonts w:cs="Arial"/>
                <w:b w:val="0"/>
                <w:color w:val="FF0000"/>
                <w:sz w:val="16"/>
                <w:szCs w:val="16"/>
              </w:rPr>
              <w:t>23</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7</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5</w:t>
            </w:r>
          </w:p>
        </w:tc>
        <w:tc>
          <w:tcPr>
            <w:tcW w:w="0" w:type="auto"/>
            <w:shd w:val="clear" w:color="auto" w:fill="D9D9D9"/>
          </w:tcPr>
          <w:p w:rsidR="00D82927" w:rsidRPr="00373DAA" w:rsidRDefault="00D82927" w:rsidP="009C32E4">
            <w:pPr>
              <w:pStyle w:val="Sansinterligne"/>
              <w:jc w:val="right"/>
              <w:rPr>
                <w:rFonts w:cs="Arial"/>
                <w:b w:val="0"/>
                <w:sz w:val="16"/>
                <w:szCs w:val="16"/>
              </w:rPr>
            </w:pPr>
            <w:r w:rsidRPr="00373DAA">
              <w:rPr>
                <w:rFonts w:cs="Arial"/>
                <w:b w:val="0"/>
                <w:sz w:val="16"/>
                <w:szCs w:val="16"/>
              </w:rPr>
              <w:t>9</w:t>
            </w:r>
          </w:p>
        </w:tc>
      </w:tr>
      <w:tr w:rsidR="00D82927" w:rsidRPr="00373DAA" w:rsidTr="009C32E4">
        <w:tc>
          <w:tcPr>
            <w:tcW w:w="0" w:type="auto"/>
            <w:shd w:val="clear" w:color="auto" w:fill="auto"/>
          </w:tcPr>
          <w:p w:rsidR="00D82927" w:rsidRPr="00373DAA" w:rsidRDefault="00D82927" w:rsidP="009C32E4">
            <w:pPr>
              <w:pStyle w:val="Sansinterligne"/>
              <w:rPr>
                <w:rFonts w:cs="Arial"/>
                <w:b w:val="0"/>
                <w:sz w:val="16"/>
                <w:szCs w:val="16"/>
              </w:rPr>
            </w:pPr>
            <w:r w:rsidRPr="00373DAA">
              <w:rPr>
                <w:rFonts w:cs="Arial"/>
                <w:b w:val="0"/>
                <w:sz w:val="16"/>
                <w:szCs w:val="16"/>
              </w:rPr>
              <w:t>Droit au bail, clientèle, fonds</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5</w:t>
            </w:r>
          </w:p>
        </w:tc>
        <w:tc>
          <w:tcPr>
            <w:tcW w:w="0" w:type="auto"/>
            <w:shd w:val="clear" w:color="auto" w:fill="auto"/>
          </w:tcPr>
          <w:p w:rsidR="00D82927" w:rsidRPr="00373DAA" w:rsidRDefault="00D82927" w:rsidP="009C32E4">
            <w:pPr>
              <w:pStyle w:val="Sansinterligne"/>
              <w:jc w:val="right"/>
              <w:rPr>
                <w:rFonts w:cs="Arial"/>
                <w:b w:val="0"/>
                <w:color w:val="FF0000"/>
                <w:sz w:val="16"/>
                <w:szCs w:val="16"/>
              </w:rPr>
            </w:pPr>
            <w:r w:rsidRPr="00373DAA">
              <w:rPr>
                <w:rFonts w:cs="Arial"/>
                <w:b w:val="0"/>
                <w:color w:val="FF0000"/>
                <w:sz w:val="16"/>
                <w:szCs w:val="16"/>
              </w:rPr>
              <w:t>12</w:t>
            </w:r>
          </w:p>
        </w:tc>
        <w:tc>
          <w:tcPr>
            <w:tcW w:w="0" w:type="auto"/>
            <w:shd w:val="clear" w:color="auto" w:fill="auto"/>
          </w:tcPr>
          <w:p w:rsidR="00D82927" w:rsidRPr="00373DAA" w:rsidRDefault="00D82927" w:rsidP="009C32E4">
            <w:pPr>
              <w:pStyle w:val="Sansinterligne"/>
              <w:jc w:val="right"/>
              <w:rPr>
                <w:rFonts w:cs="Arial"/>
                <w:b w:val="0"/>
                <w:color w:val="FF0000"/>
                <w:sz w:val="16"/>
                <w:szCs w:val="16"/>
              </w:rPr>
            </w:pPr>
            <w:r w:rsidRPr="00373DAA">
              <w:rPr>
                <w:rFonts w:cs="Arial"/>
                <w:b w:val="0"/>
                <w:color w:val="FF0000"/>
                <w:sz w:val="16"/>
                <w:szCs w:val="16"/>
              </w:rPr>
              <w:t>11</w:t>
            </w:r>
          </w:p>
        </w:tc>
        <w:tc>
          <w:tcPr>
            <w:tcW w:w="0" w:type="auto"/>
            <w:shd w:val="clear" w:color="auto" w:fill="auto"/>
          </w:tcPr>
          <w:p w:rsidR="00D82927" w:rsidRPr="00373DAA" w:rsidRDefault="00D82927" w:rsidP="009C32E4">
            <w:pPr>
              <w:pStyle w:val="Sansinterligne"/>
              <w:jc w:val="right"/>
              <w:rPr>
                <w:rFonts w:cs="Arial"/>
                <w:b w:val="0"/>
                <w:sz w:val="16"/>
                <w:szCs w:val="16"/>
              </w:rPr>
            </w:pPr>
            <w:r w:rsidRPr="00373DAA">
              <w:rPr>
                <w:rFonts w:cs="Arial"/>
                <w:b w:val="0"/>
                <w:sz w:val="16"/>
                <w:szCs w:val="16"/>
              </w:rPr>
              <w:t>1</w:t>
            </w:r>
          </w:p>
        </w:tc>
        <w:tc>
          <w:tcPr>
            <w:tcW w:w="0" w:type="auto"/>
            <w:shd w:val="clear" w:color="auto" w:fill="D9D9D9"/>
          </w:tcPr>
          <w:p w:rsidR="00D82927" w:rsidRPr="00373DAA" w:rsidRDefault="00D82927" w:rsidP="009C32E4">
            <w:pPr>
              <w:pStyle w:val="Sansinterligne"/>
              <w:jc w:val="right"/>
              <w:rPr>
                <w:rFonts w:cs="Arial"/>
                <w:b w:val="0"/>
                <w:sz w:val="16"/>
                <w:szCs w:val="16"/>
              </w:rPr>
            </w:pPr>
            <w:r w:rsidRPr="00373DAA">
              <w:rPr>
                <w:rFonts w:cs="Arial"/>
                <w:b w:val="0"/>
                <w:sz w:val="16"/>
                <w:szCs w:val="16"/>
              </w:rPr>
              <w:t>5</w:t>
            </w:r>
          </w:p>
        </w:tc>
      </w:tr>
    </w:tbl>
    <w:p w:rsidR="00D82927" w:rsidRPr="00373DAA" w:rsidRDefault="00D82927" w:rsidP="00D82927">
      <w:pPr>
        <w:pStyle w:val="Sansinterligne"/>
        <w:rPr>
          <w:rFonts w:cs="Arial"/>
          <w:b w:val="0"/>
          <w:sz w:val="16"/>
          <w:szCs w:val="16"/>
        </w:rPr>
      </w:pPr>
    </w:p>
    <w:p w:rsidR="00D82927" w:rsidRDefault="00D82927" w:rsidP="00D82927">
      <w:pPr>
        <w:pStyle w:val="Sansinterligne"/>
        <w:rPr>
          <w:rFonts w:cs="Arial"/>
          <w:b w:val="0"/>
          <w:sz w:val="22"/>
          <w:szCs w:val="22"/>
        </w:rPr>
      </w:pPr>
      <w:r w:rsidRPr="00373DAA">
        <w:rPr>
          <w:rFonts w:cs="Arial"/>
          <w:b w:val="0"/>
          <w:sz w:val="22"/>
          <w:szCs w:val="22"/>
        </w:rPr>
        <w:t>La position dans la distribution de patrimoine privé brut dépend étroitement de la catégorie sociale : 78% des chefs d’entreprise et professionnels libéraux disposent d’un patrimoine privé brut supérieur au patrimoine médian de l’ensemble des ménages, contre 71% des artisans, 69% des agriculteurs, 65% des commerçants, et seulement 46% des autres ménages.</w:t>
      </w:r>
    </w:p>
    <w:p w:rsidR="00D82927" w:rsidRPr="00373DAA" w:rsidRDefault="00D82927" w:rsidP="00D82927">
      <w:pPr>
        <w:pStyle w:val="Sansinterligne"/>
        <w:rPr>
          <w:rFonts w:cs="Arial"/>
          <w:b w:val="0"/>
          <w:sz w:val="22"/>
          <w:szCs w:val="22"/>
        </w:rPr>
      </w:pPr>
      <w:r w:rsidRPr="00373DAA">
        <w:rPr>
          <w:rFonts w:cs="Arial"/>
          <w:sz w:val="22"/>
          <w:szCs w:val="22"/>
        </w:rPr>
        <w:t>Appartiennent au dernier décile, 48% des chefs d’entreprise et professionnels libéraux, 24% des commerçants, 16% des artisans et 13% des agriculteurs, contre seulement 8% des autres ménages</w:t>
      </w:r>
      <w:r w:rsidRPr="00373DAA">
        <w:rPr>
          <w:rFonts w:cs="Arial"/>
          <w:b w:val="0"/>
          <w:sz w:val="22"/>
          <w:szCs w:val="22"/>
        </w:rPr>
        <w:t>.</w:t>
      </w:r>
    </w:p>
    <w:p w:rsidR="00D82927" w:rsidRDefault="00D82927" w:rsidP="00D82927">
      <w:pPr>
        <w:pStyle w:val="Sansinterligne"/>
        <w:rPr>
          <w:rFonts w:cs="Arial"/>
          <w:b w:val="0"/>
          <w:sz w:val="22"/>
          <w:szCs w:val="22"/>
        </w:rPr>
      </w:pPr>
      <w:r>
        <w:rPr>
          <w:rFonts w:cs="Arial"/>
          <w:b w:val="0"/>
          <w:sz w:val="22"/>
          <w:szCs w:val="22"/>
        </w:rPr>
        <w:t>L</w:t>
      </w:r>
      <w:r w:rsidRPr="004B14FE">
        <w:rPr>
          <w:rFonts w:cs="Arial"/>
          <w:b w:val="0"/>
          <w:sz w:val="22"/>
          <w:szCs w:val="22"/>
        </w:rPr>
        <w:t>a différence entre le patrimoine des i</w:t>
      </w:r>
      <w:r>
        <w:rPr>
          <w:rFonts w:cs="Arial"/>
          <w:b w:val="0"/>
          <w:sz w:val="22"/>
          <w:szCs w:val="22"/>
        </w:rPr>
        <w:t xml:space="preserve">ndépendants et celui des autres </w:t>
      </w:r>
      <w:r w:rsidRPr="004B14FE">
        <w:rPr>
          <w:rFonts w:cs="Arial"/>
          <w:b w:val="0"/>
          <w:sz w:val="22"/>
          <w:szCs w:val="22"/>
        </w:rPr>
        <w:t>ménages subsiste à revenu et âge identiques : les ména</w:t>
      </w:r>
      <w:r>
        <w:rPr>
          <w:rFonts w:cs="Arial"/>
          <w:b w:val="0"/>
          <w:sz w:val="22"/>
          <w:szCs w:val="22"/>
        </w:rPr>
        <w:t xml:space="preserve">ges d’indépendants possèdent un </w:t>
      </w:r>
      <w:r w:rsidRPr="004B14FE">
        <w:rPr>
          <w:rFonts w:cs="Arial"/>
          <w:b w:val="0"/>
          <w:sz w:val="22"/>
          <w:szCs w:val="22"/>
        </w:rPr>
        <w:t>patrim</w:t>
      </w:r>
      <w:r>
        <w:rPr>
          <w:rFonts w:cs="Arial"/>
          <w:b w:val="0"/>
          <w:sz w:val="22"/>
          <w:szCs w:val="22"/>
        </w:rPr>
        <w:t>oine privé brut supérieur de 84</w:t>
      </w:r>
      <w:r w:rsidRPr="004B14FE">
        <w:rPr>
          <w:rFonts w:cs="Arial"/>
          <w:b w:val="0"/>
          <w:sz w:val="22"/>
          <w:szCs w:val="22"/>
        </w:rPr>
        <w:t>%</w:t>
      </w:r>
      <w:r>
        <w:rPr>
          <w:rFonts w:cs="Arial"/>
          <w:b w:val="0"/>
          <w:sz w:val="22"/>
          <w:szCs w:val="22"/>
        </w:rPr>
        <w:t xml:space="preserve"> </w:t>
      </w:r>
      <w:r w:rsidRPr="004B14FE">
        <w:rPr>
          <w:rFonts w:cs="Arial"/>
          <w:b w:val="0"/>
          <w:sz w:val="22"/>
          <w:szCs w:val="22"/>
        </w:rPr>
        <w:t>à celui des autres</w:t>
      </w:r>
      <w:r>
        <w:rPr>
          <w:rFonts w:cs="Arial"/>
          <w:b w:val="0"/>
          <w:sz w:val="22"/>
          <w:szCs w:val="22"/>
        </w:rPr>
        <w:t xml:space="preserve"> </w:t>
      </w:r>
      <w:r w:rsidRPr="004B14FE">
        <w:rPr>
          <w:rFonts w:cs="Arial"/>
          <w:b w:val="0"/>
          <w:sz w:val="22"/>
          <w:szCs w:val="22"/>
        </w:rPr>
        <w:t>m</w:t>
      </w:r>
      <w:r>
        <w:rPr>
          <w:rFonts w:cs="Arial"/>
          <w:b w:val="0"/>
          <w:sz w:val="22"/>
          <w:szCs w:val="22"/>
        </w:rPr>
        <w:t xml:space="preserve">énages toutes choses égales par </w:t>
      </w:r>
      <w:r w:rsidRPr="004B14FE">
        <w:rPr>
          <w:rFonts w:cs="Arial"/>
          <w:b w:val="0"/>
          <w:sz w:val="22"/>
          <w:szCs w:val="22"/>
        </w:rPr>
        <w:t>ailleurs</w:t>
      </w:r>
      <w:r>
        <w:rPr>
          <w:rFonts w:cs="Arial"/>
          <w:b w:val="0"/>
          <w:sz w:val="22"/>
          <w:szCs w:val="22"/>
        </w:rPr>
        <w:t xml:space="preserve">. </w:t>
      </w:r>
      <w:r w:rsidRPr="004B14FE">
        <w:rPr>
          <w:rFonts w:cs="Arial"/>
          <w:b w:val="0"/>
          <w:sz w:val="22"/>
          <w:szCs w:val="22"/>
        </w:rPr>
        <w:t>Ce constat pourrait s’expliquer par une propension plus f</w:t>
      </w:r>
      <w:r>
        <w:rPr>
          <w:rFonts w:cs="Arial"/>
          <w:b w:val="0"/>
          <w:sz w:val="22"/>
          <w:szCs w:val="22"/>
        </w:rPr>
        <w:t xml:space="preserve">orte des ménages d’indépendants </w:t>
      </w:r>
      <w:r w:rsidRPr="004B14FE">
        <w:rPr>
          <w:rFonts w:cs="Arial"/>
          <w:b w:val="0"/>
          <w:sz w:val="22"/>
          <w:szCs w:val="22"/>
        </w:rPr>
        <w:t xml:space="preserve">à </w:t>
      </w:r>
      <w:r>
        <w:rPr>
          <w:rFonts w:cs="Arial"/>
          <w:b w:val="0"/>
          <w:sz w:val="22"/>
          <w:szCs w:val="22"/>
        </w:rPr>
        <w:t>se constituer une épargne de précaution</w:t>
      </w:r>
      <w:r w:rsidRPr="004B14FE">
        <w:rPr>
          <w:rFonts w:cs="Arial"/>
          <w:b w:val="0"/>
          <w:sz w:val="22"/>
          <w:szCs w:val="22"/>
        </w:rPr>
        <w:t xml:space="preserve"> pour f</w:t>
      </w:r>
      <w:r>
        <w:rPr>
          <w:rFonts w:cs="Arial"/>
          <w:b w:val="0"/>
          <w:sz w:val="22"/>
          <w:szCs w:val="22"/>
        </w:rPr>
        <w:t xml:space="preserve">aire face aux fluctuations plus </w:t>
      </w:r>
      <w:r w:rsidRPr="004B14FE">
        <w:rPr>
          <w:rFonts w:cs="Arial"/>
          <w:b w:val="0"/>
          <w:sz w:val="22"/>
          <w:szCs w:val="22"/>
        </w:rPr>
        <w:t>fortes du revenu, liées à des facteurs conjoncturels (cycles d</w:t>
      </w:r>
      <w:r>
        <w:rPr>
          <w:rFonts w:cs="Arial"/>
          <w:b w:val="0"/>
          <w:sz w:val="22"/>
          <w:szCs w:val="22"/>
        </w:rPr>
        <w:t xml:space="preserve">’activité) ou structurels (plus </w:t>
      </w:r>
      <w:r w:rsidRPr="004B14FE">
        <w:rPr>
          <w:rFonts w:cs="Arial"/>
          <w:b w:val="0"/>
          <w:sz w:val="22"/>
          <w:szCs w:val="22"/>
        </w:rPr>
        <w:t>faibles prestations des régimes de retraite</w:t>
      </w:r>
      <w:r>
        <w:rPr>
          <w:rFonts w:cs="Arial"/>
          <w:b w:val="0"/>
          <w:sz w:val="22"/>
          <w:szCs w:val="22"/>
        </w:rPr>
        <w:t>).</w:t>
      </w: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r w:rsidRPr="009820A2">
        <w:rPr>
          <w:rFonts w:cs="Arial"/>
          <w:sz w:val="22"/>
          <w:szCs w:val="22"/>
        </w:rPr>
        <w:t>Les ménages d’indépendants, qu’ils soient en activité ou retirés des affaires, sont en moyenne plus endettés que les autres</w:t>
      </w:r>
      <w:r>
        <w:rPr>
          <w:rFonts w:cs="Arial"/>
          <w:b w:val="0"/>
          <w:sz w:val="22"/>
          <w:szCs w:val="22"/>
        </w:rPr>
        <w:t xml:space="preserve"> ; </w:t>
      </w:r>
      <w:r w:rsidRPr="004B14FE">
        <w:rPr>
          <w:rFonts w:cs="Arial"/>
          <w:b w:val="0"/>
          <w:sz w:val="22"/>
          <w:szCs w:val="22"/>
        </w:rPr>
        <w:t>leur recour</w:t>
      </w:r>
      <w:r>
        <w:rPr>
          <w:rFonts w:cs="Arial"/>
          <w:b w:val="0"/>
          <w:sz w:val="22"/>
          <w:szCs w:val="22"/>
        </w:rPr>
        <w:t>s à l’endettement est  plus fréquent (50% contre 46,5</w:t>
      </w:r>
      <w:r w:rsidRPr="004B14FE">
        <w:rPr>
          <w:rFonts w:cs="Arial"/>
          <w:b w:val="0"/>
          <w:sz w:val="22"/>
          <w:szCs w:val="22"/>
        </w:rPr>
        <w:t>%</w:t>
      </w:r>
      <w:r>
        <w:rPr>
          <w:rFonts w:cs="Arial"/>
          <w:b w:val="0"/>
          <w:sz w:val="22"/>
          <w:szCs w:val="22"/>
        </w:rPr>
        <w:t xml:space="preserve"> </w:t>
      </w:r>
      <w:r w:rsidRPr="004B14FE">
        <w:rPr>
          <w:rFonts w:cs="Arial"/>
          <w:b w:val="0"/>
          <w:sz w:val="22"/>
          <w:szCs w:val="22"/>
        </w:rPr>
        <w:t>pour les autres</w:t>
      </w:r>
      <w:r>
        <w:rPr>
          <w:rFonts w:cs="Arial"/>
          <w:b w:val="0"/>
          <w:sz w:val="22"/>
          <w:szCs w:val="22"/>
        </w:rPr>
        <w:t xml:space="preserve"> </w:t>
      </w:r>
      <w:r w:rsidRPr="004B14FE">
        <w:rPr>
          <w:rFonts w:cs="Arial"/>
          <w:b w:val="0"/>
          <w:sz w:val="22"/>
          <w:szCs w:val="22"/>
        </w:rPr>
        <w:t>ménages</w:t>
      </w:r>
      <w:r>
        <w:rPr>
          <w:rFonts w:cs="Arial"/>
          <w:b w:val="0"/>
          <w:sz w:val="22"/>
          <w:szCs w:val="22"/>
        </w:rPr>
        <w:t xml:space="preserve">) et  </w:t>
      </w:r>
      <w:r w:rsidRPr="004B14FE">
        <w:rPr>
          <w:rFonts w:cs="Arial"/>
          <w:b w:val="0"/>
          <w:sz w:val="22"/>
          <w:szCs w:val="22"/>
        </w:rPr>
        <w:t>les montants restants à rembou</w:t>
      </w:r>
      <w:r>
        <w:rPr>
          <w:rFonts w:cs="Arial"/>
          <w:b w:val="0"/>
          <w:sz w:val="22"/>
          <w:szCs w:val="22"/>
        </w:rPr>
        <w:t xml:space="preserve">rser sont nettement plus élevés (126 900€ en moyenne </w:t>
      </w:r>
      <w:r w:rsidRPr="004B14FE">
        <w:rPr>
          <w:rFonts w:cs="Arial"/>
          <w:b w:val="0"/>
          <w:sz w:val="22"/>
          <w:szCs w:val="22"/>
        </w:rPr>
        <w:t>au titre</w:t>
      </w:r>
      <w:r>
        <w:rPr>
          <w:rFonts w:cs="Arial"/>
          <w:b w:val="0"/>
          <w:sz w:val="22"/>
          <w:szCs w:val="22"/>
        </w:rPr>
        <w:t xml:space="preserve"> de l’ensemble de leurs dettes, privées comme professionnelles, contre 49 100€</w:t>
      </w:r>
      <w:r w:rsidRPr="004B14FE">
        <w:rPr>
          <w:rFonts w:cs="Arial"/>
          <w:b w:val="0"/>
          <w:sz w:val="22"/>
          <w:szCs w:val="22"/>
        </w:rPr>
        <w:t xml:space="preserve"> pour les autres ménages</w:t>
      </w:r>
      <w:r>
        <w:rPr>
          <w:rFonts w:cs="Arial"/>
          <w:b w:val="0"/>
          <w:sz w:val="22"/>
          <w:szCs w:val="22"/>
        </w:rPr>
        <w:t>) ; mais ils</w:t>
      </w:r>
      <w:r w:rsidRPr="004B14FE">
        <w:rPr>
          <w:rFonts w:cs="Arial"/>
          <w:b w:val="0"/>
          <w:sz w:val="22"/>
          <w:szCs w:val="22"/>
        </w:rPr>
        <w:t xml:space="preserve"> sont </w:t>
      </w:r>
      <w:r w:rsidRPr="009820A2">
        <w:rPr>
          <w:rFonts w:cs="Arial"/>
          <w:sz w:val="22"/>
          <w:szCs w:val="22"/>
        </w:rPr>
        <w:t xml:space="preserve">également plus endettés que les autres pour un motif privé </w:t>
      </w:r>
      <w:r>
        <w:rPr>
          <w:rFonts w:cs="Arial"/>
          <w:b w:val="0"/>
          <w:sz w:val="22"/>
          <w:szCs w:val="22"/>
        </w:rPr>
        <w:t>(87 800€, contre 48 000</w:t>
      </w:r>
      <w:r w:rsidRPr="004B14FE">
        <w:rPr>
          <w:rFonts w:cs="Arial"/>
          <w:b w:val="0"/>
          <w:sz w:val="22"/>
          <w:szCs w:val="22"/>
        </w:rPr>
        <w:t>).</w:t>
      </w:r>
    </w:p>
    <w:p w:rsidR="00D82927" w:rsidRDefault="00D82927" w:rsidP="00D82927">
      <w:pPr>
        <w:pStyle w:val="Sansinterligne"/>
        <w:rPr>
          <w:rFonts w:cs="Arial"/>
          <w:b w:val="0"/>
          <w:sz w:val="22"/>
          <w:szCs w:val="22"/>
        </w:rPr>
      </w:pPr>
      <w:r w:rsidRPr="004B14FE">
        <w:rPr>
          <w:rFonts w:cs="Arial"/>
          <w:b w:val="0"/>
          <w:sz w:val="22"/>
          <w:szCs w:val="22"/>
        </w:rPr>
        <w:t>Les ménages d’indépendants les p</w:t>
      </w:r>
      <w:r>
        <w:rPr>
          <w:rFonts w:cs="Arial"/>
          <w:b w:val="0"/>
          <w:sz w:val="22"/>
          <w:szCs w:val="22"/>
        </w:rPr>
        <w:t xml:space="preserve">lus aisés sont ceux qui sont le </w:t>
      </w:r>
      <w:r w:rsidRPr="004B14FE">
        <w:rPr>
          <w:rFonts w:cs="Arial"/>
          <w:b w:val="0"/>
          <w:sz w:val="22"/>
          <w:szCs w:val="22"/>
        </w:rPr>
        <w:t xml:space="preserve">plus fréquemment endettés pour des motifs privés (y compris </w:t>
      </w:r>
      <w:r>
        <w:rPr>
          <w:rFonts w:cs="Arial"/>
          <w:b w:val="0"/>
          <w:sz w:val="22"/>
          <w:szCs w:val="22"/>
        </w:rPr>
        <w:t xml:space="preserve">pour la résidence principale) ; </w:t>
      </w:r>
      <w:r w:rsidRPr="004B14FE">
        <w:rPr>
          <w:rFonts w:cs="Arial"/>
          <w:b w:val="0"/>
          <w:sz w:val="22"/>
          <w:szCs w:val="22"/>
        </w:rPr>
        <w:t>les différentes catégories n’ont pas to</w:t>
      </w:r>
      <w:r>
        <w:rPr>
          <w:rFonts w:cs="Arial"/>
          <w:b w:val="0"/>
          <w:sz w:val="22"/>
          <w:szCs w:val="22"/>
        </w:rPr>
        <w:t xml:space="preserve">utes la même facilité d’accès à </w:t>
      </w:r>
      <w:r w:rsidRPr="004B14FE">
        <w:rPr>
          <w:rFonts w:cs="Arial"/>
          <w:b w:val="0"/>
          <w:sz w:val="22"/>
          <w:szCs w:val="22"/>
        </w:rPr>
        <w:t xml:space="preserve">l’endettement. </w:t>
      </w:r>
    </w:p>
    <w:p w:rsidR="00D82927" w:rsidRDefault="00D82927" w:rsidP="00D82927">
      <w:pPr>
        <w:pStyle w:val="Sansinterligne"/>
        <w:rPr>
          <w:rFonts w:cs="Arial"/>
          <w:sz w:val="22"/>
          <w:szCs w:val="22"/>
        </w:rPr>
      </w:pPr>
    </w:p>
    <w:p w:rsidR="00D82927" w:rsidRPr="004B14FE" w:rsidRDefault="00D82927" w:rsidP="00D82927">
      <w:pPr>
        <w:pStyle w:val="Sansinterligne"/>
        <w:rPr>
          <w:rFonts w:cs="Arial"/>
          <w:b w:val="0"/>
          <w:sz w:val="22"/>
          <w:szCs w:val="22"/>
        </w:rPr>
      </w:pPr>
      <w:r w:rsidRPr="002E1678">
        <w:rPr>
          <w:rFonts w:cs="Arial"/>
          <w:sz w:val="22"/>
          <w:szCs w:val="22"/>
        </w:rPr>
        <w:t>Ils sont plus fréquemment propriétaires de leur résidence principale que les autres</w:t>
      </w:r>
      <w:r>
        <w:rPr>
          <w:rFonts w:cs="Arial"/>
          <w:b w:val="0"/>
          <w:sz w:val="22"/>
          <w:szCs w:val="22"/>
        </w:rPr>
        <w:t xml:space="preserve"> (77 contre 54</w:t>
      </w:r>
      <w:r w:rsidRPr="004B14FE">
        <w:rPr>
          <w:rFonts w:cs="Arial"/>
          <w:b w:val="0"/>
          <w:sz w:val="22"/>
          <w:szCs w:val="22"/>
        </w:rPr>
        <w:t>%). Pour les ménages composés d’au moins un</w:t>
      </w:r>
      <w:r>
        <w:rPr>
          <w:rFonts w:cs="Arial"/>
          <w:b w:val="0"/>
          <w:sz w:val="22"/>
          <w:szCs w:val="22"/>
        </w:rPr>
        <w:t xml:space="preserve"> </w:t>
      </w:r>
      <w:r w:rsidRPr="004B14FE">
        <w:rPr>
          <w:rFonts w:cs="Arial"/>
          <w:b w:val="0"/>
          <w:sz w:val="22"/>
          <w:szCs w:val="22"/>
        </w:rPr>
        <w:t>a</w:t>
      </w:r>
      <w:r>
        <w:rPr>
          <w:rFonts w:cs="Arial"/>
          <w:b w:val="0"/>
          <w:sz w:val="22"/>
          <w:szCs w:val="22"/>
        </w:rPr>
        <w:t xml:space="preserve">griculteur, cela est le fait dans près de neuf cas sur dix ; en revanche, être </w:t>
      </w:r>
      <w:r w:rsidRPr="004B14FE">
        <w:rPr>
          <w:rFonts w:cs="Arial"/>
          <w:b w:val="0"/>
          <w:sz w:val="22"/>
          <w:szCs w:val="22"/>
        </w:rPr>
        <w:t xml:space="preserve">commerçant, chef d’entreprise de 10 salariés ou plus ou </w:t>
      </w:r>
      <w:r>
        <w:rPr>
          <w:rFonts w:cs="Arial"/>
          <w:b w:val="0"/>
          <w:sz w:val="22"/>
          <w:szCs w:val="22"/>
        </w:rPr>
        <w:t xml:space="preserve">exercer une profession libérale </w:t>
      </w:r>
      <w:r w:rsidRPr="004B14FE">
        <w:rPr>
          <w:rFonts w:cs="Arial"/>
          <w:b w:val="0"/>
          <w:sz w:val="22"/>
          <w:szCs w:val="22"/>
        </w:rPr>
        <w:t>n’accroît pas la probabilité d’être propriétaire.</w:t>
      </w:r>
    </w:p>
    <w:p w:rsidR="00D82927" w:rsidRPr="002E1678" w:rsidRDefault="00D82927" w:rsidP="00D82927">
      <w:pPr>
        <w:pStyle w:val="Sansinterligne"/>
        <w:rPr>
          <w:rFonts w:cs="Arial"/>
          <w:sz w:val="22"/>
          <w:szCs w:val="22"/>
        </w:rPr>
      </w:pPr>
      <w:r w:rsidRPr="002E1678">
        <w:rPr>
          <w:rFonts w:cs="Arial"/>
          <w:sz w:val="22"/>
          <w:szCs w:val="22"/>
        </w:rPr>
        <w:t>Les indépendants possèdent aussi deux fois plus souv</w:t>
      </w:r>
      <w:r>
        <w:rPr>
          <w:rFonts w:cs="Arial"/>
          <w:sz w:val="22"/>
          <w:szCs w:val="22"/>
        </w:rPr>
        <w:t xml:space="preserve">ent du patrimoine immobilier en </w:t>
      </w:r>
      <w:r w:rsidRPr="002E1678">
        <w:rPr>
          <w:rFonts w:cs="Arial"/>
          <w:sz w:val="22"/>
          <w:szCs w:val="22"/>
        </w:rPr>
        <w:t>dehors de leur résidence principale</w:t>
      </w:r>
      <w:r w:rsidRPr="004B14FE">
        <w:rPr>
          <w:rFonts w:cs="Arial"/>
          <w:b w:val="0"/>
          <w:sz w:val="22"/>
          <w:szCs w:val="22"/>
        </w:rPr>
        <w:t xml:space="preserve"> (résidences secondaires, pied-à-terre et surtout logements</w:t>
      </w:r>
      <w:r>
        <w:rPr>
          <w:rFonts w:cs="Arial"/>
          <w:sz w:val="22"/>
          <w:szCs w:val="22"/>
        </w:rPr>
        <w:t xml:space="preserve"> </w:t>
      </w:r>
      <w:r>
        <w:rPr>
          <w:rFonts w:cs="Arial"/>
          <w:b w:val="0"/>
          <w:sz w:val="22"/>
          <w:szCs w:val="22"/>
        </w:rPr>
        <w:t>de rapport)  pour 33% contre 16% pour les autres</w:t>
      </w:r>
      <w:r w:rsidRPr="004B14FE">
        <w:rPr>
          <w:rFonts w:cs="Arial"/>
          <w:b w:val="0"/>
          <w:sz w:val="22"/>
          <w:szCs w:val="22"/>
        </w:rPr>
        <w:t>. Ils détiennent en particulier plus</w:t>
      </w:r>
      <w:r>
        <w:rPr>
          <w:rFonts w:cs="Arial"/>
          <w:sz w:val="22"/>
          <w:szCs w:val="22"/>
        </w:rPr>
        <w:t xml:space="preserve"> </w:t>
      </w:r>
      <w:r w:rsidRPr="004B14FE">
        <w:rPr>
          <w:rFonts w:cs="Arial"/>
          <w:b w:val="0"/>
          <w:sz w:val="22"/>
          <w:szCs w:val="22"/>
        </w:rPr>
        <w:t>sou</w:t>
      </w:r>
      <w:r>
        <w:rPr>
          <w:rFonts w:cs="Arial"/>
          <w:b w:val="0"/>
          <w:sz w:val="22"/>
          <w:szCs w:val="22"/>
        </w:rPr>
        <w:t>vent un logement de rapport (28% contre 11</w:t>
      </w:r>
      <w:r w:rsidRPr="004B14FE">
        <w:rPr>
          <w:rFonts w:cs="Arial"/>
          <w:b w:val="0"/>
          <w:sz w:val="22"/>
          <w:szCs w:val="22"/>
        </w:rPr>
        <w:t>%), notamment les chefs d’entreprise</w:t>
      </w:r>
      <w:r>
        <w:rPr>
          <w:rFonts w:cs="Arial"/>
          <w:b w:val="0"/>
          <w:sz w:val="22"/>
          <w:szCs w:val="22"/>
        </w:rPr>
        <w:t xml:space="preserve"> de plus de 10 salariés</w:t>
      </w:r>
      <w:r w:rsidRPr="004B14FE">
        <w:rPr>
          <w:rFonts w:cs="Arial"/>
          <w:b w:val="0"/>
          <w:sz w:val="22"/>
          <w:szCs w:val="22"/>
        </w:rPr>
        <w:t xml:space="preserve"> et</w:t>
      </w:r>
      <w:r>
        <w:rPr>
          <w:rFonts w:cs="Arial"/>
          <w:b w:val="0"/>
          <w:sz w:val="22"/>
          <w:szCs w:val="22"/>
        </w:rPr>
        <w:t xml:space="preserve"> les</w:t>
      </w:r>
      <w:r>
        <w:rPr>
          <w:rFonts w:cs="Arial"/>
          <w:sz w:val="22"/>
          <w:szCs w:val="22"/>
        </w:rPr>
        <w:t xml:space="preserve"> </w:t>
      </w:r>
      <w:r>
        <w:rPr>
          <w:rFonts w:cs="Arial"/>
          <w:b w:val="0"/>
          <w:sz w:val="22"/>
          <w:szCs w:val="22"/>
        </w:rPr>
        <w:t>professions libérales (40</w:t>
      </w:r>
      <w:r w:rsidRPr="004B14FE">
        <w:rPr>
          <w:rFonts w:cs="Arial"/>
          <w:b w:val="0"/>
          <w:sz w:val="22"/>
          <w:szCs w:val="22"/>
        </w:rPr>
        <w:t>%).</w:t>
      </w:r>
    </w:p>
    <w:p w:rsidR="00D82927" w:rsidRPr="005701BA" w:rsidRDefault="00D82927" w:rsidP="00D82927">
      <w:pPr>
        <w:pStyle w:val="Sansinterligne"/>
        <w:jc w:val="center"/>
        <w:rPr>
          <w:rFonts w:ascii="Arial" w:hAnsi="Arial" w:cs="Arial"/>
        </w:rPr>
      </w:pPr>
    </w:p>
    <w:p w:rsidR="00D82927" w:rsidRPr="005701BA" w:rsidRDefault="00D82927" w:rsidP="00D82927">
      <w:pPr>
        <w:pStyle w:val="Sansinterligne"/>
        <w:rPr>
          <w:b w:val="0"/>
          <w:sz w:val="22"/>
          <w:szCs w:val="22"/>
        </w:rPr>
      </w:pPr>
      <w:r w:rsidRPr="00E83FE7">
        <w:rPr>
          <w:rFonts w:cs="Arial"/>
          <w:sz w:val="22"/>
          <w:szCs w:val="22"/>
        </w:rPr>
        <w:t>La composition du patrimoine financier est peu différente du reste de la population</w:t>
      </w:r>
      <w:r w:rsidRPr="00E83FE7">
        <w:rPr>
          <w:rFonts w:cs="Arial"/>
          <w:b w:val="0"/>
          <w:sz w:val="22"/>
          <w:szCs w:val="22"/>
        </w:rPr>
        <w:t xml:space="preserve"> ; </w:t>
      </w:r>
      <w:r>
        <w:rPr>
          <w:rFonts w:cs="Arial"/>
          <w:b w:val="0"/>
          <w:sz w:val="22"/>
          <w:szCs w:val="22"/>
        </w:rPr>
        <w:t>Ils se tournent toutefois</w:t>
      </w:r>
      <w:r w:rsidRPr="005701BA">
        <w:rPr>
          <w:rFonts w:cs="Arial"/>
          <w:b w:val="0"/>
          <w:sz w:val="22"/>
          <w:szCs w:val="22"/>
        </w:rPr>
        <w:t xml:space="preserve"> davantage vers l’épa</w:t>
      </w:r>
      <w:r>
        <w:rPr>
          <w:rFonts w:cs="Arial"/>
          <w:b w:val="0"/>
          <w:sz w:val="22"/>
          <w:szCs w:val="22"/>
        </w:rPr>
        <w:t>rgne-retraite, qui représente 5</w:t>
      </w:r>
      <w:r w:rsidRPr="005701BA">
        <w:rPr>
          <w:rFonts w:cs="Arial"/>
          <w:b w:val="0"/>
          <w:sz w:val="22"/>
          <w:szCs w:val="22"/>
        </w:rPr>
        <w:t>%</w:t>
      </w:r>
      <w:r>
        <w:rPr>
          <w:rFonts w:cs="Arial"/>
          <w:b w:val="0"/>
          <w:sz w:val="22"/>
          <w:szCs w:val="22"/>
        </w:rPr>
        <w:t xml:space="preserve"> de leur patrimoine financier contre 2</w:t>
      </w:r>
      <w:r w:rsidRPr="005701BA">
        <w:rPr>
          <w:rFonts w:cs="Arial"/>
          <w:b w:val="0"/>
          <w:sz w:val="22"/>
          <w:szCs w:val="22"/>
        </w:rPr>
        <w:t>% p</w:t>
      </w:r>
      <w:r>
        <w:rPr>
          <w:rFonts w:cs="Arial"/>
          <w:b w:val="0"/>
          <w:sz w:val="22"/>
          <w:szCs w:val="22"/>
        </w:rPr>
        <w:t>our les autres ménages ; cette</w:t>
      </w:r>
      <w:r w:rsidRPr="005701BA">
        <w:rPr>
          <w:b w:val="0"/>
        </w:rPr>
        <w:t xml:space="preserve"> </w:t>
      </w:r>
      <w:r w:rsidRPr="005701BA">
        <w:rPr>
          <w:b w:val="0"/>
          <w:sz w:val="22"/>
          <w:szCs w:val="22"/>
        </w:rPr>
        <w:t>part reste très peu élevée (3%) chez les artisans et commerçants dans le bas de la distribution du patrimoine privé, alors qu’elle est en moyenne 8% de leur patrimoine financier.</w:t>
      </w:r>
    </w:p>
    <w:p w:rsidR="00D82927" w:rsidRDefault="00D82927" w:rsidP="00D82927">
      <w:pPr>
        <w:pStyle w:val="Sansinterligne"/>
        <w:rPr>
          <w:b w:val="0"/>
          <w:sz w:val="22"/>
          <w:szCs w:val="22"/>
        </w:rPr>
      </w:pPr>
      <w:r w:rsidRPr="005701BA">
        <w:rPr>
          <w:b w:val="0"/>
          <w:sz w:val="22"/>
          <w:szCs w:val="22"/>
        </w:rPr>
        <w:t>Enfin, les valeurs mobilières sont davantage présentes que dans celui des autres ménages (26% contre 16%), essentiellement pour les plus aisés.</w:t>
      </w:r>
    </w:p>
    <w:p w:rsidR="00D82927" w:rsidRDefault="00D82927" w:rsidP="00D82927">
      <w:pPr>
        <w:pStyle w:val="Sansinterligne"/>
        <w:rPr>
          <w:b w:val="0"/>
          <w:sz w:val="22"/>
          <w:szCs w:val="22"/>
        </w:rPr>
      </w:pPr>
    </w:p>
    <w:p w:rsidR="00D82927" w:rsidRDefault="00D82927" w:rsidP="00D82927">
      <w:pPr>
        <w:pStyle w:val="Sansinterligne"/>
        <w:rPr>
          <w:sz w:val="22"/>
          <w:szCs w:val="22"/>
        </w:rPr>
      </w:pPr>
      <w:r>
        <w:rPr>
          <w:b w:val="0"/>
          <w:sz w:val="22"/>
          <w:szCs w:val="22"/>
        </w:rPr>
        <w:t>L</w:t>
      </w:r>
      <w:r w:rsidRPr="005701BA">
        <w:rPr>
          <w:sz w:val="22"/>
          <w:szCs w:val="22"/>
        </w:rPr>
        <w:t xml:space="preserve">es ménages d’indépendants </w:t>
      </w:r>
      <w:r>
        <w:rPr>
          <w:sz w:val="22"/>
          <w:szCs w:val="22"/>
        </w:rPr>
        <w:t xml:space="preserve">s’ils </w:t>
      </w:r>
      <w:r w:rsidRPr="005701BA">
        <w:rPr>
          <w:sz w:val="22"/>
          <w:szCs w:val="22"/>
        </w:rPr>
        <w:t>sont moins souvent héritiers que les autres</w:t>
      </w:r>
      <w:r>
        <w:rPr>
          <w:sz w:val="22"/>
          <w:szCs w:val="22"/>
        </w:rPr>
        <w:t xml:space="preserve">, ont plus souvent reçu une donation ; ils ont aussi </w:t>
      </w:r>
      <w:r w:rsidRPr="00B47604">
        <w:rPr>
          <w:sz w:val="22"/>
          <w:szCs w:val="22"/>
        </w:rPr>
        <w:t>plus recours que les autres à une transmission anticipée de leur patrimoine</w:t>
      </w:r>
      <w:r>
        <w:rPr>
          <w:sz w:val="22"/>
          <w:szCs w:val="22"/>
        </w:rPr>
        <w:t>.</w:t>
      </w:r>
      <w:r w:rsidRPr="00B47604">
        <w:rPr>
          <w:sz w:val="22"/>
          <w:szCs w:val="22"/>
        </w:rPr>
        <w:t xml:space="preserve"> </w:t>
      </w:r>
    </w:p>
    <w:p w:rsidR="00D82927" w:rsidRPr="00B47604" w:rsidRDefault="00D82927" w:rsidP="00D82927">
      <w:pPr>
        <w:pStyle w:val="Sansinterligne"/>
        <w:rPr>
          <w:sz w:val="22"/>
          <w:szCs w:val="22"/>
        </w:rPr>
      </w:pPr>
      <w:r w:rsidRPr="00B47604">
        <w:rPr>
          <w:b w:val="0"/>
          <w:sz w:val="22"/>
          <w:szCs w:val="22"/>
        </w:rPr>
        <w:t>Les donations et les héritages dont ont bénéficié les ménages d’indépendants comportent plus souvent des biens professionnels : 9% des héritages et 13% des donations reçus comportaient des biens professionnels, contre respectivement 1% et 2% pour les autres ménages</w:t>
      </w:r>
      <w:r>
        <w:rPr>
          <w:b w:val="0"/>
          <w:sz w:val="22"/>
          <w:szCs w:val="22"/>
        </w:rPr>
        <w:t> ; ils</w:t>
      </w:r>
      <w:r w:rsidRPr="00B47604">
        <w:t xml:space="preserve"> </w:t>
      </w:r>
      <w:r w:rsidRPr="00B47604">
        <w:rPr>
          <w:b w:val="0"/>
          <w:sz w:val="22"/>
          <w:szCs w:val="22"/>
        </w:rPr>
        <w:t xml:space="preserve">reçoivent également plus souvent </w:t>
      </w:r>
      <w:r>
        <w:rPr>
          <w:b w:val="0"/>
          <w:sz w:val="22"/>
          <w:szCs w:val="22"/>
        </w:rPr>
        <w:t>des terrains (26</w:t>
      </w:r>
      <w:r w:rsidRPr="00B47604">
        <w:rPr>
          <w:b w:val="0"/>
          <w:sz w:val="22"/>
          <w:szCs w:val="22"/>
        </w:rPr>
        <w:t>%</w:t>
      </w:r>
      <w:r>
        <w:rPr>
          <w:b w:val="0"/>
          <w:sz w:val="22"/>
          <w:szCs w:val="22"/>
        </w:rPr>
        <w:t xml:space="preserve"> des héritages contre 16%, </w:t>
      </w:r>
      <w:r w:rsidRPr="00B47604">
        <w:rPr>
          <w:b w:val="0"/>
          <w:sz w:val="22"/>
          <w:szCs w:val="22"/>
        </w:rPr>
        <w:t>essentiellement les agriculteurs</w:t>
      </w:r>
      <w:r>
        <w:rPr>
          <w:b w:val="0"/>
          <w:sz w:val="22"/>
          <w:szCs w:val="22"/>
        </w:rPr>
        <w:t xml:space="preserve">) ; la </w:t>
      </w:r>
      <w:r w:rsidRPr="00B47604">
        <w:rPr>
          <w:b w:val="0"/>
          <w:sz w:val="22"/>
          <w:szCs w:val="22"/>
        </w:rPr>
        <w:t>transmi</w:t>
      </w:r>
      <w:r>
        <w:rPr>
          <w:b w:val="0"/>
          <w:sz w:val="22"/>
          <w:szCs w:val="22"/>
        </w:rPr>
        <w:t xml:space="preserve">ssion de logements est aussi </w:t>
      </w:r>
      <w:r w:rsidRPr="00B47604">
        <w:rPr>
          <w:b w:val="0"/>
          <w:sz w:val="22"/>
          <w:szCs w:val="22"/>
        </w:rPr>
        <w:t>plus</w:t>
      </w:r>
      <w:r>
        <w:rPr>
          <w:b w:val="0"/>
          <w:sz w:val="22"/>
          <w:szCs w:val="22"/>
        </w:rPr>
        <w:t xml:space="preserve"> fréquente (43% contre 35</w:t>
      </w:r>
      <w:r w:rsidRPr="00B47604">
        <w:rPr>
          <w:b w:val="0"/>
          <w:sz w:val="22"/>
          <w:szCs w:val="22"/>
        </w:rPr>
        <w:t>%)</w:t>
      </w:r>
      <w:r>
        <w:rPr>
          <w:b w:val="0"/>
          <w:sz w:val="22"/>
          <w:szCs w:val="22"/>
        </w:rPr>
        <w:t>, exception faite des artisans. En revanche, ils</w:t>
      </w:r>
      <w:r w:rsidRPr="00B47604">
        <w:rPr>
          <w:b w:val="0"/>
          <w:sz w:val="22"/>
          <w:szCs w:val="22"/>
        </w:rPr>
        <w:t xml:space="preserve"> perçoivent moins sou</w:t>
      </w:r>
      <w:r>
        <w:rPr>
          <w:b w:val="0"/>
          <w:sz w:val="22"/>
          <w:szCs w:val="22"/>
        </w:rPr>
        <w:t xml:space="preserve">vent que </w:t>
      </w:r>
      <w:proofErr w:type="gramStart"/>
      <w:r>
        <w:rPr>
          <w:b w:val="0"/>
          <w:sz w:val="22"/>
          <w:szCs w:val="22"/>
        </w:rPr>
        <w:t>les autres</w:t>
      </w:r>
      <w:proofErr w:type="gramEnd"/>
      <w:r>
        <w:rPr>
          <w:b w:val="0"/>
          <w:sz w:val="22"/>
          <w:szCs w:val="22"/>
        </w:rPr>
        <w:t xml:space="preserve"> de l’argent.</w:t>
      </w:r>
      <w:r w:rsidRPr="00B47604">
        <w:t xml:space="preserve"> </w:t>
      </w:r>
      <w:r w:rsidRPr="00B47604">
        <w:rPr>
          <w:sz w:val="22"/>
          <w:szCs w:val="22"/>
        </w:rPr>
        <w:t>Le poids du patrimoine reçu dans le patrimoine accumulé reste cependant limité</w:t>
      </w:r>
      <w:r>
        <w:rPr>
          <w:sz w:val="22"/>
          <w:szCs w:val="22"/>
        </w:rPr>
        <w:t>.</w:t>
      </w:r>
    </w:p>
    <w:p w:rsidR="00D82927" w:rsidRDefault="00D82927" w:rsidP="00D82927">
      <w:pPr>
        <w:pStyle w:val="Sansinterligne"/>
        <w:ind w:firstLine="709"/>
        <w:rPr>
          <w:b w:val="0"/>
          <w:sz w:val="22"/>
          <w:szCs w:val="22"/>
        </w:rPr>
      </w:pPr>
    </w:p>
    <w:p w:rsidR="00D82927" w:rsidRDefault="00D82927" w:rsidP="00D82927">
      <w:pPr>
        <w:pStyle w:val="Sansinterligne"/>
        <w:rPr>
          <w:rFonts w:ascii="Book Antiqua" w:hAnsi="Book Antiqua"/>
          <w:i/>
          <w:sz w:val="22"/>
          <w:szCs w:val="22"/>
        </w:rPr>
      </w:pPr>
    </w:p>
    <w:p w:rsidR="00D82927" w:rsidRDefault="00D82927" w:rsidP="00D82927">
      <w:pPr>
        <w:pStyle w:val="Sansinterligne"/>
        <w:rPr>
          <w:rFonts w:ascii="Cambria" w:hAnsi="Cambria"/>
          <w:sz w:val="22"/>
          <w:szCs w:val="22"/>
        </w:rPr>
      </w:pPr>
      <w:r w:rsidRPr="00356D79">
        <w:rPr>
          <w:rFonts w:ascii="Cambria" w:hAnsi="Cambria"/>
          <w:sz w:val="22"/>
          <w:szCs w:val="22"/>
        </w:rPr>
        <w:t>Fin 2011, dans l’ensemble des secteurs d’activité hors agriculture, 2,58 millions de personnes dirigent une entreprise, à titre principal ou en complément d’une autre activité</w:t>
      </w:r>
      <w:r>
        <w:rPr>
          <w:rFonts w:ascii="Cambria" w:hAnsi="Cambria"/>
          <w:sz w:val="22"/>
          <w:szCs w:val="22"/>
        </w:rPr>
        <w:t> </w:t>
      </w:r>
      <w:r>
        <w:rPr>
          <w:rFonts w:ascii="Cambria" w:hAnsi="Cambria"/>
        </w:rPr>
        <w:t xml:space="preserve">; </w:t>
      </w:r>
      <w:r>
        <w:rPr>
          <w:rFonts w:ascii="Cambria" w:hAnsi="Cambria"/>
          <w:sz w:val="22"/>
          <w:szCs w:val="22"/>
        </w:rPr>
        <w:t>93,5%</w:t>
      </w:r>
      <w:r w:rsidRPr="00356D79">
        <w:rPr>
          <w:rFonts w:ascii="Cambria" w:hAnsi="Cambria"/>
          <w:sz w:val="22"/>
          <w:szCs w:val="22"/>
        </w:rPr>
        <w:t xml:space="preserve"> sont affilié</w:t>
      </w:r>
      <w:r>
        <w:rPr>
          <w:rFonts w:ascii="Cambria" w:hAnsi="Cambria"/>
          <w:sz w:val="22"/>
          <w:szCs w:val="22"/>
        </w:rPr>
        <w:t>e</w:t>
      </w:r>
      <w:r w:rsidRPr="00356D79">
        <w:rPr>
          <w:rFonts w:ascii="Cambria" w:hAnsi="Cambria"/>
          <w:sz w:val="22"/>
          <w:szCs w:val="22"/>
        </w:rPr>
        <w:t>s à un régime de protection sociale des travailleurs non-salariés</w:t>
      </w:r>
    </w:p>
    <w:p w:rsidR="00D82927" w:rsidRPr="00054296" w:rsidRDefault="00D82927" w:rsidP="00D82927">
      <w:pPr>
        <w:pStyle w:val="Sansinterligne"/>
        <w:rPr>
          <w:rFonts w:ascii="Book Antiqua" w:hAnsi="Book Antiqua" w:cs="Arial"/>
          <w:b w:val="0"/>
          <w:i/>
          <w:sz w:val="22"/>
          <w:szCs w:val="22"/>
        </w:rPr>
      </w:pPr>
      <w:r>
        <w:rPr>
          <w:rFonts w:ascii="Cambria" w:hAnsi="Cambria"/>
          <w:sz w:val="22"/>
          <w:szCs w:val="22"/>
        </w:rPr>
        <w:t>« </w:t>
      </w:r>
      <w:r>
        <w:rPr>
          <w:rFonts w:ascii="Book Antiqua" w:hAnsi="Book Antiqua" w:cs="Arial"/>
          <w:b w:val="0"/>
          <w:i/>
          <w:sz w:val="22"/>
          <w:szCs w:val="22"/>
        </w:rPr>
        <w:t>Emplois et revenus des indépendants, édition 2015 », INSEE</w:t>
      </w:r>
    </w:p>
    <w:p w:rsidR="00D82927" w:rsidRPr="00344214" w:rsidRDefault="00D82927" w:rsidP="00D82927">
      <w:pPr>
        <w:pStyle w:val="Sansinterligne"/>
        <w:rPr>
          <w:rFonts w:ascii="Book Antiqua" w:hAnsi="Book Antiqua"/>
          <w:b w:val="0"/>
          <w:i/>
          <w:sz w:val="22"/>
          <w:szCs w:val="22"/>
        </w:rPr>
      </w:pPr>
      <w:r w:rsidRPr="00344214">
        <w:rPr>
          <w:rFonts w:ascii="Book Antiqua" w:hAnsi="Book Antiqua"/>
          <w:b w:val="0"/>
          <w:i/>
          <w:sz w:val="22"/>
          <w:szCs w:val="22"/>
        </w:rPr>
        <w:t>La source prin</w:t>
      </w:r>
      <w:r>
        <w:rPr>
          <w:rFonts w:ascii="Book Antiqua" w:hAnsi="Book Antiqua"/>
          <w:b w:val="0"/>
          <w:i/>
          <w:sz w:val="22"/>
          <w:szCs w:val="22"/>
        </w:rPr>
        <w:t>cipale</w:t>
      </w:r>
      <w:r w:rsidRPr="00344214">
        <w:rPr>
          <w:rFonts w:ascii="Book Antiqua" w:hAnsi="Book Antiqua"/>
          <w:b w:val="0"/>
          <w:i/>
          <w:sz w:val="22"/>
          <w:szCs w:val="22"/>
        </w:rPr>
        <w:t xml:space="preserve"> est la base Non-salariés pr</w:t>
      </w:r>
      <w:r>
        <w:rPr>
          <w:rFonts w:ascii="Book Antiqua" w:hAnsi="Book Antiqua"/>
          <w:b w:val="0"/>
          <w:i/>
          <w:sz w:val="22"/>
          <w:szCs w:val="22"/>
        </w:rPr>
        <w:t xml:space="preserve">oduite par l’Insee, qui fournit </w:t>
      </w:r>
      <w:r w:rsidRPr="00344214">
        <w:rPr>
          <w:rFonts w:ascii="Book Antiqua" w:hAnsi="Book Antiqua"/>
          <w:b w:val="0"/>
          <w:i/>
          <w:sz w:val="22"/>
          <w:szCs w:val="22"/>
        </w:rPr>
        <w:t>des données sur les non-salariés</w:t>
      </w:r>
      <w:r>
        <w:rPr>
          <w:rFonts w:ascii="Book Antiqua" w:hAnsi="Book Antiqua"/>
          <w:b w:val="0"/>
          <w:i/>
          <w:sz w:val="22"/>
          <w:szCs w:val="22"/>
        </w:rPr>
        <w:t>, hors aides familiaux ; elle est issue de trois</w:t>
      </w:r>
      <w:r w:rsidRPr="00344214">
        <w:rPr>
          <w:rFonts w:ascii="Book Antiqua" w:hAnsi="Book Antiqua"/>
          <w:b w:val="0"/>
          <w:i/>
          <w:sz w:val="22"/>
          <w:szCs w:val="22"/>
        </w:rPr>
        <w:t xml:space="preserve"> sources administratives</w:t>
      </w:r>
      <w:r>
        <w:rPr>
          <w:rFonts w:ascii="Book Antiqua" w:hAnsi="Book Antiqua"/>
          <w:b w:val="0"/>
          <w:i/>
          <w:sz w:val="22"/>
          <w:szCs w:val="22"/>
        </w:rPr>
        <w:t>, l’ACOSS, la Mutualité sociale agricole et a</w:t>
      </w:r>
      <w:r w:rsidRPr="00344214">
        <w:rPr>
          <w:rFonts w:ascii="Book Antiqua" w:hAnsi="Book Antiqua"/>
          <w:b w:val="0"/>
          <w:i/>
          <w:sz w:val="22"/>
          <w:szCs w:val="22"/>
        </w:rPr>
        <w:t>ppariée aux</w:t>
      </w:r>
      <w:r>
        <w:rPr>
          <w:rFonts w:ascii="Book Antiqua" w:hAnsi="Book Antiqua"/>
          <w:b w:val="0"/>
          <w:i/>
          <w:sz w:val="22"/>
          <w:szCs w:val="22"/>
        </w:rPr>
        <w:t xml:space="preserve"> d</w:t>
      </w:r>
      <w:r w:rsidRPr="00344214">
        <w:rPr>
          <w:rFonts w:ascii="Book Antiqua" w:hAnsi="Book Antiqua"/>
          <w:b w:val="0"/>
          <w:i/>
          <w:sz w:val="22"/>
          <w:szCs w:val="22"/>
        </w:rPr>
        <w:t>éclarations annuelles de données sociales (D</w:t>
      </w:r>
      <w:r>
        <w:rPr>
          <w:rFonts w:ascii="Book Antiqua" w:hAnsi="Book Antiqua"/>
          <w:b w:val="0"/>
          <w:i/>
          <w:sz w:val="22"/>
          <w:szCs w:val="22"/>
        </w:rPr>
        <w:t xml:space="preserve">ADS), pour les informations </w:t>
      </w:r>
      <w:r w:rsidRPr="00344214">
        <w:rPr>
          <w:rFonts w:ascii="Book Antiqua" w:hAnsi="Book Antiqua"/>
          <w:b w:val="0"/>
          <w:i/>
          <w:sz w:val="22"/>
          <w:szCs w:val="22"/>
        </w:rPr>
        <w:t>sur le cumul d’activités salariée et non salariée.</w:t>
      </w:r>
    </w:p>
    <w:p w:rsidR="00D82927" w:rsidRDefault="00D82927" w:rsidP="00D82927">
      <w:pPr>
        <w:pStyle w:val="Sansinterligne"/>
        <w:ind w:firstLine="709"/>
        <w:rPr>
          <w:b w:val="0"/>
          <w:sz w:val="22"/>
          <w:szCs w:val="22"/>
        </w:rPr>
      </w:pPr>
    </w:p>
    <w:p w:rsidR="00D82927" w:rsidRPr="004216F7" w:rsidRDefault="00D82927" w:rsidP="00D82927">
      <w:pPr>
        <w:pStyle w:val="Sansinterligne"/>
        <w:rPr>
          <w:rFonts w:ascii="Book Antiqua" w:hAnsi="Book Antiqua"/>
          <w:i/>
          <w:sz w:val="22"/>
          <w:szCs w:val="22"/>
        </w:rPr>
      </w:pPr>
      <w:r w:rsidRPr="004216F7">
        <w:rPr>
          <w:rFonts w:ascii="Book Antiqua" w:hAnsi="Book Antiqua"/>
          <w:i/>
          <w:sz w:val="22"/>
          <w:szCs w:val="22"/>
        </w:rPr>
        <w:t>Définitions :</w:t>
      </w:r>
    </w:p>
    <w:p w:rsidR="00D82927" w:rsidRPr="004216F7" w:rsidRDefault="00D82927" w:rsidP="00D82927">
      <w:pPr>
        <w:pStyle w:val="Sansinterligne"/>
        <w:rPr>
          <w:rFonts w:ascii="Book Antiqua" w:hAnsi="Book Antiqua"/>
          <w:b w:val="0"/>
          <w:i/>
          <w:sz w:val="22"/>
          <w:szCs w:val="22"/>
        </w:rPr>
      </w:pPr>
      <w:r w:rsidRPr="004216F7">
        <w:rPr>
          <w:rFonts w:ascii="Book Antiqua" w:hAnsi="Book Antiqua"/>
          <w:i/>
          <w:sz w:val="22"/>
          <w:szCs w:val="22"/>
        </w:rPr>
        <w:t>Les non-salariés</w:t>
      </w:r>
      <w:r w:rsidRPr="004216F7">
        <w:rPr>
          <w:rFonts w:ascii="Book Antiqua" w:hAnsi="Book Antiqua"/>
          <w:b w:val="0"/>
          <w:i/>
          <w:sz w:val="22"/>
          <w:szCs w:val="22"/>
        </w:rPr>
        <w:t xml:space="preserve"> désignent l’ensemble des affiliés à un régime social non salarié, dont les cotisations sociales sont recouvrées par le régime social des indépendants (RSI), l’Urssaf ou la Mutualité sociale agricole selon le profil et le risque couvert</w:t>
      </w:r>
    </w:p>
    <w:p w:rsidR="00D82927" w:rsidRPr="004216F7" w:rsidRDefault="00D82927" w:rsidP="00D82927">
      <w:pPr>
        <w:pStyle w:val="Sansinterligne"/>
        <w:rPr>
          <w:rFonts w:ascii="Book Antiqua" w:hAnsi="Book Antiqua"/>
          <w:b w:val="0"/>
          <w:i/>
          <w:sz w:val="22"/>
          <w:szCs w:val="22"/>
        </w:rPr>
      </w:pPr>
      <w:r w:rsidRPr="004216F7">
        <w:rPr>
          <w:rFonts w:ascii="Book Antiqua" w:hAnsi="Book Antiqua"/>
          <w:i/>
          <w:sz w:val="22"/>
          <w:szCs w:val="22"/>
        </w:rPr>
        <w:t>Le revenu d’activité des non-salariés</w:t>
      </w:r>
      <w:r w:rsidRPr="004216F7">
        <w:rPr>
          <w:rFonts w:ascii="Book Antiqua" w:hAnsi="Book Antiqua"/>
          <w:b w:val="0"/>
          <w:i/>
          <w:sz w:val="22"/>
          <w:szCs w:val="22"/>
        </w:rPr>
        <w:t xml:space="preserve"> est le revenu ou bénéfice annuel déclaré aux organismes de protection sociale par les cotisants à un régime non salarié, en activité au 31 décembre ; c’est l’assiette qui sert au calcul des cotisations personnelles d’allocations familiales ; le revenu est net des charges professionnelles avant prélèvement des contributions sociales (CSG et CRDS). En cas d’exercice déficitaire, le revenu des entrepreneurs individuels est considéré comme nul.</w:t>
      </w:r>
    </w:p>
    <w:p w:rsidR="00D82927" w:rsidRPr="004216F7" w:rsidRDefault="00D82927" w:rsidP="00D82927">
      <w:pPr>
        <w:pStyle w:val="Sansinterligne"/>
        <w:rPr>
          <w:rFonts w:ascii="Book Antiqua" w:hAnsi="Book Antiqua"/>
          <w:b w:val="0"/>
          <w:i/>
          <w:sz w:val="22"/>
          <w:szCs w:val="22"/>
        </w:rPr>
      </w:pPr>
      <w:r w:rsidRPr="004216F7">
        <w:rPr>
          <w:rFonts w:ascii="Book Antiqua" w:hAnsi="Book Antiqua"/>
          <w:b w:val="0"/>
          <w:i/>
          <w:sz w:val="22"/>
          <w:szCs w:val="22"/>
        </w:rPr>
        <w:t>Les gérants majoritaires de SARL peuvent se rémunérer, entièrement ou pour partie, au travers de dividendes ; en 2011, ceux-ci ne sont pas soumis à cotisations sociales et donc non appréhendés dans la base Non-salariés.</w:t>
      </w:r>
    </w:p>
    <w:p w:rsidR="00D82927" w:rsidRDefault="00D82927" w:rsidP="00D82927">
      <w:pPr>
        <w:pStyle w:val="Sansinterligne"/>
        <w:rPr>
          <w:rFonts w:ascii="Cambria" w:hAnsi="Cambria"/>
          <w:i/>
          <w:sz w:val="22"/>
          <w:szCs w:val="22"/>
        </w:rPr>
      </w:pPr>
      <w:r w:rsidRPr="00EA1004">
        <w:rPr>
          <w:rFonts w:ascii="Cambria" w:hAnsi="Cambria"/>
          <w:i/>
          <w:sz w:val="22"/>
          <w:szCs w:val="22"/>
        </w:rPr>
        <w:t xml:space="preserve">Les données datent de 2011 et ont été nettement modifiées en ce qui concerne les </w:t>
      </w:r>
      <w:proofErr w:type="spellStart"/>
      <w:r w:rsidRPr="00EA1004">
        <w:rPr>
          <w:rFonts w:ascii="Cambria" w:hAnsi="Cambria"/>
          <w:i/>
          <w:sz w:val="22"/>
          <w:szCs w:val="22"/>
        </w:rPr>
        <w:t>autoentrepreneurs</w:t>
      </w:r>
      <w:proofErr w:type="spellEnd"/>
      <w:r>
        <w:rPr>
          <w:rFonts w:ascii="Cambria" w:hAnsi="Cambria"/>
          <w:i/>
          <w:sz w:val="22"/>
          <w:szCs w:val="22"/>
        </w:rPr>
        <w:t>, qui sont en milieu 2014</w:t>
      </w:r>
      <w:r w:rsidRPr="00EA1004">
        <w:rPr>
          <w:rFonts w:ascii="Cambria" w:hAnsi="Cambria"/>
          <w:i/>
          <w:sz w:val="22"/>
          <w:szCs w:val="22"/>
        </w:rPr>
        <w:t xml:space="preserve"> près d’un million</w:t>
      </w:r>
      <w:r>
        <w:rPr>
          <w:rFonts w:ascii="Cambria" w:hAnsi="Cambria"/>
          <w:i/>
          <w:sz w:val="22"/>
          <w:szCs w:val="22"/>
        </w:rPr>
        <w:t xml:space="preserve"> selon l’</w:t>
      </w:r>
      <w:proofErr w:type="spellStart"/>
      <w:r>
        <w:rPr>
          <w:rFonts w:ascii="Cambria" w:hAnsi="Cambria"/>
          <w:i/>
          <w:sz w:val="22"/>
          <w:szCs w:val="22"/>
        </w:rPr>
        <w:t>Acoss</w:t>
      </w:r>
      <w:proofErr w:type="spellEnd"/>
      <w:r w:rsidRPr="00EA1004">
        <w:rPr>
          <w:rFonts w:ascii="Cambria" w:hAnsi="Cambria"/>
          <w:i/>
          <w:sz w:val="22"/>
          <w:szCs w:val="22"/>
        </w:rPr>
        <w:t>, 2 fois plus qu’en 2011 ; l’</w:t>
      </w:r>
      <w:proofErr w:type="spellStart"/>
      <w:r w:rsidRPr="00EA1004">
        <w:rPr>
          <w:rFonts w:ascii="Cambria" w:hAnsi="Cambria"/>
          <w:i/>
          <w:sz w:val="22"/>
          <w:szCs w:val="22"/>
        </w:rPr>
        <w:t>Acoss</w:t>
      </w:r>
      <w:proofErr w:type="spellEnd"/>
      <w:r w:rsidRPr="00EA1004">
        <w:rPr>
          <w:rFonts w:ascii="Cambria" w:hAnsi="Cambria"/>
          <w:i/>
          <w:sz w:val="22"/>
          <w:szCs w:val="22"/>
        </w:rPr>
        <w:t xml:space="preserve"> les chiffraient </w:t>
      </w:r>
      <w:r>
        <w:rPr>
          <w:rFonts w:ascii="Cambria" w:hAnsi="Cambria"/>
          <w:i/>
          <w:sz w:val="22"/>
          <w:szCs w:val="22"/>
        </w:rPr>
        <w:t xml:space="preserve">fin 2011 </w:t>
      </w:r>
      <w:r w:rsidRPr="00EA1004">
        <w:rPr>
          <w:rFonts w:ascii="Cambria" w:hAnsi="Cambria"/>
          <w:i/>
          <w:sz w:val="22"/>
          <w:szCs w:val="22"/>
        </w:rPr>
        <w:t>à 729 </w:t>
      </w:r>
      <w:r>
        <w:rPr>
          <w:rFonts w:ascii="Cambria" w:hAnsi="Cambria"/>
          <w:i/>
          <w:sz w:val="22"/>
          <w:szCs w:val="22"/>
        </w:rPr>
        <w:t>000</w:t>
      </w:r>
      <w:r w:rsidRPr="00EA1004">
        <w:rPr>
          <w:rFonts w:ascii="Cambria" w:hAnsi="Cambria"/>
          <w:i/>
          <w:sz w:val="22"/>
          <w:szCs w:val="22"/>
        </w:rPr>
        <w:t xml:space="preserve"> toujours immatriculés et à 528 000 ceux avec recettes, en décalage avec les données Insee, qui s’appuieraient sur l’</w:t>
      </w:r>
      <w:proofErr w:type="spellStart"/>
      <w:r w:rsidRPr="00EA1004">
        <w:rPr>
          <w:rFonts w:ascii="Cambria" w:hAnsi="Cambria"/>
          <w:i/>
          <w:sz w:val="22"/>
          <w:szCs w:val="22"/>
        </w:rPr>
        <w:t>Acoss</w:t>
      </w:r>
      <w:proofErr w:type="spellEnd"/>
      <w:r w:rsidRPr="00EA1004">
        <w:rPr>
          <w:rFonts w:ascii="Cambria" w:hAnsi="Cambria"/>
          <w:i/>
          <w:sz w:val="22"/>
          <w:szCs w:val="22"/>
        </w:rPr>
        <w:t xml:space="preserve"> ? </w:t>
      </w:r>
      <w:r>
        <w:rPr>
          <w:rFonts w:ascii="Cambria" w:hAnsi="Cambria"/>
          <w:i/>
          <w:sz w:val="22"/>
          <w:szCs w:val="22"/>
        </w:rPr>
        <w:t xml:space="preserve">Aucune précision méthodologique n’est fournie en ce qui concerne le chiffrement des </w:t>
      </w:r>
      <w:proofErr w:type="spellStart"/>
      <w:r>
        <w:rPr>
          <w:rFonts w:ascii="Cambria" w:hAnsi="Cambria"/>
          <w:i/>
          <w:sz w:val="22"/>
          <w:szCs w:val="22"/>
        </w:rPr>
        <w:t>autoentrepreneurs</w:t>
      </w:r>
      <w:proofErr w:type="spellEnd"/>
      <w:r>
        <w:rPr>
          <w:rFonts w:ascii="Cambria" w:hAnsi="Cambria"/>
          <w:i/>
          <w:sz w:val="22"/>
          <w:szCs w:val="22"/>
        </w:rPr>
        <w:t>. Du fait de leur intégration dans les données ici traitées et des décalages  dans le temps, la plupart des données sont peu exploitables.</w:t>
      </w:r>
    </w:p>
    <w:p w:rsidR="00D82927" w:rsidRPr="00EA1004" w:rsidRDefault="00D82927" w:rsidP="00D82927">
      <w:pPr>
        <w:pStyle w:val="Sansinterligne"/>
        <w:rPr>
          <w:rFonts w:ascii="Cambria" w:hAnsi="Cambria"/>
          <w:i/>
          <w:sz w:val="22"/>
          <w:szCs w:val="22"/>
        </w:rPr>
      </w:pPr>
      <w:r>
        <w:rPr>
          <w:rFonts w:ascii="Cambria" w:hAnsi="Cambria"/>
          <w:i/>
          <w:sz w:val="22"/>
          <w:szCs w:val="22"/>
        </w:rPr>
        <w:t>Par ailleurs, l’INSEE chiffrait en 2008 le nombre de chefs d’entreprise sous forme de personne physique à 1,459 million et celui de personnes morales à 1,544 million, agriculteur compris (et 856 000 personnes morales en 2011 !!!) ; on peut supposer que l’INSEE a comptabilisé les moins de 10 ou moins de 20 salariés </w:t>
      </w:r>
      <w:proofErr w:type="gramStart"/>
      <w:r>
        <w:rPr>
          <w:rFonts w:ascii="Cambria" w:hAnsi="Cambria"/>
          <w:i/>
          <w:sz w:val="22"/>
          <w:szCs w:val="22"/>
        </w:rPr>
        <w:t>???,</w:t>
      </w:r>
      <w:proofErr w:type="gramEnd"/>
      <w:r>
        <w:rPr>
          <w:rFonts w:ascii="Cambria" w:hAnsi="Cambria"/>
          <w:i/>
          <w:sz w:val="22"/>
          <w:szCs w:val="22"/>
        </w:rPr>
        <w:t xml:space="preserve"> sans que cela ne soit précisé nulle part.</w:t>
      </w:r>
    </w:p>
    <w:p w:rsidR="00D82927" w:rsidRDefault="00D82927" w:rsidP="00D82927">
      <w:pPr>
        <w:pStyle w:val="Sansinterligne"/>
        <w:rPr>
          <w:b w:val="0"/>
          <w:sz w:val="22"/>
          <w:szCs w:val="22"/>
        </w:rPr>
      </w:pPr>
    </w:p>
    <w:p w:rsidR="00D82927" w:rsidRDefault="00D82927" w:rsidP="00D82927">
      <w:pPr>
        <w:pStyle w:val="Sansinterligne"/>
        <w:rPr>
          <w:b w:val="0"/>
          <w:sz w:val="22"/>
          <w:szCs w:val="22"/>
        </w:rPr>
      </w:pPr>
      <w:r w:rsidRPr="00344214">
        <w:rPr>
          <w:b w:val="0"/>
          <w:sz w:val="22"/>
          <w:szCs w:val="22"/>
        </w:rPr>
        <w:t>Fin 201</w:t>
      </w:r>
      <w:r>
        <w:rPr>
          <w:b w:val="0"/>
          <w:sz w:val="22"/>
          <w:szCs w:val="22"/>
        </w:rPr>
        <w:t xml:space="preserve">1, dans l’ensemble des secteurs </w:t>
      </w:r>
      <w:r w:rsidRPr="00344214">
        <w:rPr>
          <w:b w:val="0"/>
          <w:sz w:val="22"/>
          <w:szCs w:val="22"/>
        </w:rPr>
        <w:t xml:space="preserve">d’activité </w:t>
      </w:r>
      <w:r>
        <w:rPr>
          <w:b w:val="0"/>
          <w:sz w:val="22"/>
          <w:szCs w:val="22"/>
        </w:rPr>
        <w:t xml:space="preserve">hors agriculture, 2,58 millions </w:t>
      </w:r>
      <w:r w:rsidRPr="00344214">
        <w:rPr>
          <w:b w:val="0"/>
          <w:sz w:val="22"/>
          <w:szCs w:val="22"/>
        </w:rPr>
        <w:t>de personnes d</w:t>
      </w:r>
      <w:r>
        <w:rPr>
          <w:b w:val="0"/>
          <w:sz w:val="22"/>
          <w:szCs w:val="22"/>
        </w:rPr>
        <w:t xml:space="preserve">irigent une entreprise, à titre </w:t>
      </w:r>
      <w:r w:rsidRPr="00344214">
        <w:rPr>
          <w:b w:val="0"/>
          <w:sz w:val="22"/>
          <w:szCs w:val="22"/>
        </w:rPr>
        <w:t>principal ou en complément d’une autre activité</w:t>
      </w:r>
      <w:r>
        <w:rPr>
          <w:b w:val="0"/>
          <w:sz w:val="22"/>
          <w:szCs w:val="22"/>
        </w:rPr>
        <w:t>.</w:t>
      </w:r>
      <w:r w:rsidRPr="00344214">
        <w:t xml:space="preserve"> </w:t>
      </w:r>
      <w:r w:rsidRPr="00344214">
        <w:rPr>
          <w:b w:val="0"/>
          <w:sz w:val="22"/>
          <w:szCs w:val="22"/>
        </w:rPr>
        <w:t>La grand</w:t>
      </w:r>
      <w:r>
        <w:rPr>
          <w:b w:val="0"/>
          <w:sz w:val="22"/>
          <w:szCs w:val="22"/>
        </w:rPr>
        <w:t xml:space="preserve">e majorité (2,41 millions, soit </w:t>
      </w:r>
      <w:r w:rsidRPr="00344214">
        <w:rPr>
          <w:b w:val="0"/>
          <w:sz w:val="22"/>
          <w:szCs w:val="22"/>
        </w:rPr>
        <w:t xml:space="preserve">93,5 %) sont </w:t>
      </w:r>
      <w:r w:rsidRPr="003D1393">
        <w:rPr>
          <w:sz w:val="22"/>
          <w:szCs w:val="22"/>
        </w:rPr>
        <w:t xml:space="preserve">affiliés à un régime de protection sociale des travailleurs non-salariés, parmi lesquels 19% sont des </w:t>
      </w:r>
      <w:proofErr w:type="spellStart"/>
      <w:r w:rsidRPr="003D1393">
        <w:rPr>
          <w:sz w:val="22"/>
          <w:szCs w:val="22"/>
        </w:rPr>
        <w:t>autoentrepreneurs</w:t>
      </w:r>
      <w:proofErr w:type="spellEnd"/>
      <w:r w:rsidRPr="003D1393">
        <w:rPr>
          <w:sz w:val="22"/>
          <w:szCs w:val="22"/>
        </w:rPr>
        <w:t>, 48% des entrepreneurs « classiques » en nom individuel et 27% des gérants majoritaires de SARL</w:t>
      </w:r>
      <w:r>
        <w:rPr>
          <w:b w:val="0"/>
          <w:sz w:val="22"/>
          <w:szCs w:val="22"/>
        </w:rPr>
        <w:t> ; 6,5% seulement sont salariés de leur entreprise</w:t>
      </w:r>
    </w:p>
    <w:p w:rsidR="00D82927" w:rsidRDefault="00D82927" w:rsidP="00D82927">
      <w:pPr>
        <w:pStyle w:val="Sansinterligne"/>
        <w:ind w:firstLine="709"/>
        <w:rPr>
          <w:b w:val="0"/>
          <w:sz w:val="22"/>
          <w:szCs w:val="22"/>
        </w:rPr>
      </w:pPr>
    </w:p>
    <w:tbl>
      <w:tblPr>
        <w:tblW w:w="850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992"/>
        <w:gridCol w:w="709"/>
        <w:gridCol w:w="1418"/>
        <w:gridCol w:w="1140"/>
        <w:gridCol w:w="1377"/>
        <w:gridCol w:w="743"/>
      </w:tblGrid>
      <w:tr w:rsidR="00D82927" w:rsidTr="009C32E4">
        <w:tc>
          <w:tcPr>
            <w:tcW w:w="2126" w:type="dxa"/>
            <w:shd w:val="clear" w:color="auto" w:fill="D9D9D9"/>
          </w:tcPr>
          <w:p w:rsidR="00D82927" w:rsidRPr="00FF0756" w:rsidRDefault="00D82927" w:rsidP="009C32E4">
            <w:pPr>
              <w:pStyle w:val="Sansinterligne"/>
              <w:rPr>
                <w:b w:val="0"/>
                <w:sz w:val="16"/>
                <w:szCs w:val="16"/>
              </w:rPr>
            </w:pPr>
            <w:r w:rsidRPr="00FF0756">
              <w:rPr>
                <w:b w:val="0"/>
                <w:sz w:val="16"/>
                <w:szCs w:val="16"/>
              </w:rPr>
              <w:t>Dirigeants en 2011</w:t>
            </w:r>
          </w:p>
        </w:tc>
        <w:tc>
          <w:tcPr>
            <w:tcW w:w="992" w:type="dxa"/>
            <w:shd w:val="clear" w:color="auto" w:fill="auto"/>
          </w:tcPr>
          <w:p w:rsidR="00D82927" w:rsidRPr="00FF0756" w:rsidRDefault="00D82927" w:rsidP="009C32E4">
            <w:pPr>
              <w:pStyle w:val="Sansinterligne"/>
              <w:rPr>
                <w:b w:val="0"/>
                <w:sz w:val="16"/>
                <w:szCs w:val="16"/>
              </w:rPr>
            </w:pPr>
            <w:r w:rsidRPr="00FF0756">
              <w:rPr>
                <w:b w:val="0"/>
                <w:sz w:val="16"/>
                <w:szCs w:val="16"/>
              </w:rPr>
              <w:t>Effectifs</w:t>
            </w:r>
          </w:p>
          <w:p w:rsidR="00D82927" w:rsidRPr="00FF0756" w:rsidRDefault="00D82927" w:rsidP="009C32E4">
            <w:pPr>
              <w:pStyle w:val="Sansinterligne"/>
              <w:rPr>
                <w:b w:val="0"/>
                <w:sz w:val="16"/>
                <w:szCs w:val="16"/>
              </w:rPr>
            </w:pPr>
            <w:r w:rsidRPr="00FF0756">
              <w:rPr>
                <w:b w:val="0"/>
                <w:sz w:val="16"/>
                <w:szCs w:val="16"/>
              </w:rPr>
              <w:t>En milliers</w:t>
            </w:r>
          </w:p>
        </w:tc>
        <w:tc>
          <w:tcPr>
            <w:tcW w:w="709" w:type="dxa"/>
          </w:tcPr>
          <w:p w:rsidR="00D82927" w:rsidRPr="00FF0756" w:rsidRDefault="00D82927" w:rsidP="009C32E4">
            <w:pPr>
              <w:pStyle w:val="Sansinterligne"/>
              <w:rPr>
                <w:b w:val="0"/>
                <w:sz w:val="16"/>
                <w:szCs w:val="16"/>
              </w:rPr>
            </w:pPr>
            <w:r>
              <w:rPr>
                <w:b w:val="0"/>
                <w:sz w:val="16"/>
                <w:szCs w:val="16"/>
              </w:rPr>
              <w:t>En %</w:t>
            </w:r>
          </w:p>
        </w:tc>
        <w:tc>
          <w:tcPr>
            <w:tcW w:w="1418" w:type="dxa"/>
            <w:shd w:val="clear" w:color="auto" w:fill="auto"/>
          </w:tcPr>
          <w:p w:rsidR="00D82927" w:rsidRPr="00FF0756" w:rsidRDefault="00D82927" w:rsidP="009C32E4">
            <w:pPr>
              <w:pStyle w:val="Sansinterligne"/>
              <w:rPr>
                <w:b w:val="0"/>
                <w:sz w:val="16"/>
                <w:szCs w:val="16"/>
              </w:rPr>
            </w:pPr>
            <w:r w:rsidRPr="00FF0756">
              <w:rPr>
                <w:b w:val="0"/>
                <w:sz w:val="16"/>
                <w:szCs w:val="16"/>
              </w:rPr>
              <w:t>Revenu mensuel</w:t>
            </w:r>
          </w:p>
          <w:p w:rsidR="00D82927" w:rsidRPr="00FF0756" w:rsidRDefault="00D82927" w:rsidP="009C32E4">
            <w:pPr>
              <w:pStyle w:val="Sansinterligne"/>
              <w:rPr>
                <w:b w:val="0"/>
                <w:sz w:val="16"/>
                <w:szCs w:val="16"/>
              </w:rPr>
            </w:pPr>
            <w:r w:rsidRPr="00FF0756">
              <w:rPr>
                <w:b w:val="0"/>
                <w:sz w:val="16"/>
                <w:szCs w:val="16"/>
              </w:rPr>
              <w:t xml:space="preserve"> Moyen en €</w:t>
            </w:r>
          </w:p>
        </w:tc>
        <w:tc>
          <w:tcPr>
            <w:tcW w:w="1140" w:type="dxa"/>
            <w:shd w:val="clear" w:color="auto" w:fill="auto"/>
          </w:tcPr>
          <w:p w:rsidR="00D82927" w:rsidRPr="00FF0756" w:rsidRDefault="00D82927" w:rsidP="009C32E4">
            <w:pPr>
              <w:pStyle w:val="Sansinterligne"/>
              <w:rPr>
                <w:b w:val="0"/>
                <w:sz w:val="16"/>
                <w:szCs w:val="16"/>
              </w:rPr>
            </w:pPr>
            <w:r w:rsidRPr="00FF0756">
              <w:rPr>
                <w:b w:val="0"/>
                <w:sz w:val="16"/>
                <w:szCs w:val="16"/>
              </w:rPr>
              <w:t>% de revenus</w:t>
            </w:r>
          </w:p>
          <w:p w:rsidR="00D82927" w:rsidRPr="00FF0756" w:rsidRDefault="00D82927" w:rsidP="009C32E4">
            <w:pPr>
              <w:pStyle w:val="Sansinterligne"/>
              <w:rPr>
                <w:b w:val="0"/>
                <w:sz w:val="16"/>
                <w:szCs w:val="16"/>
              </w:rPr>
            </w:pPr>
            <w:r w:rsidRPr="00FF0756">
              <w:rPr>
                <w:b w:val="0"/>
                <w:sz w:val="16"/>
                <w:szCs w:val="16"/>
              </w:rPr>
              <w:t xml:space="preserve"> nuls</w:t>
            </w:r>
          </w:p>
        </w:tc>
        <w:tc>
          <w:tcPr>
            <w:tcW w:w="1377" w:type="dxa"/>
            <w:shd w:val="clear" w:color="auto" w:fill="auto"/>
          </w:tcPr>
          <w:p w:rsidR="00D82927" w:rsidRPr="00FF0756" w:rsidRDefault="00D82927" w:rsidP="009C32E4">
            <w:pPr>
              <w:pStyle w:val="Sansinterligne"/>
              <w:rPr>
                <w:b w:val="0"/>
                <w:sz w:val="16"/>
                <w:szCs w:val="16"/>
              </w:rPr>
            </w:pPr>
            <w:r w:rsidRPr="00FF0756">
              <w:rPr>
                <w:b w:val="0"/>
                <w:sz w:val="16"/>
                <w:szCs w:val="16"/>
              </w:rPr>
              <w:t>La moitié gagne</w:t>
            </w:r>
          </w:p>
          <w:p w:rsidR="00D82927" w:rsidRPr="00FF0756" w:rsidRDefault="00D82927" w:rsidP="009C32E4">
            <w:pPr>
              <w:pStyle w:val="Sansinterligne"/>
              <w:rPr>
                <w:b w:val="0"/>
                <w:sz w:val="16"/>
                <w:szCs w:val="16"/>
              </w:rPr>
            </w:pPr>
            <w:r w:rsidRPr="00FF0756">
              <w:rPr>
                <w:b w:val="0"/>
                <w:sz w:val="16"/>
                <w:szCs w:val="16"/>
              </w:rPr>
              <w:t>plus de (en €)</w:t>
            </w:r>
          </w:p>
        </w:tc>
        <w:tc>
          <w:tcPr>
            <w:tcW w:w="743" w:type="dxa"/>
            <w:shd w:val="clear" w:color="auto" w:fill="auto"/>
          </w:tcPr>
          <w:p w:rsidR="00D82927" w:rsidRPr="00FF0756" w:rsidRDefault="00D82927" w:rsidP="009C32E4">
            <w:pPr>
              <w:pStyle w:val="Sansinterligne"/>
              <w:rPr>
                <w:b w:val="0"/>
                <w:sz w:val="16"/>
                <w:szCs w:val="16"/>
              </w:rPr>
            </w:pPr>
            <w:r w:rsidRPr="00FF0756">
              <w:rPr>
                <w:b w:val="0"/>
                <w:sz w:val="16"/>
                <w:szCs w:val="16"/>
              </w:rPr>
              <w:t xml:space="preserve">% de </w:t>
            </w:r>
          </w:p>
          <w:p w:rsidR="00D82927" w:rsidRPr="00FF0756" w:rsidRDefault="00D82927" w:rsidP="009C32E4">
            <w:pPr>
              <w:pStyle w:val="Sansinterligne"/>
              <w:rPr>
                <w:b w:val="0"/>
                <w:sz w:val="16"/>
                <w:szCs w:val="16"/>
              </w:rPr>
            </w:pPr>
            <w:r w:rsidRPr="00FF0756">
              <w:rPr>
                <w:b w:val="0"/>
                <w:sz w:val="16"/>
                <w:szCs w:val="16"/>
              </w:rPr>
              <w:t>femmes</w:t>
            </w:r>
          </w:p>
        </w:tc>
      </w:tr>
      <w:tr w:rsidR="00D82927" w:rsidTr="009C32E4">
        <w:tc>
          <w:tcPr>
            <w:tcW w:w="2126" w:type="dxa"/>
            <w:shd w:val="clear" w:color="auto" w:fill="D9D9D9"/>
          </w:tcPr>
          <w:p w:rsidR="00D82927" w:rsidRPr="00FF0756" w:rsidRDefault="00D82927" w:rsidP="009C32E4">
            <w:pPr>
              <w:pStyle w:val="Sansinterligne"/>
              <w:rPr>
                <w:sz w:val="16"/>
                <w:szCs w:val="16"/>
              </w:rPr>
            </w:pPr>
            <w:r w:rsidRPr="00FF0756">
              <w:rPr>
                <w:sz w:val="16"/>
                <w:szCs w:val="16"/>
              </w:rPr>
              <w:t>Non-salariés dont</w:t>
            </w:r>
          </w:p>
        </w:tc>
        <w:tc>
          <w:tcPr>
            <w:tcW w:w="992" w:type="dxa"/>
            <w:shd w:val="clear" w:color="auto" w:fill="auto"/>
          </w:tcPr>
          <w:p w:rsidR="00D82927" w:rsidRPr="00FF0756" w:rsidRDefault="00D82927" w:rsidP="009C32E4">
            <w:pPr>
              <w:pStyle w:val="Sansinterligne"/>
              <w:jc w:val="right"/>
              <w:rPr>
                <w:sz w:val="16"/>
                <w:szCs w:val="16"/>
              </w:rPr>
            </w:pPr>
            <w:r w:rsidRPr="00FF0756">
              <w:rPr>
                <w:sz w:val="16"/>
                <w:szCs w:val="16"/>
              </w:rPr>
              <w:t>2 410</w:t>
            </w:r>
          </w:p>
        </w:tc>
        <w:tc>
          <w:tcPr>
            <w:tcW w:w="709" w:type="dxa"/>
          </w:tcPr>
          <w:p w:rsidR="00D82927" w:rsidRPr="00FF0756" w:rsidRDefault="00D82927" w:rsidP="009C32E4">
            <w:pPr>
              <w:pStyle w:val="Sansinterligne"/>
              <w:jc w:val="right"/>
              <w:rPr>
                <w:sz w:val="16"/>
                <w:szCs w:val="16"/>
              </w:rPr>
            </w:pPr>
            <w:r>
              <w:rPr>
                <w:sz w:val="16"/>
                <w:szCs w:val="16"/>
              </w:rPr>
              <w:t>93,5</w:t>
            </w:r>
          </w:p>
        </w:tc>
        <w:tc>
          <w:tcPr>
            <w:tcW w:w="1418" w:type="dxa"/>
            <w:shd w:val="clear" w:color="auto" w:fill="auto"/>
          </w:tcPr>
          <w:p w:rsidR="00D82927" w:rsidRPr="00FF0756" w:rsidRDefault="00D82927" w:rsidP="009C32E4">
            <w:pPr>
              <w:pStyle w:val="Sansinterligne"/>
              <w:jc w:val="right"/>
              <w:rPr>
                <w:sz w:val="16"/>
                <w:szCs w:val="16"/>
              </w:rPr>
            </w:pPr>
            <w:r w:rsidRPr="00FF0756">
              <w:rPr>
                <w:sz w:val="16"/>
                <w:szCs w:val="16"/>
              </w:rPr>
              <w:t>2 600</w:t>
            </w:r>
          </w:p>
        </w:tc>
        <w:tc>
          <w:tcPr>
            <w:tcW w:w="1140" w:type="dxa"/>
            <w:shd w:val="clear" w:color="auto" w:fill="auto"/>
          </w:tcPr>
          <w:p w:rsidR="00D82927" w:rsidRPr="00FF0756" w:rsidRDefault="00D82927" w:rsidP="009C32E4">
            <w:pPr>
              <w:pStyle w:val="Sansinterligne"/>
              <w:jc w:val="right"/>
              <w:rPr>
                <w:sz w:val="16"/>
                <w:szCs w:val="16"/>
              </w:rPr>
            </w:pPr>
            <w:r w:rsidRPr="00FF0756">
              <w:rPr>
                <w:sz w:val="16"/>
                <w:szCs w:val="16"/>
              </w:rPr>
              <w:t>9,8</w:t>
            </w:r>
          </w:p>
        </w:tc>
        <w:tc>
          <w:tcPr>
            <w:tcW w:w="1377" w:type="dxa"/>
            <w:shd w:val="clear" w:color="auto" w:fill="auto"/>
          </w:tcPr>
          <w:p w:rsidR="00D82927" w:rsidRPr="00FF0756" w:rsidRDefault="00D82927" w:rsidP="009C32E4">
            <w:pPr>
              <w:pStyle w:val="Sansinterligne"/>
              <w:jc w:val="right"/>
              <w:rPr>
                <w:sz w:val="16"/>
                <w:szCs w:val="16"/>
              </w:rPr>
            </w:pPr>
            <w:r w:rsidRPr="00FF0756">
              <w:rPr>
                <w:sz w:val="16"/>
                <w:szCs w:val="16"/>
              </w:rPr>
              <w:t>1 530</w:t>
            </w:r>
          </w:p>
        </w:tc>
        <w:tc>
          <w:tcPr>
            <w:tcW w:w="743" w:type="dxa"/>
            <w:shd w:val="clear" w:color="auto" w:fill="auto"/>
          </w:tcPr>
          <w:p w:rsidR="00D82927" w:rsidRPr="00FF0756" w:rsidRDefault="00D82927" w:rsidP="009C32E4">
            <w:pPr>
              <w:pStyle w:val="Sansinterligne"/>
              <w:jc w:val="right"/>
              <w:rPr>
                <w:sz w:val="16"/>
                <w:szCs w:val="16"/>
              </w:rPr>
            </w:pPr>
            <w:r w:rsidRPr="00FF0756">
              <w:rPr>
                <w:sz w:val="16"/>
                <w:szCs w:val="16"/>
              </w:rPr>
              <w:t>33,5</w:t>
            </w:r>
          </w:p>
        </w:tc>
      </w:tr>
      <w:tr w:rsidR="00D82927" w:rsidTr="009C32E4">
        <w:tc>
          <w:tcPr>
            <w:tcW w:w="2126" w:type="dxa"/>
            <w:shd w:val="clear" w:color="auto" w:fill="D9D9D9"/>
          </w:tcPr>
          <w:p w:rsidR="00D82927" w:rsidRPr="00FF0756" w:rsidRDefault="00D82927" w:rsidP="009C32E4">
            <w:pPr>
              <w:pStyle w:val="Sansinterligne"/>
              <w:rPr>
                <w:b w:val="0"/>
                <w:sz w:val="16"/>
                <w:szCs w:val="16"/>
              </w:rPr>
            </w:pPr>
            <w:r w:rsidRPr="00FF0756">
              <w:rPr>
                <w:b w:val="0"/>
                <w:sz w:val="16"/>
                <w:szCs w:val="16"/>
              </w:rPr>
              <w:t>Entrepreneur individuel</w:t>
            </w:r>
          </w:p>
        </w:tc>
        <w:tc>
          <w:tcPr>
            <w:tcW w:w="992"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1 236</w:t>
            </w:r>
          </w:p>
        </w:tc>
        <w:tc>
          <w:tcPr>
            <w:tcW w:w="709" w:type="dxa"/>
          </w:tcPr>
          <w:p w:rsidR="00D82927" w:rsidRPr="00FF0756" w:rsidRDefault="00D82927" w:rsidP="009C32E4">
            <w:pPr>
              <w:pStyle w:val="Sansinterligne"/>
              <w:jc w:val="right"/>
              <w:rPr>
                <w:b w:val="0"/>
                <w:sz w:val="16"/>
                <w:szCs w:val="16"/>
              </w:rPr>
            </w:pPr>
            <w:r>
              <w:rPr>
                <w:b w:val="0"/>
                <w:sz w:val="16"/>
                <w:szCs w:val="16"/>
              </w:rPr>
              <w:t>47,9</w:t>
            </w:r>
          </w:p>
        </w:tc>
        <w:tc>
          <w:tcPr>
            <w:tcW w:w="1418"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3 390</w:t>
            </w:r>
          </w:p>
        </w:tc>
        <w:tc>
          <w:tcPr>
            <w:tcW w:w="1140"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7,6</w:t>
            </w:r>
          </w:p>
        </w:tc>
        <w:tc>
          <w:tcPr>
            <w:tcW w:w="1377"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2 120</w:t>
            </w:r>
          </w:p>
        </w:tc>
        <w:tc>
          <w:tcPr>
            <w:tcW w:w="743"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36,0</w:t>
            </w:r>
          </w:p>
        </w:tc>
      </w:tr>
      <w:tr w:rsidR="00D82927" w:rsidTr="009C32E4">
        <w:tc>
          <w:tcPr>
            <w:tcW w:w="2126" w:type="dxa"/>
            <w:shd w:val="clear" w:color="auto" w:fill="D9D9D9"/>
          </w:tcPr>
          <w:p w:rsidR="00D82927" w:rsidRPr="00FF0756" w:rsidRDefault="00D82927" w:rsidP="009C32E4">
            <w:pPr>
              <w:pStyle w:val="Sansinterligne"/>
              <w:rPr>
                <w:b w:val="0"/>
                <w:sz w:val="16"/>
                <w:szCs w:val="16"/>
              </w:rPr>
            </w:pPr>
            <w:r w:rsidRPr="00FF0756">
              <w:rPr>
                <w:b w:val="0"/>
                <w:sz w:val="16"/>
                <w:szCs w:val="16"/>
              </w:rPr>
              <w:t>Gérant majoritaire de société</w:t>
            </w:r>
          </w:p>
        </w:tc>
        <w:tc>
          <w:tcPr>
            <w:tcW w:w="992"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688</w:t>
            </w:r>
          </w:p>
        </w:tc>
        <w:tc>
          <w:tcPr>
            <w:tcW w:w="709" w:type="dxa"/>
          </w:tcPr>
          <w:p w:rsidR="00D82927" w:rsidRPr="00FF0756" w:rsidRDefault="00D82927" w:rsidP="009C32E4">
            <w:pPr>
              <w:pStyle w:val="Sansinterligne"/>
              <w:jc w:val="right"/>
              <w:rPr>
                <w:b w:val="0"/>
                <w:sz w:val="16"/>
                <w:szCs w:val="16"/>
              </w:rPr>
            </w:pPr>
            <w:r>
              <w:rPr>
                <w:b w:val="0"/>
                <w:sz w:val="16"/>
                <w:szCs w:val="16"/>
              </w:rPr>
              <w:t>26,7</w:t>
            </w:r>
          </w:p>
        </w:tc>
        <w:tc>
          <w:tcPr>
            <w:tcW w:w="1418"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3 020</w:t>
            </w:r>
          </w:p>
        </w:tc>
        <w:tc>
          <w:tcPr>
            <w:tcW w:w="1140"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17,4</w:t>
            </w:r>
          </w:p>
        </w:tc>
        <w:tc>
          <w:tcPr>
            <w:tcW w:w="1377"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2 000</w:t>
            </w:r>
          </w:p>
        </w:tc>
        <w:tc>
          <w:tcPr>
            <w:tcW w:w="743"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25,1</w:t>
            </w:r>
          </w:p>
        </w:tc>
      </w:tr>
      <w:tr w:rsidR="00D82927" w:rsidTr="009C32E4">
        <w:tc>
          <w:tcPr>
            <w:tcW w:w="2126" w:type="dxa"/>
            <w:shd w:val="clear" w:color="auto" w:fill="D9D9D9"/>
          </w:tcPr>
          <w:p w:rsidR="00D82927" w:rsidRPr="00FF0756" w:rsidRDefault="00D82927" w:rsidP="009C32E4">
            <w:pPr>
              <w:pStyle w:val="Sansinterligne"/>
              <w:rPr>
                <w:b w:val="0"/>
                <w:sz w:val="16"/>
                <w:szCs w:val="16"/>
              </w:rPr>
            </w:pPr>
            <w:proofErr w:type="spellStart"/>
            <w:r w:rsidRPr="00FF0756">
              <w:rPr>
                <w:b w:val="0"/>
                <w:sz w:val="16"/>
                <w:szCs w:val="16"/>
              </w:rPr>
              <w:t>Autoentrepreneur</w:t>
            </w:r>
            <w:proofErr w:type="spellEnd"/>
          </w:p>
        </w:tc>
        <w:tc>
          <w:tcPr>
            <w:tcW w:w="992"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487</w:t>
            </w:r>
          </w:p>
        </w:tc>
        <w:tc>
          <w:tcPr>
            <w:tcW w:w="709" w:type="dxa"/>
          </w:tcPr>
          <w:p w:rsidR="00D82927" w:rsidRPr="00FF0756" w:rsidRDefault="00D82927" w:rsidP="009C32E4">
            <w:pPr>
              <w:pStyle w:val="Sansinterligne"/>
              <w:jc w:val="right"/>
              <w:rPr>
                <w:b w:val="0"/>
                <w:sz w:val="16"/>
                <w:szCs w:val="16"/>
              </w:rPr>
            </w:pPr>
            <w:r>
              <w:rPr>
                <w:b w:val="0"/>
                <w:sz w:val="16"/>
                <w:szCs w:val="16"/>
              </w:rPr>
              <w:t>18,9</w:t>
            </w:r>
          </w:p>
        </w:tc>
        <w:tc>
          <w:tcPr>
            <w:tcW w:w="1418"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460</w:t>
            </w:r>
          </w:p>
        </w:tc>
        <w:tc>
          <w:tcPr>
            <w:tcW w:w="1140"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3,9</w:t>
            </w:r>
          </w:p>
        </w:tc>
        <w:tc>
          <w:tcPr>
            <w:tcW w:w="1377"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270</w:t>
            </w:r>
          </w:p>
        </w:tc>
        <w:tc>
          <w:tcPr>
            <w:tcW w:w="743" w:type="dxa"/>
            <w:shd w:val="clear" w:color="auto" w:fill="auto"/>
          </w:tcPr>
          <w:p w:rsidR="00D82927" w:rsidRPr="00FF0756" w:rsidRDefault="00D82927" w:rsidP="009C32E4">
            <w:pPr>
              <w:pStyle w:val="Sansinterligne"/>
              <w:jc w:val="right"/>
              <w:rPr>
                <w:b w:val="0"/>
                <w:sz w:val="16"/>
                <w:szCs w:val="16"/>
              </w:rPr>
            </w:pPr>
            <w:r w:rsidRPr="00FF0756">
              <w:rPr>
                <w:b w:val="0"/>
                <w:sz w:val="16"/>
                <w:szCs w:val="16"/>
              </w:rPr>
              <w:t>39,0</w:t>
            </w:r>
          </w:p>
        </w:tc>
      </w:tr>
      <w:tr w:rsidR="00D82927" w:rsidTr="009C32E4">
        <w:tc>
          <w:tcPr>
            <w:tcW w:w="2126" w:type="dxa"/>
            <w:shd w:val="clear" w:color="auto" w:fill="D9D9D9"/>
          </w:tcPr>
          <w:p w:rsidR="00D82927" w:rsidRPr="00FF0756" w:rsidRDefault="00D82927" w:rsidP="009C32E4">
            <w:pPr>
              <w:pStyle w:val="Sansinterligne"/>
              <w:rPr>
                <w:sz w:val="16"/>
                <w:szCs w:val="16"/>
              </w:rPr>
            </w:pPr>
            <w:r w:rsidRPr="00FF0756">
              <w:rPr>
                <w:sz w:val="16"/>
                <w:szCs w:val="16"/>
              </w:rPr>
              <w:t>Dirigeants salariés dont</w:t>
            </w:r>
          </w:p>
        </w:tc>
        <w:tc>
          <w:tcPr>
            <w:tcW w:w="992" w:type="dxa"/>
            <w:shd w:val="clear" w:color="auto" w:fill="auto"/>
          </w:tcPr>
          <w:p w:rsidR="00D82927" w:rsidRPr="00FF0756" w:rsidRDefault="00D82927" w:rsidP="009C32E4">
            <w:pPr>
              <w:pStyle w:val="Sansinterligne"/>
              <w:jc w:val="right"/>
              <w:rPr>
                <w:sz w:val="16"/>
                <w:szCs w:val="16"/>
              </w:rPr>
            </w:pPr>
            <w:r w:rsidRPr="00FF0756">
              <w:rPr>
                <w:sz w:val="16"/>
                <w:szCs w:val="16"/>
              </w:rPr>
              <w:t>168</w:t>
            </w:r>
          </w:p>
        </w:tc>
        <w:tc>
          <w:tcPr>
            <w:tcW w:w="709" w:type="dxa"/>
          </w:tcPr>
          <w:p w:rsidR="00D82927" w:rsidRPr="00FF0756" w:rsidRDefault="00D82927" w:rsidP="009C32E4">
            <w:pPr>
              <w:pStyle w:val="Sansinterligne"/>
              <w:jc w:val="right"/>
              <w:rPr>
                <w:sz w:val="16"/>
                <w:szCs w:val="16"/>
              </w:rPr>
            </w:pPr>
            <w:r>
              <w:rPr>
                <w:sz w:val="16"/>
                <w:szCs w:val="16"/>
              </w:rPr>
              <w:t>6,5</w:t>
            </w:r>
          </w:p>
        </w:tc>
        <w:tc>
          <w:tcPr>
            <w:tcW w:w="1418" w:type="dxa"/>
            <w:shd w:val="clear" w:color="auto" w:fill="auto"/>
          </w:tcPr>
          <w:p w:rsidR="00D82927" w:rsidRPr="00FF0756" w:rsidRDefault="00D82927" w:rsidP="009C32E4">
            <w:pPr>
              <w:pStyle w:val="Sansinterligne"/>
              <w:jc w:val="right"/>
              <w:rPr>
                <w:sz w:val="16"/>
                <w:szCs w:val="16"/>
              </w:rPr>
            </w:pPr>
            <w:r w:rsidRPr="00FF0756">
              <w:rPr>
                <w:sz w:val="16"/>
                <w:szCs w:val="16"/>
              </w:rPr>
              <w:t>5 470</w:t>
            </w:r>
          </w:p>
        </w:tc>
        <w:tc>
          <w:tcPr>
            <w:tcW w:w="1140" w:type="dxa"/>
            <w:shd w:val="clear" w:color="auto" w:fill="auto"/>
          </w:tcPr>
          <w:p w:rsidR="00D82927" w:rsidRPr="00FF0756" w:rsidRDefault="00D82927" w:rsidP="009C32E4">
            <w:pPr>
              <w:pStyle w:val="Sansinterligne"/>
              <w:jc w:val="right"/>
              <w:rPr>
                <w:sz w:val="16"/>
                <w:szCs w:val="16"/>
              </w:rPr>
            </w:pPr>
          </w:p>
        </w:tc>
        <w:tc>
          <w:tcPr>
            <w:tcW w:w="1377" w:type="dxa"/>
            <w:shd w:val="clear" w:color="auto" w:fill="auto"/>
          </w:tcPr>
          <w:p w:rsidR="00D82927" w:rsidRPr="00FF0756" w:rsidRDefault="00D82927" w:rsidP="009C32E4">
            <w:pPr>
              <w:pStyle w:val="Sansinterligne"/>
              <w:jc w:val="right"/>
              <w:rPr>
                <w:sz w:val="16"/>
                <w:szCs w:val="16"/>
              </w:rPr>
            </w:pPr>
            <w:r w:rsidRPr="00FF0756">
              <w:rPr>
                <w:sz w:val="16"/>
                <w:szCs w:val="16"/>
              </w:rPr>
              <w:t>3 540</w:t>
            </w:r>
          </w:p>
        </w:tc>
        <w:tc>
          <w:tcPr>
            <w:tcW w:w="743" w:type="dxa"/>
            <w:shd w:val="clear" w:color="auto" w:fill="auto"/>
          </w:tcPr>
          <w:p w:rsidR="00D82927" w:rsidRPr="00FF0756" w:rsidRDefault="00D82927" w:rsidP="009C32E4">
            <w:pPr>
              <w:pStyle w:val="Sansinterligne"/>
              <w:jc w:val="right"/>
              <w:rPr>
                <w:sz w:val="16"/>
                <w:szCs w:val="16"/>
              </w:rPr>
            </w:pPr>
            <w:r w:rsidRPr="00FF0756">
              <w:rPr>
                <w:sz w:val="16"/>
                <w:szCs w:val="16"/>
              </w:rPr>
              <w:t>19,0</w:t>
            </w:r>
          </w:p>
        </w:tc>
      </w:tr>
      <w:tr w:rsidR="00D82927" w:rsidTr="009C32E4">
        <w:tc>
          <w:tcPr>
            <w:tcW w:w="2126" w:type="dxa"/>
            <w:shd w:val="clear" w:color="auto" w:fill="D9D9D9"/>
          </w:tcPr>
          <w:p w:rsidR="00D82927" w:rsidRPr="00C20344" w:rsidRDefault="00D82927" w:rsidP="009C32E4">
            <w:pPr>
              <w:pStyle w:val="Sansinterligne"/>
              <w:rPr>
                <w:b w:val="0"/>
                <w:sz w:val="16"/>
                <w:szCs w:val="16"/>
              </w:rPr>
            </w:pPr>
            <w:proofErr w:type="gramStart"/>
            <w:r w:rsidRPr="00C20344">
              <w:rPr>
                <w:b w:val="0"/>
                <w:sz w:val="16"/>
                <w:szCs w:val="16"/>
              </w:rPr>
              <w:t>SA e t SAS</w:t>
            </w:r>
            <w:proofErr w:type="gramEnd"/>
          </w:p>
        </w:tc>
        <w:tc>
          <w:tcPr>
            <w:tcW w:w="992" w:type="dxa"/>
            <w:shd w:val="clear" w:color="auto" w:fill="auto"/>
          </w:tcPr>
          <w:p w:rsidR="00D82927" w:rsidRPr="00C20344" w:rsidRDefault="00D82927" w:rsidP="009C32E4">
            <w:pPr>
              <w:pStyle w:val="Sansinterligne"/>
              <w:jc w:val="right"/>
              <w:rPr>
                <w:b w:val="0"/>
                <w:sz w:val="16"/>
                <w:szCs w:val="16"/>
              </w:rPr>
            </w:pPr>
            <w:r w:rsidRPr="00C20344">
              <w:rPr>
                <w:b w:val="0"/>
                <w:sz w:val="16"/>
                <w:szCs w:val="16"/>
              </w:rPr>
              <w:t>85</w:t>
            </w:r>
          </w:p>
        </w:tc>
        <w:tc>
          <w:tcPr>
            <w:tcW w:w="709" w:type="dxa"/>
          </w:tcPr>
          <w:p w:rsidR="00D82927" w:rsidRDefault="00D82927" w:rsidP="009C32E4">
            <w:pPr>
              <w:pStyle w:val="Sansinterligne"/>
              <w:jc w:val="right"/>
              <w:rPr>
                <w:b w:val="0"/>
                <w:sz w:val="16"/>
                <w:szCs w:val="16"/>
              </w:rPr>
            </w:pPr>
            <w:r>
              <w:rPr>
                <w:b w:val="0"/>
                <w:sz w:val="16"/>
                <w:szCs w:val="16"/>
              </w:rPr>
              <w:t>3,3</w:t>
            </w:r>
          </w:p>
        </w:tc>
        <w:tc>
          <w:tcPr>
            <w:tcW w:w="1418" w:type="dxa"/>
            <w:shd w:val="clear" w:color="auto" w:fill="auto"/>
          </w:tcPr>
          <w:p w:rsidR="00D82927" w:rsidRPr="00C20344" w:rsidRDefault="00D82927" w:rsidP="009C32E4">
            <w:pPr>
              <w:pStyle w:val="Sansinterligne"/>
              <w:jc w:val="right"/>
              <w:rPr>
                <w:b w:val="0"/>
                <w:sz w:val="16"/>
                <w:szCs w:val="16"/>
              </w:rPr>
            </w:pPr>
            <w:r>
              <w:rPr>
                <w:b w:val="0"/>
                <w:sz w:val="16"/>
                <w:szCs w:val="16"/>
              </w:rPr>
              <w:t>7 660</w:t>
            </w:r>
          </w:p>
        </w:tc>
        <w:tc>
          <w:tcPr>
            <w:tcW w:w="1140" w:type="dxa"/>
            <w:shd w:val="clear" w:color="auto" w:fill="auto"/>
          </w:tcPr>
          <w:p w:rsidR="00D82927" w:rsidRPr="00C20344" w:rsidRDefault="00D82927" w:rsidP="009C32E4">
            <w:pPr>
              <w:pStyle w:val="Sansinterligne"/>
              <w:jc w:val="right"/>
              <w:rPr>
                <w:b w:val="0"/>
                <w:sz w:val="16"/>
                <w:szCs w:val="16"/>
              </w:rPr>
            </w:pPr>
          </w:p>
        </w:tc>
        <w:tc>
          <w:tcPr>
            <w:tcW w:w="1377" w:type="dxa"/>
            <w:shd w:val="clear" w:color="auto" w:fill="auto"/>
          </w:tcPr>
          <w:p w:rsidR="00D82927" w:rsidRPr="00C20344" w:rsidRDefault="00D82927" w:rsidP="009C32E4">
            <w:pPr>
              <w:pStyle w:val="Sansinterligne"/>
              <w:jc w:val="right"/>
              <w:rPr>
                <w:b w:val="0"/>
                <w:sz w:val="16"/>
                <w:szCs w:val="16"/>
              </w:rPr>
            </w:pPr>
            <w:r>
              <w:rPr>
                <w:b w:val="0"/>
                <w:sz w:val="16"/>
                <w:szCs w:val="16"/>
              </w:rPr>
              <w:t>5 420</w:t>
            </w:r>
          </w:p>
        </w:tc>
        <w:tc>
          <w:tcPr>
            <w:tcW w:w="743" w:type="dxa"/>
            <w:shd w:val="clear" w:color="auto" w:fill="auto"/>
          </w:tcPr>
          <w:p w:rsidR="00D82927" w:rsidRPr="00C20344" w:rsidRDefault="00D82927" w:rsidP="009C32E4">
            <w:pPr>
              <w:pStyle w:val="Sansinterligne"/>
              <w:jc w:val="right"/>
              <w:rPr>
                <w:b w:val="0"/>
                <w:sz w:val="16"/>
                <w:szCs w:val="16"/>
              </w:rPr>
            </w:pPr>
            <w:r>
              <w:rPr>
                <w:b w:val="0"/>
                <w:sz w:val="16"/>
                <w:szCs w:val="16"/>
              </w:rPr>
              <w:t>16,8</w:t>
            </w:r>
          </w:p>
        </w:tc>
      </w:tr>
      <w:tr w:rsidR="00D82927" w:rsidRPr="00FF0756" w:rsidTr="009C32E4">
        <w:tc>
          <w:tcPr>
            <w:tcW w:w="2126" w:type="dxa"/>
            <w:shd w:val="clear" w:color="auto" w:fill="D9D9D9"/>
          </w:tcPr>
          <w:p w:rsidR="00D82927" w:rsidRPr="00C20344" w:rsidRDefault="00D82927" w:rsidP="009C32E4">
            <w:pPr>
              <w:pStyle w:val="Sansinterligne"/>
              <w:rPr>
                <w:b w:val="0"/>
                <w:sz w:val="16"/>
                <w:szCs w:val="16"/>
              </w:rPr>
            </w:pPr>
            <w:r>
              <w:rPr>
                <w:b w:val="0"/>
                <w:sz w:val="16"/>
                <w:szCs w:val="16"/>
              </w:rPr>
              <w:t>Gérant minoritaire de SARL</w:t>
            </w:r>
          </w:p>
        </w:tc>
        <w:tc>
          <w:tcPr>
            <w:tcW w:w="992" w:type="dxa"/>
            <w:shd w:val="clear" w:color="auto" w:fill="auto"/>
          </w:tcPr>
          <w:p w:rsidR="00D82927" w:rsidRPr="00C20344" w:rsidRDefault="00D82927" w:rsidP="009C32E4">
            <w:pPr>
              <w:pStyle w:val="Sansinterligne"/>
              <w:jc w:val="right"/>
              <w:rPr>
                <w:b w:val="0"/>
                <w:sz w:val="16"/>
                <w:szCs w:val="16"/>
              </w:rPr>
            </w:pPr>
            <w:r>
              <w:rPr>
                <w:b w:val="0"/>
                <w:sz w:val="16"/>
                <w:szCs w:val="16"/>
              </w:rPr>
              <w:t>82</w:t>
            </w:r>
          </w:p>
        </w:tc>
        <w:tc>
          <w:tcPr>
            <w:tcW w:w="709" w:type="dxa"/>
          </w:tcPr>
          <w:p w:rsidR="00D82927" w:rsidRDefault="00D82927" w:rsidP="009C32E4">
            <w:pPr>
              <w:pStyle w:val="Sansinterligne"/>
              <w:jc w:val="right"/>
              <w:rPr>
                <w:b w:val="0"/>
                <w:sz w:val="16"/>
                <w:szCs w:val="16"/>
              </w:rPr>
            </w:pPr>
            <w:r>
              <w:rPr>
                <w:b w:val="0"/>
                <w:sz w:val="16"/>
                <w:szCs w:val="16"/>
              </w:rPr>
              <w:t>3,2</w:t>
            </w:r>
          </w:p>
        </w:tc>
        <w:tc>
          <w:tcPr>
            <w:tcW w:w="1418" w:type="dxa"/>
            <w:shd w:val="clear" w:color="auto" w:fill="auto"/>
          </w:tcPr>
          <w:p w:rsidR="00D82927" w:rsidRPr="00C20344" w:rsidRDefault="00D82927" w:rsidP="009C32E4">
            <w:pPr>
              <w:pStyle w:val="Sansinterligne"/>
              <w:jc w:val="right"/>
              <w:rPr>
                <w:b w:val="0"/>
                <w:sz w:val="16"/>
                <w:szCs w:val="16"/>
              </w:rPr>
            </w:pPr>
            <w:r>
              <w:rPr>
                <w:b w:val="0"/>
                <w:sz w:val="16"/>
                <w:szCs w:val="16"/>
              </w:rPr>
              <w:t>3 010</w:t>
            </w:r>
          </w:p>
        </w:tc>
        <w:tc>
          <w:tcPr>
            <w:tcW w:w="1140" w:type="dxa"/>
            <w:shd w:val="clear" w:color="auto" w:fill="auto"/>
          </w:tcPr>
          <w:p w:rsidR="00D82927" w:rsidRPr="00C20344" w:rsidRDefault="00D82927" w:rsidP="009C32E4">
            <w:pPr>
              <w:pStyle w:val="Sansinterligne"/>
              <w:jc w:val="right"/>
              <w:rPr>
                <w:b w:val="0"/>
                <w:sz w:val="16"/>
                <w:szCs w:val="16"/>
              </w:rPr>
            </w:pPr>
          </w:p>
        </w:tc>
        <w:tc>
          <w:tcPr>
            <w:tcW w:w="1377" w:type="dxa"/>
            <w:shd w:val="clear" w:color="auto" w:fill="auto"/>
          </w:tcPr>
          <w:p w:rsidR="00D82927" w:rsidRPr="00C20344" w:rsidRDefault="00D82927" w:rsidP="009C32E4">
            <w:pPr>
              <w:pStyle w:val="Sansinterligne"/>
              <w:jc w:val="right"/>
              <w:rPr>
                <w:b w:val="0"/>
                <w:sz w:val="16"/>
                <w:szCs w:val="16"/>
              </w:rPr>
            </w:pPr>
            <w:r>
              <w:rPr>
                <w:b w:val="0"/>
                <w:sz w:val="16"/>
                <w:szCs w:val="16"/>
              </w:rPr>
              <w:t>2 310</w:t>
            </w:r>
          </w:p>
        </w:tc>
        <w:tc>
          <w:tcPr>
            <w:tcW w:w="743" w:type="dxa"/>
            <w:shd w:val="clear" w:color="auto" w:fill="auto"/>
          </w:tcPr>
          <w:p w:rsidR="00D82927" w:rsidRPr="00C20344" w:rsidRDefault="00D82927" w:rsidP="009C32E4">
            <w:pPr>
              <w:pStyle w:val="Sansinterligne"/>
              <w:jc w:val="right"/>
              <w:rPr>
                <w:b w:val="0"/>
                <w:sz w:val="16"/>
                <w:szCs w:val="16"/>
              </w:rPr>
            </w:pPr>
            <w:r>
              <w:rPr>
                <w:b w:val="0"/>
                <w:sz w:val="16"/>
                <w:szCs w:val="16"/>
              </w:rPr>
              <w:t>21,4</w:t>
            </w:r>
          </w:p>
        </w:tc>
      </w:tr>
      <w:tr w:rsidR="00D82927" w:rsidTr="009C32E4">
        <w:tc>
          <w:tcPr>
            <w:tcW w:w="2126" w:type="dxa"/>
            <w:shd w:val="clear" w:color="auto" w:fill="D9D9D9"/>
          </w:tcPr>
          <w:p w:rsidR="00D82927" w:rsidRPr="00C20344" w:rsidRDefault="00D82927" w:rsidP="009C32E4">
            <w:pPr>
              <w:pStyle w:val="Sansinterligne"/>
              <w:rPr>
                <w:b w:val="0"/>
                <w:sz w:val="16"/>
                <w:szCs w:val="16"/>
              </w:rPr>
            </w:pPr>
            <w:r>
              <w:rPr>
                <w:b w:val="0"/>
                <w:sz w:val="16"/>
                <w:szCs w:val="16"/>
              </w:rPr>
              <w:t>Autres</w:t>
            </w:r>
          </w:p>
        </w:tc>
        <w:tc>
          <w:tcPr>
            <w:tcW w:w="992" w:type="dxa"/>
            <w:shd w:val="clear" w:color="auto" w:fill="auto"/>
          </w:tcPr>
          <w:p w:rsidR="00D82927" w:rsidRPr="00C20344" w:rsidRDefault="00D82927" w:rsidP="009C32E4">
            <w:pPr>
              <w:pStyle w:val="Sansinterligne"/>
              <w:jc w:val="right"/>
              <w:rPr>
                <w:b w:val="0"/>
                <w:sz w:val="16"/>
                <w:szCs w:val="16"/>
              </w:rPr>
            </w:pPr>
            <w:r>
              <w:rPr>
                <w:b w:val="0"/>
                <w:sz w:val="16"/>
                <w:szCs w:val="16"/>
              </w:rPr>
              <w:t>2</w:t>
            </w:r>
          </w:p>
        </w:tc>
        <w:tc>
          <w:tcPr>
            <w:tcW w:w="709" w:type="dxa"/>
          </w:tcPr>
          <w:p w:rsidR="00D82927" w:rsidRDefault="00D82927" w:rsidP="009C32E4">
            <w:pPr>
              <w:pStyle w:val="Sansinterligne"/>
              <w:jc w:val="right"/>
              <w:rPr>
                <w:b w:val="0"/>
                <w:sz w:val="16"/>
                <w:szCs w:val="16"/>
              </w:rPr>
            </w:pPr>
          </w:p>
        </w:tc>
        <w:tc>
          <w:tcPr>
            <w:tcW w:w="1418" w:type="dxa"/>
            <w:shd w:val="clear" w:color="auto" w:fill="auto"/>
          </w:tcPr>
          <w:p w:rsidR="00D82927" w:rsidRPr="00C20344" w:rsidRDefault="00D82927" w:rsidP="009C32E4">
            <w:pPr>
              <w:pStyle w:val="Sansinterligne"/>
              <w:jc w:val="right"/>
              <w:rPr>
                <w:b w:val="0"/>
                <w:sz w:val="16"/>
                <w:szCs w:val="16"/>
              </w:rPr>
            </w:pPr>
            <w:r>
              <w:rPr>
                <w:b w:val="0"/>
                <w:sz w:val="16"/>
                <w:szCs w:val="16"/>
              </w:rPr>
              <w:t>11 650</w:t>
            </w:r>
          </w:p>
        </w:tc>
        <w:tc>
          <w:tcPr>
            <w:tcW w:w="1140" w:type="dxa"/>
            <w:shd w:val="clear" w:color="auto" w:fill="auto"/>
          </w:tcPr>
          <w:p w:rsidR="00D82927" w:rsidRPr="00C20344" w:rsidRDefault="00D82927" w:rsidP="009C32E4">
            <w:pPr>
              <w:pStyle w:val="Sansinterligne"/>
              <w:jc w:val="right"/>
              <w:rPr>
                <w:b w:val="0"/>
                <w:sz w:val="16"/>
                <w:szCs w:val="16"/>
              </w:rPr>
            </w:pPr>
          </w:p>
        </w:tc>
        <w:tc>
          <w:tcPr>
            <w:tcW w:w="1377" w:type="dxa"/>
            <w:shd w:val="clear" w:color="auto" w:fill="auto"/>
          </w:tcPr>
          <w:p w:rsidR="00D82927" w:rsidRPr="00C20344" w:rsidRDefault="00D82927" w:rsidP="009C32E4">
            <w:pPr>
              <w:pStyle w:val="Sansinterligne"/>
              <w:jc w:val="right"/>
              <w:rPr>
                <w:b w:val="0"/>
                <w:sz w:val="16"/>
                <w:szCs w:val="16"/>
              </w:rPr>
            </w:pPr>
            <w:r>
              <w:rPr>
                <w:b w:val="0"/>
                <w:sz w:val="16"/>
                <w:szCs w:val="16"/>
              </w:rPr>
              <w:t xml:space="preserve"> 7 400</w:t>
            </w:r>
          </w:p>
        </w:tc>
        <w:tc>
          <w:tcPr>
            <w:tcW w:w="743" w:type="dxa"/>
            <w:shd w:val="clear" w:color="auto" w:fill="auto"/>
          </w:tcPr>
          <w:p w:rsidR="00D82927" w:rsidRPr="00C20344" w:rsidRDefault="00D82927" w:rsidP="009C32E4">
            <w:pPr>
              <w:pStyle w:val="Sansinterligne"/>
              <w:jc w:val="right"/>
              <w:rPr>
                <w:b w:val="0"/>
                <w:sz w:val="16"/>
                <w:szCs w:val="16"/>
              </w:rPr>
            </w:pPr>
            <w:r>
              <w:rPr>
                <w:b w:val="0"/>
                <w:sz w:val="16"/>
                <w:szCs w:val="16"/>
              </w:rPr>
              <w:t>15,0</w:t>
            </w:r>
          </w:p>
        </w:tc>
      </w:tr>
      <w:tr w:rsidR="00D82927" w:rsidTr="009C32E4">
        <w:tc>
          <w:tcPr>
            <w:tcW w:w="2126" w:type="dxa"/>
            <w:shd w:val="clear" w:color="auto" w:fill="D9D9D9"/>
          </w:tcPr>
          <w:p w:rsidR="00D82927" w:rsidRPr="00C20344" w:rsidRDefault="00D82927" w:rsidP="009C32E4">
            <w:pPr>
              <w:pStyle w:val="Sansinterligne"/>
              <w:rPr>
                <w:sz w:val="16"/>
                <w:szCs w:val="16"/>
              </w:rPr>
            </w:pPr>
            <w:r w:rsidRPr="00C20344">
              <w:rPr>
                <w:sz w:val="16"/>
                <w:szCs w:val="16"/>
              </w:rPr>
              <w:t>Ensemble</w:t>
            </w:r>
          </w:p>
        </w:tc>
        <w:tc>
          <w:tcPr>
            <w:tcW w:w="992" w:type="dxa"/>
            <w:shd w:val="clear" w:color="auto" w:fill="auto"/>
          </w:tcPr>
          <w:p w:rsidR="00D82927" w:rsidRPr="00C20344" w:rsidRDefault="00D82927" w:rsidP="009C32E4">
            <w:pPr>
              <w:pStyle w:val="Sansinterligne"/>
              <w:jc w:val="right"/>
              <w:rPr>
                <w:sz w:val="16"/>
                <w:szCs w:val="16"/>
              </w:rPr>
            </w:pPr>
            <w:r>
              <w:rPr>
                <w:sz w:val="16"/>
                <w:szCs w:val="16"/>
              </w:rPr>
              <w:t>2 578</w:t>
            </w:r>
          </w:p>
        </w:tc>
        <w:tc>
          <w:tcPr>
            <w:tcW w:w="709" w:type="dxa"/>
          </w:tcPr>
          <w:p w:rsidR="00D82927" w:rsidRPr="00C20344" w:rsidRDefault="00D82927" w:rsidP="009C32E4">
            <w:pPr>
              <w:pStyle w:val="Sansinterligne"/>
              <w:jc w:val="right"/>
              <w:rPr>
                <w:sz w:val="16"/>
                <w:szCs w:val="16"/>
              </w:rPr>
            </w:pPr>
            <w:r>
              <w:rPr>
                <w:sz w:val="16"/>
                <w:szCs w:val="16"/>
              </w:rPr>
              <w:t>100</w:t>
            </w:r>
          </w:p>
        </w:tc>
        <w:tc>
          <w:tcPr>
            <w:tcW w:w="1418" w:type="dxa"/>
            <w:shd w:val="clear" w:color="auto" w:fill="auto"/>
          </w:tcPr>
          <w:p w:rsidR="00D82927" w:rsidRPr="00C20344" w:rsidRDefault="00D82927" w:rsidP="009C32E4">
            <w:pPr>
              <w:pStyle w:val="Sansinterligne"/>
              <w:jc w:val="right"/>
              <w:rPr>
                <w:sz w:val="16"/>
                <w:szCs w:val="16"/>
              </w:rPr>
            </w:pPr>
            <w:r>
              <w:rPr>
                <w:sz w:val="16"/>
                <w:szCs w:val="16"/>
              </w:rPr>
              <w:t>93,5</w:t>
            </w:r>
          </w:p>
        </w:tc>
        <w:tc>
          <w:tcPr>
            <w:tcW w:w="1140" w:type="dxa"/>
            <w:shd w:val="clear" w:color="auto" w:fill="auto"/>
          </w:tcPr>
          <w:p w:rsidR="00D82927" w:rsidRPr="00C20344" w:rsidRDefault="00D82927" w:rsidP="009C32E4">
            <w:pPr>
              <w:pStyle w:val="Sansinterligne"/>
              <w:jc w:val="right"/>
              <w:rPr>
                <w:sz w:val="16"/>
                <w:szCs w:val="16"/>
              </w:rPr>
            </w:pPr>
          </w:p>
        </w:tc>
        <w:tc>
          <w:tcPr>
            <w:tcW w:w="1377" w:type="dxa"/>
            <w:shd w:val="clear" w:color="auto" w:fill="auto"/>
          </w:tcPr>
          <w:p w:rsidR="00D82927" w:rsidRPr="00C20344" w:rsidRDefault="00D82927" w:rsidP="009C32E4">
            <w:pPr>
              <w:pStyle w:val="Sansinterligne"/>
              <w:jc w:val="right"/>
              <w:rPr>
                <w:sz w:val="16"/>
                <w:szCs w:val="16"/>
              </w:rPr>
            </w:pPr>
          </w:p>
        </w:tc>
        <w:tc>
          <w:tcPr>
            <w:tcW w:w="743" w:type="dxa"/>
            <w:shd w:val="clear" w:color="auto" w:fill="auto"/>
          </w:tcPr>
          <w:p w:rsidR="00D82927" w:rsidRPr="00C20344" w:rsidRDefault="00D82927" w:rsidP="009C32E4">
            <w:pPr>
              <w:pStyle w:val="Sansinterligne"/>
              <w:jc w:val="right"/>
              <w:rPr>
                <w:sz w:val="16"/>
                <w:szCs w:val="16"/>
              </w:rPr>
            </w:pPr>
          </w:p>
        </w:tc>
      </w:tr>
    </w:tbl>
    <w:p w:rsidR="00D82927" w:rsidRDefault="00D82927" w:rsidP="00D82927">
      <w:pPr>
        <w:pStyle w:val="Sansinterligne"/>
        <w:ind w:firstLine="709"/>
        <w:rPr>
          <w:b w:val="0"/>
          <w:sz w:val="22"/>
          <w:szCs w:val="22"/>
        </w:rPr>
      </w:pPr>
    </w:p>
    <w:p w:rsidR="00D82927" w:rsidRPr="00677E94" w:rsidRDefault="00D82927" w:rsidP="00D82927">
      <w:pPr>
        <w:pStyle w:val="Sansinterligne"/>
        <w:rPr>
          <w:rFonts w:cs="Arial"/>
          <w:b w:val="0"/>
          <w:sz w:val="22"/>
          <w:szCs w:val="22"/>
        </w:rPr>
      </w:pPr>
      <w:r w:rsidRPr="00677E94">
        <w:rPr>
          <w:rFonts w:cs="Arial"/>
          <w:b w:val="0"/>
          <w:sz w:val="22"/>
          <w:szCs w:val="22"/>
        </w:rPr>
        <w:t xml:space="preserve">Le revenu croît globalement avec la taille de l’entreprise, et les salariés dirigent des entreprises en moyenne de plus grande taille. </w:t>
      </w:r>
    </w:p>
    <w:p w:rsidR="00D82927" w:rsidRPr="00677E94" w:rsidRDefault="00D82927" w:rsidP="00D82927">
      <w:pPr>
        <w:pStyle w:val="Sansinterligne"/>
        <w:rPr>
          <w:rFonts w:cs="Arial"/>
          <w:b w:val="0"/>
          <w:sz w:val="22"/>
          <w:szCs w:val="22"/>
        </w:rPr>
      </w:pPr>
      <w:r w:rsidRPr="00677E94">
        <w:rPr>
          <w:rFonts w:cs="Arial"/>
          <w:b w:val="0"/>
          <w:sz w:val="22"/>
          <w:szCs w:val="22"/>
        </w:rPr>
        <w:t>Les non-salariés sont seuls dans leur entreprise dans 77% des cas ; 19% d’entre eux travaillent dans des entreprises de 2 à 4 personnes, et seuls 4% sont à la tête d’entreprises de cinq personnes ou plus ; à l’inverse, 10% des dirigeants salariés sont les seuls employés de leur entreprise, 25% travaillent dans des entreprises de 2 à 4 personnes, et 65% dans des entreprises de cinq personnes ou plus.</w:t>
      </w:r>
      <w:r>
        <w:rPr>
          <w:rFonts w:cs="Arial"/>
          <w:b w:val="0"/>
          <w:sz w:val="22"/>
          <w:szCs w:val="22"/>
        </w:rPr>
        <w:t xml:space="preserve"> Les dirigeants salariés sont plus nombreux dans l‘industrie</w:t>
      </w:r>
    </w:p>
    <w:p w:rsidR="00D82927" w:rsidRPr="003A36FA" w:rsidRDefault="00D82927" w:rsidP="00D82927">
      <w:pPr>
        <w:pStyle w:val="Sansinterligne"/>
        <w:rPr>
          <w:b w:val="0"/>
          <w:sz w:val="22"/>
          <w:szCs w:val="22"/>
        </w:rPr>
      </w:pPr>
    </w:p>
    <w:p w:rsidR="00D82927" w:rsidRPr="003A36FA" w:rsidRDefault="00D82927" w:rsidP="00D82927">
      <w:pPr>
        <w:pStyle w:val="Sansinterligne"/>
        <w:rPr>
          <w:b w:val="0"/>
          <w:sz w:val="22"/>
          <w:szCs w:val="22"/>
        </w:rPr>
      </w:pPr>
      <w:r w:rsidRPr="003A36FA">
        <w:rPr>
          <w:b w:val="0"/>
          <w:sz w:val="22"/>
          <w:szCs w:val="22"/>
        </w:rPr>
        <w:t xml:space="preserve">En 2011, sur l’ensemble des secteurs d’activité (hors agriculture et hors </w:t>
      </w:r>
      <w:proofErr w:type="spellStart"/>
      <w:r w:rsidRPr="003A36FA">
        <w:rPr>
          <w:b w:val="0"/>
          <w:sz w:val="22"/>
          <w:szCs w:val="22"/>
        </w:rPr>
        <w:t>autoentrepreneurs</w:t>
      </w:r>
      <w:proofErr w:type="spellEnd"/>
      <w:r w:rsidRPr="003A36FA">
        <w:rPr>
          <w:b w:val="0"/>
          <w:sz w:val="22"/>
          <w:szCs w:val="22"/>
        </w:rPr>
        <w:t xml:space="preserve">), </w:t>
      </w:r>
      <w:r w:rsidRPr="003A36FA">
        <w:rPr>
          <w:sz w:val="22"/>
          <w:szCs w:val="22"/>
        </w:rPr>
        <w:t>10% des indépendants perçoivent un revenu d’activité nul </w:t>
      </w:r>
      <w:r w:rsidRPr="003A36FA">
        <w:rPr>
          <w:b w:val="0"/>
          <w:sz w:val="22"/>
          <w:szCs w:val="22"/>
        </w:rPr>
        <w:t>; ils sont les plus élevés dans l’im</w:t>
      </w:r>
      <w:r>
        <w:rPr>
          <w:b w:val="0"/>
          <w:sz w:val="22"/>
          <w:szCs w:val="22"/>
        </w:rPr>
        <w:t>mobilier (25%) et le</w:t>
      </w:r>
      <w:r w:rsidRPr="003A36FA">
        <w:rPr>
          <w:b w:val="0"/>
          <w:sz w:val="22"/>
          <w:szCs w:val="22"/>
        </w:rPr>
        <w:t xml:space="preserve">s plus faibles dans la construction et la santé (6% et 2%) ; </w:t>
      </w:r>
      <w:r w:rsidRPr="003A36FA">
        <w:rPr>
          <w:sz w:val="22"/>
          <w:szCs w:val="22"/>
        </w:rPr>
        <w:t>10% gagnent moins de 440€ nets par mois</w:t>
      </w:r>
      <w:r w:rsidRPr="003A36FA">
        <w:rPr>
          <w:b w:val="0"/>
          <w:sz w:val="22"/>
          <w:szCs w:val="22"/>
        </w:rPr>
        <w:t xml:space="preserve"> (services aux particuliers et  commerce, environ 270€) : à l’autre extrémité de l’échelle des revenus, </w:t>
      </w:r>
      <w:r w:rsidRPr="003A36FA">
        <w:rPr>
          <w:sz w:val="22"/>
          <w:szCs w:val="22"/>
        </w:rPr>
        <w:t>10% des indépendants gagnent plus de 7 470€ nets par mois</w:t>
      </w:r>
      <w:r w:rsidRPr="003A36FA">
        <w:rPr>
          <w:b w:val="0"/>
          <w:sz w:val="22"/>
          <w:szCs w:val="22"/>
        </w:rPr>
        <w:t xml:space="preserve"> (1% plus de 22 340€) notamment les services aux entreprises et la santé (respectivement 10 460 et 11 490€), 12 300€ dans les activités financières et d’assurance, 15 650€ pour les médecins, 20 720€ dans les activités juridiques et comptables.</w:t>
      </w:r>
    </w:p>
    <w:p w:rsidR="00D82927" w:rsidRPr="003A36FA" w:rsidRDefault="00D82927" w:rsidP="00D82927">
      <w:pPr>
        <w:pStyle w:val="Sansinterligne"/>
        <w:rPr>
          <w:b w:val="0"/>
          <w:sz w:val="22"/>
          <w:szCs w:val="22"/>
        </w:rPr>
      </w:pPr>
    </w:p>
    <w:p w:rsidR="00D82927" w:rsidRDefault="00D82927" w:rsidP="00D82927">
      <w:pPr>
        <w:pStyle w:val="Sansinterligne"/>
        <w:rPr>
          <w:b w:val="0"/>
          <w:sz w:val="22"/>
          <w:szCs w:val="22"/>
        </w:rPr>
      </w:pPr>
      <w:r w:rsidRPr="003A36FA">
        <w:rPr>
          <w:sz w:val="22"/>
          <w:szCs w:val="22"/>
        </w:rPr>
        <w:t>Les contraintes perçues par les indépendants conduit à les classer sommairement en deux groupes</w:t>
      </w:r>
      <w:r w:rsidRPr="003A36FA">
        <w:rPr>
          <w:b w:val="0"/>
          <w:sz w:val="22"/>
          <w:szCs w:val="22"/>
        </w:rPr>
        <w:t> : les agriculteurs, artisan et commerçants d’une part, les chefs d’entreprise les professions libérales d’autre part paradoxalement assez proches des salariés ; le premier groupe travaille beaucoup seul, est soumis au stress et pour certains à la pénibilité physique.</w:t>
      </w:r>
    </w:p>
    <w:p w:rsidR="00D82927" w:rsidRDefault="00D82927" w:rsidP="00D82927">
      <w:pPr>
        <w:pStyle w:val="Sansinterligne"/>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25"/>
        <w:gridCol w:w="985"/>
        <w:gridCol w:w="725"/>
        <w:gridCol w:w="1134"/>
        <w:gridCol w:w="1418"/>
        <w:gridCol w:w="992"/>
        <w:gridCol w:w="709"/>
      </w:tblGrid>
      <w:tr w:rsidR="00D82927" w:rsidRPr="003A36FA" w:rsidTr="009C32E4">
        <w:trPr>
          <w:trHeight w:val="451"/>
        </w:trPr>
        <w:tc>
          <w:tcPr>
            <w:tcW w:w="1985" w:type="dxa"/>
            <w:shd w:val="clear" w:color="auto" w:fill="auto"/>
          </w:tcPr>
          <w:p w:rsidR="00D82927" w:rsidRPr="003A36FA" w:rsidRDefault="00D82927" w:rsidP="009C32E4">
            <w:pPr>
              <w:pStyle w:val="Sansinterligne"/>
              <w:jc w:val="center"/>
              <w:rPr>
                <w:rFonts w:cs="Arial"/>
                <w:b w:val="0"/>
                <w:sz w:val="16"/>
                <w:szCs w:val="16"/>
              </w:rPr>
            </w:pPr>
          </w:p>
        </w:tc>
        <w:tc>
          <w:tcPr>
            <w:tcW w:w="112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 xml:space="preserve">Ensemble </w:t>
            </w:r>
          </w:p>
          <w:p w:rsidR="00D82927" w:rsidRPr="003A36FA" w:rsidRDefault="00D82927" w:rsidP="009C32E4">
            <w:pPr>
              <w:pStyle w:val="Sansinterligne"/>
              <w:jc w:val="center"/>
              <w:rPr>
                <w:rFonts w:cs="Arial"/>
                <w:b w:val="0"/>
                <w:sz w:val="16"/>
                <w:szCs w:val="16"/>
              </w:rPr>
            </w:pPr>
            <w:r w:rsidRPr="003A36FA">
              <w:rPr>
                <w:rFonts w:cs="Arial"/>
                <w:b w:val="0"/>
                <w:sz w:val="16"/>
                <w:szCs w:val="16"/>
              </w:rPr>
              <w:t>indépendants</w:t>
            </w:r>
          </w:p>
        </w:tc>
        <w:tc>
          <w:tcPr>
            <w:tcW w:w="98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agriculteurs</w:t>
            </w:r>
          </w:p>
        </w:tc>
        <w:tc>
          <w:tcPr>
            <w:tcW w:w="72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artisans</w:t>
            </w:r>
          </w:p>
        </w:tc>
        <w:tc>
          <w:tcPr>
            <w:tcW w:w="1134"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commerçants</w:t>
            </w:r>
          </w:p>
        </w:tc>
        <w:tc>
          <w:tcPr>
            <w:tcW w:w="1418"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Chefs d’entreprise</w:t>
            </w:r>
          </w:p>
          <w:p w:rsidR="00D82927" w:rsidRPr="003A36FA" w:rsidRDefault="00D82927" w:rsidP="009C32E4">
            <w:pPr>
              <w:pStyle w:val="Sansinterligne"/>
              <w:jc w:val="center"/>
              <w:rPr>
                <w:rFonts w:cs="Arial"/>
                <w:b w:val="0"/>
                <w:sz w:val="16"/>
                <w:szCs w:val="16"/>
              </w:rPr>
            </w:pPr>
            <w:r w:rsidRPr="003A36FA">
              <w:rPr>
                <w:rFonts w:cs="Arial"/>
                <w:b w:val="0"/>
                <w:sz w:val="16"/>
                <w:szCs w:val="16"/>
              </w:rPr>
              <w:t>De plus de 10 sal</w:t>
            </w:r>
          </w:p>
        </w:tc>
        <w:tc>
          <w:tcPr>
            <w:tcW w:w="992"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 xml:space="preserve">Professions </w:t>
            </w:r>
          </w:p>
          <w:p w:rsidR="00D82927" w:rsidRPr="003A36FA" w:rsidRDefault="00D82927" w:rsidP="009C32E4">
            <w:pPr>
              <w:pStyle w:val="Sansinterligne"/>
              <w:jc w:val="center"/>
              <w:rPr>
                <w:rFonts w:cs="Arial"/>
                <w:b w:val="0"/>
                <w:sz w:val="16"/>
                <w:szCs w:val="16"/>
              </w:rPr>
            </w:pPr>
            <w:r w:rsidRPr="003A36FA">
              <w:rPr>
                <w:rFonts w:cs="Arial"/>
                <w:b w:val="0"/>
                <w:sz w:val="16"/>
                <w:szCs w:val="16"/>
              </w:rPr>
              <w:t>libérales</w:t>
            </w:r>
          </w:p>
        </w:tc>
        <w:tc>
          <w:tcPr>
            <w:tcW w:w="709"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salariés</w:t>
            </w:r>
          </w:p>
        </w:tc>
      </w:tr>
      <w:tr w:rsidR="00D82927" w:rsidRPr="003A36FA" w:rsidTr="009C32E4">
        <w:tc>
          <w:tcPr>
            <w:tcW w:w="1985" w:type="dxa"/>
            <w:shd w:val="clear" w:color="auto" w:fill="D9D9D9"/>
          </w:tcPr>
          <w:p w:rsidR="00D82927" w:rsidRPr="003A36FA" w:rsidRDefault="00D82927" w:rsidP="009C32E4">
            <w:pPr>
              <w:pStyle w:val="Sansinterligne"/>
              <w:jc w:val="left"/>
              <w:rPr>
                <w:rFonts w:cs="Arial"/>
                <w:b w:val="0"/>
                <w:sz w:val="16"/>
                <w:szCs w:val="16"/>
              </w:rPr>
            </w:pPr>
            <w:r w:rsidRPr="003A36FA">
              <w:rPr>
                <w:rFonts w:cs="Arial"/>
                <w:b w:val="0"/>
                <w:sz w:val="16"/>
                <w:szCs w:val="16"/>
              </w:rPr>
              <w:t>Travailler toujours</w:t>
            </w:r>
          </w:p>
          <w:p w:rsidR="00D82927" w:rsidRPr="003A36FA" w:rsidRDefault="00D82927" w:rsidP="009C32E4">
            <w:pPr>
              <w:pStyle w:val="Sansinterligne"/>
              <w:jc w:val="left"/>
              <w:rPr>
                <w:rFonts w:cs="Arial"/>
                <w:b w:val="0"/>
                <w:sz w:val="16"/>
                <w:szCs w:val="16"/>
              </w:rPr>
            </w:pPr>
            <w:r w:rsidRPr="003A36FA">
              <w:rPr>
                <w:rFonts w:cs="Arial"/>
                <w:b w:val="0"/>
                <w:sz w:val="16"/>
                <w:szCs w:val="16"/>
              </w:rPr>
              <w:t>ou souvent seul</w:t>
            </w:r>
          </w:p>
        </w:tc>
        <w:tc>
          <w:tcPr>
            <w:tcW w:w="112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72,0</w:t>
            </w:r>
          </w:p>
        </w:tc>
        <w:tc>
          <w:tcPr>
            <w:tcW w:w="98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65,9</w:t>
            </w:r>
          </w:p>
        </w:tc>
        <w:tc>
          <w:tcPr>
            <w:tcW w:w="72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70,9</w:t>
            </w:r>
          </w:p>
        </w:tc>
        <w:tc>
          <w:tcPr>
            <w:tcW w:w="1134"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71,2</w:t>
            </w:r>
          </w:p>
        </w:tc>
        <w:tc>
          <w:tcPr>
            <w:tcW w:w="1418"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43,9</w:t>
            </w:r>
          </w:p>
        </w:tc>
        <w:tc>
          <w:tcPr>
            <w:tcW w:w="992"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77,5</w:t>
            </w:r>
          </w:p>
        </w:tc>
        <w:tc>
          <w:tcPr>
            <w:tcW w:w="709"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54,5</w:t>
            </w:r>
          </w:p>
        </w:tc>
      </w:tr>
      <w:tr w:rsidR="00D82927" w:rsidRPr="003A36FA" w:rsidTr="009C32E4">
        <w:tc>
          <w:tcPr>
            <w:tcW w:w="1985" w:type="dxa"/>
            <w:shd w:val="clear" w:color="auto" w:fill="D9D9D9"/>
          </w:tcPr>
          <w:p w:rsidR="00D82927" w:rsidRPr="003A36FA" w:rsidRDefault="00D82927" w:rsidP="009C32E4">
            <w:pPr>
              <w:pStyle w:val="Sansinterligne"/>
              <w:jc w:val="left"/>
              <w:rPr>
                <w:rFonts w:cs="Arial"/>
                <w:b w:val="0"/>
                <w:sz w:val="16"/>
                <w:szCs w:val="16"/>
              </w:rPr>
            </w:pPr>
            <w:r w:rsidRPr="003A36FA">
              <w:rPr>
                <w:rFonts w:cs="Arial"/>
                <w:b w:val="0"/>
                <w:sz w:val="16"/>
                <w:szCs w:val="16"/>
              </w:rPr>
              <w:t xml:space="preserve">Devoir toujours, souvent </w:t>
            </w:r>
          </w:p>
          <w:p w:rsidR="00D82927" w:rsidRPr="003A36FA" w:rsidRDefault="00D82927" w:rsidP="009C32E4">
            <w:pPr>
              <w:pStyle w:val="Sansinterligne"/>
              <w:jc w:val="left"/>
              <w:rPr>
                <w:rFonts w:cs="Arial"/>
                <w:b w:val="0"/>
                <w:sz w:val="16"/>
                <w:szCs w:val="16"/>
              </w:rPr>
            </w:pPr>
            <w:r w:rsidRPr="003A36FA">
              <w:rPr>
                <w:rFonts w:cs="Arial"/>
                <w:b w:val="0"/>
                <w:sz w:val="16"/>
                <w:szCs w:val="16"/>
              </w:rPr>
              <w:t>se dépêcher</w:t>
            </w:r>
          </w:p>
        </w:tc>
        <w:tc>
          <w:tcPr>
            <w:tcW w:w="112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60,8</w:t>
            </w:r>
          </w:p>
        </w:tc>
        <w:tc>
          <w:tcPr>
            <w:tcW w:w="98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57,5</w:t>
            </w:r>
          </w:p>
        </w:tc>
        <w:tc>
          <w:tcPr>
            <w:tcW w:w="725" w:type="dxa"/>
            <w:shd w:val="clear" w:color="auto" w:fill="auto"/>
          </w:tcPr>
          <w:p w:rsidR="00D82927" w:rsidRPr="003A36FA" w:rsidRDefault="00D82927" w:rsidP="009C32E4">
            <w:pPr>
              <w:pStyle w:val="Sansinterligne"/>
              <w:jc w:val="center"/>
              <w:rPr>
                <w:rFonts w:cs="Arial"/>
                <w:b w:val="0"/>
                <w:color w:val="FF0000"/>
                <w:sz w:val="16"/>
                <w:szCs w:val="16"/>
              </w:rPr>
            </w:pPr>
            <w:r w:rsidRPr="003A36FA">
              <w:rPr>
                <w:rFonts w:cs="Arial"/>
                <w:b w:val="0"/>
                <w:color w:val="FF0000"/>
                <w:sz w:val="16"/>
                <w:szCs w:val="16"/>
              </w:rPr>
              <w:t>66,9</w:t>
            </w:r>
          </w:p>
        </w:tc>
        <w:tc>
          <w:tcPr>
            <w:tcW w:w="1134" w:type="dxa"/>
            <w:shd w:val="clear" w:color="auto" w:fill="auto"/>
          </w:tcPr>
          <w:p w:rsidR="00D82927" w:rsidRPr="003A36FA" w:rsidRDefault="00D82927" w:rsidP="009C32E4">
            <w:pPr>
              <w:pStyle w:val="Sansinterligne"/>
              <w:jc w:val="center"/>
              <w:rPr>
                <w:rFonts w:cs="Arial"/>
                <w:b w:val="0"/>
                <w:color w:val="FF0000"/>
                <w:sz w:val="16"/>
                <w:szCs w:val="16"/>
              </w:rPr>
            </w:pPr>
            <w:r w:rsidRPr="003A36FA">
              <w:rPr>
                <w:rFonts w:cs="Arial"/>
                <w:b w:val="0"/>
                <w:color w:val="FF0000"/>
                <w:sz w:val="16"/>
                <w:szCs w:val="16"/>
              </w:rPr>
              <w:t>66,6</w:t>
            </w:r>
          </w:p>
        </w:tc>
        <w:tc>
          <w:tcPr>
            <w:tcW w:w="1418"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38,6</w:t>
            </w:r>
          </w:p>
        </w:tc>
        <w:tc>
          <w:tcPr>
            <w:tcW w:w="992"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55,1</w:t>
            </w:r>
          </w:p>
        </w:tc>
        <w:tc>
          <w:tcPr>
            <w:tcW w:w="709"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30,8</w:t>
            </w:r>
          </w:p>
        </w:tc>
      </w:tr>
      <w:tr w:rsidR="00D82927" w:rsidRPr="003A36FA" w:rsidTr="009C32E4">
        <w:tc>
          <w:tcPr>
            <w:tcW w:w="1985" w:type="dxa"/>
            <w:shd w:val="clear" w:color="auto" w:fill="D9D9D9"/>
          </w:tcPr>
          <w:p w:rsidR="00D82927" w:rsidRPr="003A36FA" w:rsidRDefault="00D82927" w:rsidP="009C32E4">
            <w:pPr>
              <w:pStyle w:val="Sansinterligne"/>
              <w:jc w:val="left"/>
              <w:rPr>
                <w:rFonts w:cs="Arial"/>
                <w:b w:val="0"/>
                <w:sz w:val="16"/>
                <w:szCs w:val="16"/>
              </w:rPr>
            </w:pPr>
            <w:r w:rsidRPr="003A36FA">
              <w:rPr>
                <w:rFonts w:cs="Arial"/>
                <w:b w:val="0"/>
                <w:sz w:val="16"/>
                <w:szCs w:val="16"/>
              </w:rPr>
              <w:t>Forte emprise au travail</w:t>
            </w:r>
          </w:p>
        </w:tc>
        <w:tc>
          <w:tcPr>
            <w:tcW w:w="112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30,6</w:t>
            </w:r>
          </w:p>
        </w:tc>
        <w:tc>
          <w:tcPr>
            <w:tcW w:w="985" w:type="dxa"/>
            <w:shd w:val="clear" w:color="auto" w:fill="auto"/>
          </w:tcPr>
          <w:p w:rsidR="00D82927" w:rsidRPr="003A36FA" w:rsidRDefault="00D82927" w:rsidP="009C32E4">
            <w:pPr>
              <w:pStyle w:val="Sansinterligne"/>
              <w:jc w:val="center"/>
              <w:rPr>
                <w:rFonts w:cs="Arial"/>
                <w:b w:val="0"/>
                <w:color w:val="FF0000"/>
                <w:sz w:val="16"/>
                <w:szCs w:val="16"/>
              </w:rPr>
            </w:pPr>
            <w:r w:rsidRPr="003A36FA">
              <w:rPr>
                <w:rFonts w:cs="Arial"/>
                <w:b w:val="0"/>
                <w:color w:val="FF0000"/>
                <w:sz w:val="16"/>
                <w:szCs w:val="16"/>
              </w:rPr>
              <w:t>55,8</w:t>
            </w:r>
          </w:p>
        </w:tc>
        <w:tc>
          <w:tcPr>
            <w:tcW w:w="72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26,2</w:t>
            </w:r>
          </w:p>
        </w:tc>
        <w:tc>
          <w:tcPr>
            <w:tcW w:w="1134" w:type="dxa"/>
            <w:shd w:val="clear" w:color="auto" w:fill="auto"/>
          </w:tcPr>
          <w:p w:rsidR="00D82927" w:rsidRPr="003A36FA" w:rsidRDefault="00D82927" w:rsidP="009C32E4">
            <w:pPr>
              <w:pStyle w:val="Sansinterligne"/>
              <w:jc w:val="center"/>
              <w:rPr>
                <w:rFonts w:cs="Arial"/>
                <w:b w:val="0"/>
                <w:color w:val="FF0000"/>
                <w:sz w:val="16"/>
                <w:szCs w:val="16"/>
              </w:rPr>
            </w:pPr>
            <w:r w:rsidRPr="003A36FA">
              <w:rPr>
                <w:rFonts w:cs="Arial"/>
                <w:b w:val="0"/>
                <w:color w:val="FF0000"/>
                <w:sz w:val="16"/>
                <w:szCs w:val="16"/>
              </w:rPr>
              <w:t>37,8</w:t>
            </w:r>
          </w:p>
        </w:tc>
        <w:tc>
          <w:tcPr>
            <w:tcW w:w="1418"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21,8</w:t>
            </w:r>
          </w:p>
        </w:tc>
        <w:tc>
          <w:tcPr>
            <w:tcW w:w="992"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14,8</w:t>
            </w:r>
          </w:p>
        </w:tc>
        <w:tc>
          <w:tcPr>
            <w:tcW w:w="709"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3,8</w:t>
            </w:r>
          </w:p>
        </w:tc>
      </w:tr>
      <w:tr w:rsidR="00D82927" w:rsidRPr="003A36FA" w:rsidTr="009C32E4">
        <w:tc>
          <w:tcPr>
            <w:tcW w:w="1985" w:type="dxa"/>
            <w:shd w:val="clear" w:color="auto" w:fill="D9D9D9"/>
          </w:tcPr>
          <w:p w:rsidR="00D82927" w:rsidRPr="003A36FA" w:rsidRDefault="00D82927" w:rsidP="009C32E4">
            <w:pPr>
              <w:pStyle w:val="Sansinterligne"/>
              <w:jc w:val="left"/>
              <w:rPr>
                <w:rFonts w:cs="Arial"/>
                <w:b w:val="0"/>
                <w:sz w:val="16"/>
                <w:szCs w:val="16"/>
              </w:rPr>
            </w:pPr>
            <w:r w:rsidRPr="003A36FA">
              <w:rPr>
                <w:rFonts w:cs="Arial"/>
                <w:b w:val="0"/>
                <w:sz w:val="16"/>
                <w:szCs w:val="16"/>
              </w:rPr>
              <w:t>Crainte pour l’emploi</w:t>
            </w:r>
          </w:p>
        </w:tc>
        <w:tc>
          <w:tcPr>
            <w:tcW w:w="112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29 ,8</w:t>
            </w:r>
          </w:p>
        </w:tc>
        <w:tc>
          <w:tcPr>
            <w:tcW w:w="985"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16,0</w:t>
            </w:r>
          </w:p>
        </w:tc>
        <w:tc>
          <w:tcPr>
            <w:tcW w:w="725" w:type="dxa"/>
            <w:shd w:val="clear" w:color="auto" w:fill="auto"/>
          </w:tcPr>
          <w:p w:rsidR="00D82927" w:rsidRPr="003A36FA" w:rsidRDefault="00D82927" w:rsidP="009C32E4">
            <w:pPr>
              <w:pStyle w:val="Sansinterligne"/>
              <w:jc w:val="center"/>
              <w:rPr>
                <w:rFonts w:cs="Arial"/>
                <w:b w:val="0"/>
                <w:color w:val="FF0000"/>
                <w:sz w:val="16"/>
                <w:szCs w:val="16"/>
              </w:rPr>
            </w:pPr>
            <w:r w:rsidRPr="003A36FA">
              <w:rPr>
                <w:rFonts w:cs="Arial"/>
                <w:b w:val="0"/>
                <w:color w:val="FF0000"/>
                <w:sz w:val="16"/>
                <w:szCs w:val="16"/>
              </w:rPr>
              <w:t>38,9</w:t>
            </w:r>
          </w:p>
        </w:tc>
        <w:tc>
          <w:tcPr>
            <w:tcW w:w="1134" w:type="dxa"/>
            <w:shd w:val="clear" w:color="auto" w:fill="auto"/>
          </w:tcPr>
          <w:p w:rsidR="00D82927" w:rsidRPr="003A36FA" w:rsidRDefault="00D82927" w:rsidP="009C32E4">
            <w:pPr>
              <w:pStyle w:val="Sansinterligne"/>
              <w:jc w:val="center"/>
              <w:rPr>
                <w:rFonts w:cs="Arial"/>
                <w:b w:val="0"/>
                <w:color w:val="FF0000"/>
                <w:sz w:val="16"/>
                <w:szCs w:val="16"/>
              </w:rPr>
            </w:pPr>
            <w:r w:rsidRPr="003A36FA">
              <w:rPr>
                <w:rFonts w:cs="Arial"/>
                <w:b w:val="0"/>
                <w:color w:val="FF0000"/>
                <w:sz w:val="16"/>
                <w:szCs w:val="16"/>
              </w:rPr>
              <w:t>37,3</w:t>
            </w:r>
          </w:p>
        </w:tc>
        <w:tc>
          <w:tcPr>
            <w:tcW w:w="1418" w:type="dxa"/>
            <w:shd w:val="clear" w:color="auto" w:fill="auto"/>
          </w:tcPr>
          <w:p w:rsidR="00D82927" w:rsidRPr="003A36FA" w:rsidRDefault="00D82927" w:rsidP="009C32E4">
            <w:pPr>
              <w:pStyle w:val="Sansinterligne"/>
              <w:jc w:val="center"/>
              <w:rPr>
                <w:rFonts w:cs="Arial"/>
                <w:b w:val="0"/>
                <w:color w:val="FF0000"/>
                <w:sz w:val="16"/>
                <w:szCs w:val="16"/>
              </w:rPr>
            </w:pPr>
            <w:r w:rsidRPr="003A36FA">
              <w:rPr>
                <w:rFonts w:cs="Arial"/>
                <w:b w:val="0"/>
                <w:color w:val="FF0000"/>
                <w:sz w:val="16"/>
                <w:szCs w:val="16"/>
              </w:rPr>
              <w:t>37,7</w:t>
            </w:r>
          </w:p>
        </w:tc>
        <w:tc>
          <w:tcPr>
            <w:tcW w:w="992"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22,0</w:t>
            </w:r>
          </w:p>
        </w:tc>
        <w:tc>
          <w:tcPr>
            <w:tcW w:w="709"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24,3</w:t>
            </w:r>
          </w:p>
        </w:tc>
      </w:tr>
      <w:tr w:rsidR="00D82927" w:rsidRPr="003A36FA" w:rsidTr="009C32E4">
        <w:tc>
          <w:tcPr>
            <w:tcW w:w="1985" w:type="dxa"/>
            <w:shd w:val="clear" w:color="auto" w:fill="D9D9D9"/>
          </w:tcPr>
          <w:p w:rsidR="00D82927" w:rsidRPr="003A36FA" w:rsidRDefault="00D82927" w:rsidP="009C32E4">
            <w:pPr>
              <w:pStyle w:val="Sansinterligne"/>
              <w:jc w:val="left"/>
              <w:rPr>
                <w:rFonts w:cs="Arial"/>
                <w:b w:val="0"/>
                <w:sz w:val="16"/>
                <w:szCs w:val="16"/>
              </w:rPr>
            </w:pPr>
            <w:r w:rsidRPr="003A36FA">
              <w:rPr>
                <w:rFonts w:cs="Arial"/>
                <w:b w:val="0"/>
                <w:sz w:val="16"/>
                <w:szCs w:val="16"/>
              </w:rPr>
              <w:t>Pénibilité physique</w:t>
            </w:r>
          </w:p>
        </w:tc>
        <w:tc>
          <w:tcPr>
            <w:tcW w:w="112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29,8</w:t>
            </w:r>
          </w:p>
        </w:tc>
        <w:tc>
          <w:tcPr>
            <w:tcW w:w="985" w:type="dxa"/>
            <w:shd w:val="clear" w:color="auto" w:fill="auto"/>
          </w:tcPr>
          <w:p w:rsidR="00D82927" w:rsidRPr="003A36FA" w:rsidRDefault="00D82927" w:rsidP="009C32E4">
            <w:pPr>
              <w:pStyle w:val="Sansinterligne"/>
              <w:jc w:val="center"/>
              <w:rPr>
                <w:rFonts w:cs="Arial"/>
                <w:b w:val="0"/>
                <w:color w:val="FF0000"/>
                <w:sz w:val="16"/>
                <w:szCs w:val="16"/>
              </w:rPr>
            </w:pPr>
            <w:r w:rsidRPr="003A36FA">
              <w:rPr>
                <w:rFonts w:cs="Arial"/>
                <w:b w:val="0"/>
                <w:color w:val="FF0000"/>
                <w:sz w:val="16"/>
                <w:szCs w:val="16"/>
              </w:rPr>
              <w:t>58,3</w:t>
            </w:r>
          </w:p>
        </w:tc>
        <w:tc>
          <w:tcPr>
            <w:tcW w:w="725" w:type="dxa"/>
            <w:shd w:val="clear" w:color="auto" w:fill="auto"/>
          </w:tcPr>
          <w:p w:rsidR="00D82927" w:rsidRPr="003A36FA" w:rsidRDefault="00D82927" w:rsidP="009C32E4">
            <w:pPr>
              <w:pStyle w:val="Sansinterligne"/>
              <w:jc w:val="center"/>
              <w:rPr>
                <w:rFonts w:cs="Arial"/>
                <w:b w:val="0"/>
                <w:color w:val="FF0000"/>
                <w:sz w:val="16"/>
                <w:szCs w:val="16"/>
              </w:rPr>
            </w:pPr>
            <w:r w:rsidRPr="003A36FA">
              <w:rPr>
                <w:rFonts w:cs="Arial"/>
                <w:b w:val="0"/>
                <w:color w:val="FF0000"/>
                <w:sz w:val="16"/>
                <w:szCs w:val="16"/>
              </w:rPr>
              <w:t>36,2</w:t>
            </w:r>
          </w:p>
        </w:tc>
        <w:tc>
          <w:tcPr>
            <w:tcW w:w="1134"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12,7</w:t>
            </w:r>
          </w:p>
        </w:tc>
        <w:tc>
          <w:tcPr>
            <w:tcW w:w="1418"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15,9</w:t>
            </w:r>
          </w:p>
        </w:tc>
        <w:tc>
          <w:tcPr>
            <w:tcW w:w="992"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3,4</w:t>
            </w:r>
          </w:p>
        </w:tc>
        <w:tc>
          <w:tcPr>
            <w:tcW w:w="709"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20,4</w:t>
            </w:r>
          </w:p>
        </w:tc>
      </w:tr>
      <w:tr w:rsidR="00D82927" w:rsidRPr="003A36FA" w:rsidTr="009C32E4">
        <w:tc>
          <w:tcPr>
            <w:tcW w:w="1985" w:type="dxa"/>
            <w:shd w:val="clear" w:color="auto" w:fill="D9D9D9"/>
          </w:tcPr>
          <w:p w:rsidR="00D82927" w:rsidRPr="003A36FA" w:rsidRDefault="00D82927" w:rsidP="009C32E4">
            <w:pPr>
              <w:pStyle w:val="Sansinterligne"/>
              <w:jc w:val="left"/>
              <w:rPr>
                <w:rFonts w:cs="Arial"/>
                <w:b w:val="0"/>
                <w:sz w:val="16"/>
                <w:szCs w:val="16"/>
              </w:rPr>
            </w:pPr>
            <w:r w:rsidRPr="003A36FA">
              <w:rPr>
                <w:rFonts w:cs="Arial"/>
                <w:b w:val="0"/>
                <w:sz w:val="16"/>
                <w:szCs w:val="16"/>
              </w:rPr>
              <w:t xml:space="preserve">Cumul de contrainte </w:t>
            </w:r>
          </w:p>
          <w:p w:rsidR="00D82927" w:rsidRPr="003A36FA" w:rsidRDefault="00D82927" w:rsidP="009C32E4">
            <w:pPr>
              <w:pStyle w:val="Sansinterligne"/>
              <w:jc w:val="left"/>
              <w:rPr>
                <w:rFonts w:cs="Arial"/>
                <w:b w:val="0"/>
                <w:sz w:val="16"/>
                <w:szCs w:val="16"/>
              </w:rPr>
            </w:pPr>
            <w:r w:rsidRPr="003A36FA">
              <w:rPr>
                <w:rFonts w:cs="Arial"/>
                <w:b w:val="0"/>
                <w:sz w:val="16"/>
                <w:szCs w:val="16"/>
              </w:rPr>
              <w:t>de rythme</w:t>
            </w:r>
          </w:p>
        </w:tc>
        <w:tc>
          <w:tcPr>
            <w:tcW w:w="112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21,8</w:t>
            </w:r>
          </w:p>
        </w:tc>
        <w:tc>
          <w:tcPr>
            <w:tcW w:w="98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28,0</w:t>
            </w:r>
          </w:p>
        </w:tc>
        <w:tc>
          <w:tcPr>
            <w:tcW w:w="72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28,2</w:t>
            </w:r>
          </w:p>
        </w:tc>
        <w:tc>
          <w:tcPr>
            <w:tcW w:w="1134"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14,6</w:t>
            </w:r>
          </w:p>
        </w:tc>
        <w:tc>
          <w:tcPr>
            <w:tcW w:w="1418"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25,7</w:t>
            </w:r>
          </w:p>
        </w:tc>
        <w:tc>
          <w:tcPr>
            <w:tcW w:w="992"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16 ,6</w:t>
            </w:r>
          </w:p>
        </w:tc>
        <w:tc>
          <w:tcPr>
            <w:tcW w:w="709" w:type="dxa"/>
            <w:shd w:val="clear" w:color="auto" w:fill="auto"/>
          </w:tcPr>
          <w:p w:rsidR="00D82927" w:rsidRPr="003A36FA" w:rsidRDefault="00D82927" w:rsidP="009C32E4">
            <w:pPr>
              <w:pStyle w:val="Sansinterligne"/>
              <w:jc w:val="center"/>
              <w:rPr>
                <w:rFonts w:cs="Arial"/>
                <w:b w:val="0"/>
                <w:color w:val="FF0000"/>
                <w:sz w:val="16"/>
                <w:szCs w:val="16"/>
              </w:rPr>
            </w:pPr>
            <w:r w:rsidRPr="003A36FA">
              <w:rPr>
                <w:rFonts w:cs="Arial"/>
                <w:b w:val="0"/>
                <w:color w:val="FF0000"/>
                <w:sz w:val="16"/>
                <w:szCs w:val="16"/>
              </w:rPr>
              <w:t>35,2</w:t>
            </w:r>
          </w:p>
        </w:tc>
      </w:tr>
      <w:tr w:rsidR="00D82927" w:rsidRPr="003A36FA" w:rsidTr="009C32E4">
        <w:tc>
          <w:tcPr>
            <w:tcW w:w="1985" w:type="dxa"/>
            <w:shd w:val="clear" w:color="auto" w:fill="D9D9D9"/>
          </w:tcPr>
          <w:p w:rsidR="00D82927" w:rsidRPr="003A36FA" w:rsidRDefault="00D82927" w:rsidP="009C32E4">
            <w:pPr>
              <w:pStyle w:val="Sansinterligne"/>
              <w:jc w:val="left"/>
              <w:rPr>
                <w:rFonts w:cs="Arial"/>
                <w:b w:val="0"/>
                <w:sz w:val="16"/>
                <w:szCs w:val="16"/>
              </w:rPr>
            </w:pPr>
            <w:r w:rsidRPr="003A36FA">
              <w:rPr>
                <w:rFonts w:cs="Arial"/>
                <w:b w:val="0"/>
                <w:sz w:val="16"/>
                <w:szCs w:val="16"/>
              </w:rPr>
              <w:t>Manque d’autonomie</w:t>
            </w:r>
          </w:p>
        </w:tc>
        <w:tc>
          <w:tcPr>
            <w:tcW w:w="112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10,6</w:t>
            </w:r>
          </w:p>
        </w:tc>
        <w:tc>
          <w:tcPr>
            <w:tcW w:w="98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16,8</w:t>
            </w:r>
          </w:p>
        </w:tc>
        <w:tc>
          <w:tcPr>
            <w:tcW w:w="725"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11,7</w:t>
            </w:r>
          </w:p>
        </w:tc>
        <w:tc>
          <w:tcPr>
            <w:tcW w:w="1134" w:type="dxa"/>
            <w:shd w:val="clear" w:color="auto" w:fill="auto"/>
          </w:tcPr>
          <w:p w:rsidR="00D82927" w:rsidRPr="003A36FA" w:rsidRDefault="00D82927" w:rsidP="009C32E4">
            <w:pPr>
              <w:pStyle w:val="Sansinterligne"/>
              <w:jc w:val="center"/>
              <w:rPr>
                <w:rFonts w:cs="Arial"/>
                <w:b w:val="0"/>
                <w:sz w:val="16"/>
                <w:szCs w:val="16"/>
              </w:rPr>
            </w:pPr>
            <w:r w:rsidRPr="003A36FA">
              <w:rPr>
                <w:rFonts w:cs="Arial"/>
                <w:b w:val="0"/>
                <w:sz w:val="16"/>
                <w:szCs w:val="16"/>
              </w:rPr>
              <w:t>11,9</w:t>
            </w:r>
          </w:p>
        </w:tc>
        <w:tc>
          <w:tcPr>
            <w:tcW w:w="1418"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3,1</w:t>
            </w:r>
          </w:p>
        </w:tc>
        <w:tc>
          <w:tcPr>
            <w:tcW w:w="992" w:type="dxa"/>
            <w:shd w:val="clear" w:color="auto" w:fill="auto"/>
          </w:tcPr>
          <w:p w:rsidR="00D82927" w:rsidRPr="003A36FA" w:rsidRDefault="00D82927" w:rsidP="009C32E4">
            <w:pPr>
              <w:pStyle w:val="Sansinterligne"/>
              <w:jc w:val="center"/>
              <w:rPr>
                <w:rFonts w:cs="Arial"/>
                <w:b w:val="0"/>
                <w:color w:val="0070C0"/>
                <w:sz w:val="16"/>
                <w:szCs w:val="16"/>
              </w:rPr>
            </w:pPr>
            <w:r w:rsidRPr="003A36FA">
              <w:rPr>
                <w:rFonts w:cs="Arial"/>
                <w:b w:val="0"/>
                <w:color w:val="0070C0"/>
                <w:sz w:val="16"/>
                <w:szCs w:val="16"/>
              </w:rPr>
              <w:t>5,5</w:t>
            </w:r>
          </w:p>
        </w:tc>
        <w:tc>
          <w:tcPr>
            <w:tcW w:w="709" w:type="dxa"/>
            <w:shd w:val="clear" w:color="auto" w:fill="auto"/>
          </w:tcPr>
          <w:p w:rsidR="00D82927" w:rsidRPr="003A36FA" w:rsidRDefault="00D82927" w:rsidP="009C32E4">
            <w:pPr>
              <w:pStyle w:val="Sansinterligne"/>
              <w:jc w:val="center"/>
              <w:rPr>
                <w:rFonts w:cs="Arial"/>
                <w:b w:val="0"/>
                <w:color w:val="FF0000"/>
                <w:sz w:val="16"/>
                <w:szCs w:val="16"/>
              </w:rPr>
            </w:pPr>
            <w:r w:rsidRPr="003A36FA">
              <w:rPr>
                <w:rFonts w:cs="Arial"/>
                <w:b w:val="0"/>
                <w:color w:val="FF0000"/>
                <w:sz w:val="16"/>
                <w:szCs w:val="16"/>
              </w:rPr>
              <w:t>29,9</w:t>
            </w:r>
          </w:p>
        </w:tc>
      </w:tr>
    </w:tbl>
    <w:p w:rsidR="00D82927" w:rsidRDefault="00D82927" w:rsidP="00D82927">
      <w:pPr>
        <w:pStyle w:val="Sansinterligne"/>
        <w:jc w:val="center"/>
        <w:rPr>
          <w:rFonts w:ascii="Arial" w:hAnsi="Arial" w:cs="Arial"/>
        </w:rPr>
      </w:pPr>
    </w:p>
    <w:p w:rsidR="00D82927" w:rsidRPr="003A36FA" w:rsidRDefault="00D82927" w:rsidP="00D82927">
      <w:pPr>
        <w:pStyle w:val="Sansinterligne"/>
        <w:rPr>
          <w:rFonts w:cs="Arial"/>
          <w:b w:val="0"/>
          <w:sz w:val="22"/>
          <w:szCs w:val="22"/>
        </w:rPr>
      </w:pPr>
      <w:r w:rsidRPr="003A36FA">
        <w:rPr>
          <w:rFonts w:cs="Arial"/>
          <w:sz w:val="22"/>
          <w:szCs w:val="22"/>
        </w:rPr>
        <w:t>Les non-salariés ne sont pas répartis de façon homogène sur le territoire</w:t>
      </w:r>
      <w:r w:rsidRPr="003A36FA">
        <w:rPr>
          <w:rFonts w:cs="Arial"/>
          <w:b w:val="0"/>
          <w:sz w:val="22"/>
          <w:szCs w:val="22"/>
        </w:rPr>
        <w:t xml:space="preserve"> : ils sont </w:t>
      </w:r>
      <w:r w:rsidRPr="003A36FA">
        <w:rPr>
          <w:rFonts w:cs="Arial"/>
          <w:sz w:val="22"/>
          <w:szCs w:val="22"/>
        </w:rPr>
        <w:t>plus nombreux dans la moitié sud de la France</w:t>
      </w:r>
      <w:r w:rsidRPr="003A36FA">
        <w:rPr>
          <w:rFonts w:cs="Arial"/>
          <w:b w:val="0"/>
          <w:sz w:val="22"/>
          <w:szCs w:val="22"/>
        </w:rPr>
        <w:t xml:space="preserve"> (12,5% des personnes en emploi dans les régions Languedoc-Roussillon, Paca et Corse), contre 7% en Île-de-France et Nord-Pas-de- Calais. </w:t>
      </w:r>
    </w:p>
    <w:p w:rsidR="00D82927" w:rsidRPr="003A36FA" w:rsidRDefault="00D82927" w:rsidP="00D82927">
      <w:pPr>
        <w:pStyle w:val="Sansinterligne"/>
        <w:rPr>
          <w:rFonts w:cs="Arial"/>
          <w:b w:val="0"/>
          <w:sz w:val="22"/>
          <w:szCs w:val="22"/>
        </w:rPr>
      </w:pPr>
      <w:r w:rsidRPr="003A36FA">
        <w:rPr>
          <w:rFonts w:cs="Arial"/>
          <w:b w:val="0"/>
          <w:sz w:val="22"/>
          <w:szCs w:val="22"/>
        </w:rPr>
        <w:t>Dans les régions où la population âgée de 65 ans ou plus est importante, la part de non-salariés est également plus élevée, avec une forte présence dans les services aux particuliers.</w:t>
      </w:r>
    </w:p>
    <w:p w:rsidR="00D82927" w:rsidRPr="003A36FA" w:rsidRDefault="00D82927" w:rsidP="00D82927">
      <w:pPr>
        <w:pStyle w:val="Sansinterligne"/>
        <w:rPr>
          <w:rFonts w:cs="Arial"/>
          <w:b w:val="0"/>
          <w:sz w:val="22"/>
          <w:szCs w:val="22"/>
        </w:rPr>
      </w:pPr>
      <w:r w:rsidRPr="003A36FA">
        <w:rPr>
          <w:rFonts w:cs="Arial"/>
          <w:sz w:val="22"/>
          <w:szCs w:val="22"/>
        </w:rPr>
        <w:t>Les revenus d’activité des non-salariés sont les plus élevés en Île-de-France</w:t>
      </w:r>
      <w:r w:rsidRPr="003A36FA">
        <w:rPr>
          <w:rFonts w:cs="Arial"/>
          <w:b w:val="0"/>
          <w:sz w:val="22"/>
          <w:szCs w:val="22"/>
        </w:rPr>
        <w:t xml:space="preserve"> (3 900€ nets par mois en moyenne pour les indépendants hors </w:t>
      </w:r>
      <w:proofErr w:type="spellStart"/>
      <w:r w:rsidRPr="003A36FA">
        <w:rPr>
          <w:rFonts w:cs="Arial"/>
          <w:b w:val="0"/>
          <w:sz w:val="22"/>
          <w:szCs w:val="22"/>
        </w:rPr>
        <w:t>autoentrepreneurs</w:t>
      </w:r>
      <w:proofErr w:type="spellEnd"/>
      <w:r w:rsidRPr="003A36FA">
        <w:rPr>
          <w:rFonts w:cs="Arial"/>
          <w:b w:val="0"/>
          <w:sz w:val="22"/>
          <w:szCs w:val="22"/>
        </w:rPr>
        <w:t xml:space="preserve">, contre 3 120€ en France métropolitaine) ; ils sont plus faibles dans les régions du sud de la France (notamment en Languedoc- Roussillon ; avec 2 680€).  </w:t>
      </w:r>
    </w:p>
    <w:p w:rsidR="00D82927" w:rsidRPr="003A36FA" w:rsidRDefault="00D82927" w:rsidP="00D82927">
      <w:pPr>
        <w:pStyle w:val="Sansinterligne"/>
        <w:rPr>
          <w:rFonts w:cs="Arial"/>
          <w:b w:val="0"/>
          <w:sz w:val="22"/>
          <w:szCs w:val="22"/>
        </w:rPr>
      </w:pPr>
    </w:p>
    <w:p w:rsidR="00D82927" w:rsidRPr="003A36FA" w:rsidRDefault="00D82927" w:rsidP="00D82927">
      <w:pPr>
        <w:pStyle w:val="Sansinterligne"/>
        <w:rPr>
          <w:rFonts w:cs="Arial"/>
          <w:b w:val="0"/>
          <w:sz w:val="22"/>
          <w:szCs w:val="22"/>
        </w:rPr>
      </w:pPr>
      <w:r w:rsidRPr="003A36FA">
        <w:rPr>
          <w:rFonts w:cs="Arial"/>
          <w:sz w:val="22"/>
          <w:szCs w:val="22"/>
        </w:rPr>
        <w:t>En 2012, au sein de l’Union européenne (UE28), 33,1M de personnes exercent leur activité principale comme indépendants, secteur agricole compris (15% de la population active occupée)</w:t>
      </w:r>
      <w:r w:rsidRPr="003A36FA">
        <w:rPr>
          <w:rFonts w:cs="Arial"/>
          <w:b w:val="0"/>
          <w:sz w:val="22"/>
          <w:szCs w:val="22"/>
        </w:rPr>
        <w:t xml:space="preserve"> ; cette proportion atteint 32% en Grèce ; elle est supérieure </w:t>
      </w:r>
      <w:r>
        <w:rPr>
          <w:rFonts w:cs="Arial"/>
          <w:b w:val="0"/>
          <w:sz w:val="22"/>
          <w:szCs w:val="22"/>
        </w:rPr>
        <w:t>à 20</w:t>
      </w:r>
      <w:r w:rsidRPr="003A36FA">
        <w:rPr>
          <w:rFonts w:cs="Arial"/>
          <w:b w:val="0"/>
          <w:sz w:val="22"/>
          <w:szCs w:val="22"/>
        </w:rPr>
        <w:t xml:space="preserve">% en Italie, Portugal et Roumanie, et inférieure à 10% en Estonie, Luxembourg, Danemark </w:t>
      </w:r>
      <w:r>
        <w:rPr>
          <w:rFonts w:cs="Arial"/>
          <w:b w:val="0"/>
          <w:sz w:val="22"/>
          <w:szCs w:val="22"/>
        </w:rPr>
        <w:t>et Lituanie. Avec moins de 11</w:t>
      </w:r>
      <w:r w:rsidRPr="003A36FA">
        <w:rPr>
          <w:rFonts w:cs="Arial"/>
          <w:b w:val="0"/>
          <w:sz w:val="22"/>
          <w:szCs w:val="22"/>
        </w:rPr>
        <w:t xml:space="preserve">% d’indépendants, la France fait partie des pays européens où le travail indépendant est le moins répandu. </w:t>
      </w:r>
    </w:p>
    <w:p w:rsidR="00D82927" w:rsidRPr="003A36FA" w:rsidRDefault="00D82927" w:rsidP="00D82927">
      <w:pPr>
        <w:pStyle w:val="Sansinterligne"/>
        <w:rPr>
          <w:rFonts w:cs="Arial"/>
          <w:b w:val="0"/>
          <w:sz w:val="22"/>
          <w:szCs w:val="22"/>
        </w:rPr>
      </w:pPr>
      <w:r w:rsidRPr="003A36FA">
        <w:rPr>
          <w:rFonts w:cs="Arial"/>
          <w:b w:val="0"/>
          <w:sz w:val="22"/>
          <w:szCs w:val="22"/>
        </w:rPr>
        <w:t>Au niveau de l’UE28, le secteur agricole représente un emploi indépendant sur quatre (mais plus de 75% en Roumanie, près de 50% en Croatie, en Pologne ou au Portugal), alors qu’il est inférieur à 5% au Royaume-Uni. ,</w:t>
      </w:r>
    </w:p>
    <w:p w:rsidR="00D82927" w:rsidRPr="003A36FA" w:rsidRDefault="00D82927" w:rsidP="00D82927">
      <w:pPr>
        <w:pStyle w:val="Sansinterligne"/>
        <w:rPr>
          <w:rFonts w:cs="Arial"/>
          <w:sz w:val="22"/>
          <w:szCs w:val="22"/>
        </w:rPr>
      </w:pPr>
    </w:p>
    <w:p w:rsidR="00D82927" w:rsidRPr="003A36FA" w:rsidRDefault="00D82927" w:rsidP="00D82927">
      <w:pPr>
        <w:pStyle w:val="Sansinterligne"/>
        <w:rPr>
          <w:rFonts w:cs="Arial"/>
          <w:b w:val="0"/>
          <w:sz w:val="22"/>
          <w:szCs w:val="22"/>
        </w:rPr>
      </w:pPr>
      <w:r w:rsidRPr="003A36FA">
        <w:rPr>
          <w:rFonts w:cs="Arial"/>
          <w:sz w:val="22"/>
          <w:szCs w:val="22"/>
        </w:rPr>
        <w:t>Dans près de trois quarts des cas, les indépendants européens exercent leur activité sans employer aucun salarié</w:t>
      </w:r>
      <w:r w:rsidRPr="003A36FA">
        <w:rPr>
          <w:rFonts w:cs="Arial"/>
          <w:b w:val="0"/>
          <w:sz w:val="22"/>
          <w:szCs w:val="22"/>
        </w:rPr>
        <w:t xml:space="preserve"> (94% en Roumanie) </w:t>
      </w:r>
    </w:p>
    <w:p w:rsidR="00D82927" w:rsidRPr="003A36FA" w:rsidRDefault="00D82927" w:rsidP="00D82927">
      <w:pPr>
        <w:pStyle w:val="Sansinterligne"/>
        <w:rPr>
          <w:rFonts w:cs="Arial"/>
          <w:b w:val="0"/>
          <w:sz w:val="22"/>
          <w:szCs w:val="22"/>
        </w:rPr>
      </w:pPr>
      <w:r w:rsidRPr="003A36FA">
        <w:rPr>
          <w:rFonts w:cs="Arial"/>
          <w:b w:val="0"/>
          <w:sz w:val="22"/>
          <w:szCs w:val="22"/>
        </w:rPr>
        <w:t>Dans l’UE28, 19% des hommes travaillent comme indépendant contre 10% des femmes ; moins d’un indépend</w:t>
      </w:r>
      <w:r>
        <w:rPr>
          <w:rFonts w:cs="Arial"/>
          <w:b w:val="0"/>
          <w:sz w:val="22"/>
          <w:szCs w:val="22"/>
        </w:rPr>
        <w:t xml:space="preserve">ant sur trois </w:t>
      </w:r>
      <w:proofErr w:type="gramStart"/>
      <w:r>
        <w:rPr>
          <w:rFonts w:cs="Arial"/>
          <w:b w:val="0"/>
          <w:sz w:val="22"/>
          <w:szCs w:val="22"/>
        </w:rPr>
        <w:t>est</w:t>
      </w:r>
      <w:proofErr w:type="gramEnd"/>
      <w:r>
        <w:rPr>
          <w:rFonts w:cs="Arial"/>
          <w:b w:val="0"/>
          <w:sz w:val="22"/>
          <w:szCs w:val="22"/>
        </w:rPr>
        <w:t xml:space="preserve"> une femme (31</w:t>
      </w:r>
      <w:r w:rsidRPr="003A36FA">
        <w:rPr>
          <w:rFonts w:cs="Arial"/>
          <w:b w:val="0"/>
          <w:sz w:val="22"/>
          <w:szCs w:val="22"/>
        </w:rPr>
        <w:t>%).</w:t>
      </w:r>
    </w:p>
    <w:p w:rsidR="00D82927" w:rsidRPr="003A36FA" w:rsidRDefault="00D82927" w:rsidP="00D82927">
      <w:pPr>
        <w:pStyle w:val="Sansinterligne"/>
        <w:rPr>
          <w:rFonts w:cs="Arial"/>
          <w:b w:val="0"/>
          <w:sz w:val="22"/>
          <w:szCs w:val="22"/>
        </w:rPr>
      </w:pPr>
      <w:r w:rsidRPr="003A36FA">
        <w:rPr>
          <w:rFonts w:cs="Arial"/>
          <w:b w:val="0"/>
          <w:sz w:val="22"/>
          <w:szCs w:val="22"/>
        </w:rPr>
        <w:t xml:space="preserve">La propension à être indépendant augmente avec l’âge : sur l’ensemble de l’Union, 33,4% des actifs de 60 ans ou plus travaillent comme indépendants contre 6,6% des moins de 30 ans. </w:t>
      </w:r>
    </w:p>
    <w:p w:rsidR="00D82927" w:rsidRPr="003A36FA" w:rsidRDefault="00D82927" w:rsidP="00D82927">
      <w:pPr>
        <w:pStyle w:val="Sansinterligne"/>
        <w:rPr>
          <w:rFonts w:cs="Arial"/>
          <w:b w:val="0"/>
          <w:sz w:val="22"/>
          <w:szCs w:val="22"/>
        </w:rPr>
      </w:pPr>
      <w:r w:rsidRPr="003A36FA">
        <w:rPr>
          <w:rFonts w:cs="Arial"/>
          <w:b w:val="0"/>
          <w:sz w:val="22"/>
          <w:szCs w:val="22"/>
        </w:rPr>
        <w:t xml:space="preserve">La proportion d’indépendants est globalement moins élevée parmi les personnes de nationalité étrangère (12,7%) que parmi l’ensemble des actifs occupés, avec cependant de très fortes variations d’un pays à l’autre (travail freelance, </w:t>
      </w:r>
      <w:proofErr w:type="spellStart"/>
      <w:r w:rsidRPr="003A36FA">
        <w:rPr>
          <w:rFonts w:cs="Arial"/>
          <w:b w:val="0"/>
          <w:sz w:val="22"/>
          <w:szCs w:val="22"/>
        </w:rPr>
        <w:t>autoentrepreneurs</w:t>
      </w:r>
      <w:proofErr w:type="spellEnd"/>
      <w:r w:rsidRPr="003A36FA">
        <w:rPr>
          <w:rFonts w:cs="Arial"/>
          <w:b w:val="0"/>
          <w:sz w:val="22"/>
          <w:szCs w:val="22"/>
        </w:rPr>
        <w:t>, « auto-employés », etc.).</w:t>
      </w:r>
    </w:p>
    <w:p w:rsidR="00D82927" w:rsidRPr="003A36FA" w:rsidRDefault="00D82927" w:rsidP="00D82927">
      <w:pPr>
        <w:pStyle w:val="Sansinterligne"/>
        <w:rPr>
          <w:rFonts w:cs="Arial"/>
          <w:sz w:val="22"/>
          <w:szCs w:val="22"/>
        </w:rPr>
      </w:pPr>
      <w:r w:rsidRPr="003A36FA">
        <w:rPr>
          <w:rFonts w:cs="Arial"/>
          <w:sz w:val="22"/>
          <w:szCs w:val="22"/>
        </w:rPr>
        <w:t>À partir de 2002</w:t>
      </w:r>
      <w:r w:rsidRPr="003A36FA">
        <w:rPr>
          <w:rFonts w:cs="Arial"/>
          <w:b w:val="0"/>
          <w:sz w:val="22"/>
          <w:szCs w:val="22"/>
        </w:rPr>
        <w:t xml:space="preserve">, on observe dans la plupart de ces pays, à l’exception de l’Italie, </w:t>
      </w:r>
      <w:r w:rsidRPr="003A36FA">
        <w:rPr>
          <w:rFonts w:cs="Arial"/>
          <w:sz w:val="22"/>
          <w:szCs w:val="22"/>
        </w:rPr>
        <w:t xml:space="preserve">une phase de forte croissance du nombre d’indépendants, essentiellement portée par ceux qui n’emploient aucun salarié. </w:t>
      </w:r>
    </w:p>
    <w:p w:rsidR="00D82927" w:rsidRDefault="00D82927" w:rsidP="00D82927">
      <w:pPr>
        <w:pStyle w:val="Sansinterligne"/>
        <w:rPr>
          <w:rFonts w:ascii="Arial" w:hAnsi="Arial" w:cs="Arial"/>
        </w:rPr>
      </w:pPr>
    </w:p>
    <w:p w:rsidR="00D82927" w:rsidRDefault="00D82927" w:rsidP="00D82927">
      <w:pPr>
        <w:pStyle w:val="Sansinterligne"/>
        <w:rPr>
          <w:rFonts w:ascii="Arial" w:hAnsi="Arial" w:cs="Arial"/>
        </w:rPr>
      </w:pPr>
    </w:p>
    <w:p w:rsidR="00D82927" w:rsidRPr="00715946" w:rsidRDefault="00D82927" w:rsidP="00D82927">
      <w:pPr>
        <w:pStyle w:val="Sansinterligne"/>
        <w:jc w:val="center"/>
        <w:rPr>
          <w:rFonts w:ascii="Arial" w:hAnsi="Arial" w:cs="Arial"/>
        </w:rPr>
      </w:pPr>
      <w:r w:rsidRPr="00715946">
        <w:rPr>
          <w:rFonts w:ascii="Arial" w:hAnsi="Arial" w:cs="Arial"/>
        </w:rPr>
        <w:t>Développement des entreprises</w:t>
      </w:r>
    </w:p>
    <w:p w:rsidR="00D82927" w:rsidRDefault="00D82927" w:rsidP="00D82927">
      <w:pPr>
        <w:pStyle w:val="Sansinterligne"/>
        <w:jc w:val="center"/>
        <w:rPr>
          <w:rFonts w:ascii="Arial" w:hAnsi="Arial" w:cs="Arial"/>
        </w:rPr>
      </w:pPr>
    </w:p>
    <w:p w:rsidR="00D82927" w:rsidRDefault="00D82927" w:rsidP="00D82927">
      <w:pPr>
        <w:pStyle w:val="Sansinterligne"/>
        <w:rPr>
          <w:rFonts w:ascii="Cambria" w:hAnsi="Cambria"/>
          <w:sz w:val="22"/>
          <w:szCs w:val="22"/>
        </w:rPr>
      </w:pPr>
    </w:p>
    <w:p w:rsidR="00D82927" w:rsidRPr="00185A40" w:rsidRDefault="00D82927" w:rsidP="00D82927">
      <w:pPr>
        <w:pStyle w:val="Sansinterligne"/>
        <w:rPr>
          <w:rFonts w:ascii="Cambria" w:hAnsi="Cambria"/>
          <w:i/>
          <w:sz w:val="22"/>
          <w:szCs w:val="22"/>
        </w:rPr>
      </w:pPr>
      <w:r w:rsidRPr="00185A40">
        <w:rPr>
          <w:rFonts w:ascii="Cambria" w:hAnsi="Cambria"/>
          <w:sz w:val="22"/>
          <w:szCs w:val="22"/>
        </w:rPr>
        <w:t>En 2014, les exportations se stabilisent (+0,1%, après -1,2% en 2013), à la faveur d’une fin d’année mieux orientée</w:t>
      </w:r>
    </w:p>
    <w:p w:rsidR="00D82927" w:rsidRPr="00185A40" w:rsidRDefault="00D82927" w:rsidP="00D82927">
      <w:pPr>
        <w:pStyle w:val="Sansinterligne"/>
        <w:rPr>
          <w:rFonts w:ascii="Book Antiqua" w:hAnsi="Book Antiqua"/>
          <w:b w:val="0"/>
          <w:i/>
          <w:sz w:val="22"/>
          <w:szCs w:val="22"/>
        </w:rPr>
      </w:pPr>
      <w:r w:rsidRPr="00185A40">
        <w:rPr>
          <w:rFonts w:ascii="Book Antiqua" w:hAnsi="Book Antiqua"/>
          <w:b w:val="0"/>
          <w:i/>
          <w:sz w:val="22"/>
          <w:szCs w:val="22"/>
        </w:rPr>
        <w:t>« Le Chiffre du commerce extérieur en 2014», le</w:t>
      </w:r>
      <w:r>
        <w:rPr>
          <w:rFonts w:ascii="Book Antiqua" w:hAnsi="Book Antiqua"/>
          <w:b w:val="0"/>
          <w:i/>
          <w:sz w:val="22"/>
          <w:szCs w:val="22"/>
        </w:rPr>
        <w:t xml:space="preserve"> kiosque </w:t>
      </w:r>
      <w:r w:rsidRPr="00185A40">
        <w:rPr>
          <w:rFonts w:ascii="Book Antiqua" w:hAnsi="Book Antiqua"/>
          <w:b w:val="0"/>
          <w:i/>
          <w:sz w:val="22"/>
          <w:szCs w:val="22"/>
        </w:rPr>
        <w:t>finances.gouv.fr</w:t>
      </w:r>
      <w:r>
        <w:rPr>
          <w:rFonts w:ascii="Book Antiqua" w:hAnsi="Book Antiqua"/>
          <w:b w:val="0"/>
          <w:i/>
          <w:sz w:val="22"/>
          <w:szCs w:val="22"/>
        </w:rPr>
        <w:t xml:space="preserve">, </w:t>
      </w:r>
      <w:r w:rsidRPr="00185A40">
        <w:rPr>
          <w:rFonts w:ascii="Book Antiqua" w:hAnsi="Book Antiqua"/>
          <w:b w:val="0"/>
          <w:i/>
          <w:sz w:val="22"/>
          <w:szCs w:val="22"/>
        </w:rPr>
        <w:t>département des statistiques et des études économiques</w:t>
      </w:r>
      <w:r>
        <w:rPr>
          <w:rFonts w:ascii="Book Antiqua" w:hAnsi="Book Antiqua"/>
          <w:b w:val="0"/>
          <w:i/>
          <w:sz w:val="22"/>
          <w:szCs w:val="22"/>
        </w:rPr>
        <w:t>, février</w:t>
      </w:r>
    </w:p>
    <w:p w:rsidR="00D82927" w:rsidRDefault="00D82927" w:rsidP="00D82927">
      <w:pPr>
        <w:pStyle w:val="Sansinterligne"/>
        <w:rPr>
          <w:b w:val="0"/>
          <w:sz w:val="22"/>
          <w:szCs w:val="22"/>
        </w:rPr>
      </w:pPr>
    </w:p>
    <w:p w:rsidR="00D82927" w:rsidRDefault="00D82927" w:rsidP="00D82927">
      <w:pPr>
        <w:pStyle w:val="Sansinterligne"/>
      </w:pPr>
      <w:r w:rsidRPr="005A10EF">
        <w:rPr>
          <w:b w:val="0"/>
          <w:sz w:val="22"/>
          <w:szCs w:val="22"/>
        </w:rPr>
        <w:t>En 2014, les exportations se stabi</w:t>
      </w:r>
      <w:r>
        <w:rPr>
          <w:b w:val="0"/>
          <w:sz w:val="22"/>
          <w:szCs w:val="22"/>
        </w:rPr>
        <w:t xml:space="preserve">lisent (+0,1%, après -1,2% en </w:t>
      </w:r>
      <w:r w:rsidRPr="005A10EF">
        <w:rPr>
          <w:b w:val="0"/>
          <w:sz w:val="22"/>
          <w:szCs w:val="22"/>
        </w:rPr>
        <w:t>2013), à la faveur d’une fin d’année mieux orientée.</w:t>
      </w:r>
      <w:r w:rsidRPr="005A10EF">
        <w:t xml:space="preserve"> </w:t>
      </w:r>
      <w:r w:rsidRPr="005A10EF">
        <w:rPr>
          <w:b w:val="0"/>
          <w:sz w:val="22"/>
          <w:szCs w:val="22"/>
        </w:rPr>
        <w:t>Les importations fléchissent à</w:t>
      </w:r>
      <w:r>
        <w:rPr>
          <w:b w:val="0"/>
          <w:sz w:val="22"/>
          <w:szCs w:val="22"/>
        </w:rPr>
        <w:t xml:space="preserve"> nouveau en 2014 (-1,3%, après -2,3</w:t>
      </w:r>
      <w:r w:rsidRPr="005A10EF">
        <w:rPr>
          <w:b w:val="0"/>
          <w:sz w:val="22"/>
          <w:szCs w:val="22"/>
        </w:rPr>
        <w:t>%), en raison</w:t>
      </w:r>
      <w:r>
        <w:rPr>
          <w:b w:val="0"/>
          <w:sz w:val="22"/>
          <w:szCs w:val="22"/>
        </w:rPr>
        <w:t xml:space="preserve"> principalement de la chute des </w:t>
      </w:r>
      <w:r w:rsidRPr="005A10EF">
        <w:rPr>
          <w:b w:val="0"/>
          <w:sz w:val="22"/>
          <w:szCs w:val="22"/>
        </w:rPr>
        <w:t>approvi</w:t>
      </w:r>
      <w:r>
        <w:rPr>
          <w:b w:val="0"/>
          <w:sz w:val="22"/>
          <w:szCs w:val="22"/>
        </w:rPr>
        <w:t xml:space="preserve">sionnements énergétiques (-12,7%). Hors pétrole raffiné, </w:t>
      </w:r>
      <w:r w:rsidRPr="005A10EF">
        <w:rPr>
          <w:b w:val="0"/>
          <w:sz w:val="22"/>
          <w:szCs w:val="22"/>
        </w:rPr>
        <w:t>les achats de produits</w:t>
      </w:r>
      <w:r>
        <w:rPr>
          <w:b w:val="0"/>
          <w:sz w:val="22"/>
          <w:szCs w:val="22"/>
        </w:rPr>
        <w:t xml:space="preserve"> manufacturés redémarrent (+1,2%), après </w:t>
      </w:r>
      <w:r w:rsidRPr="005A10EF">
        <w:rPr>
          <w:b w:val="0"/>
          <w:sz w:val="22"/>
          <w:szCs w:val="22"/>
        </w:rPr>
        <w:t>deux années consécutives de recul.</w:t>
      </w:r>
      <w:r w:rsidRPr="005A10EF">
        <w:t xml:space="preserve"> </w:t>
      </w:r>
    </w:p>
    <w:p w:rsidR="00D82927" w:rsidRDefault="00D82927" w:rsidP="00D82927">
      <w:pPr>
        <w:pStyle w:val="Sansinterligne"/>
        <w:rPr>
          <w:rFonts w:ascii="Arial" w:hAnsi="Arial" w:cs="Arial"/>
        </w:rPr>
      </w:pPr>
      <w:r>
        <w:rPr>
          <w:b w:val="0"/>
          <w:sz w:val="22"/>
          <w:szCs w:val="22"/>
        </w:rPr>
        <w:t>L</w:t>
      </w:r>
      <w:r w:rsidRPr="005A10EF">
        <w:rPr>
          <w:b w:val="0"/>
          <w:sz w:val="22"/>
          <w:szCs w:val="22"/>
        </w:rPr>
        <w:t>es ventes à destination</w:t>
      </w:r>
      <w:r>
        <w:rPr>
          <w:b w:val="0"/>
          <w:sz w:val="22"/>
          <w:szCs w:val="22"/>
        </w:rPr>
        <w:t xml:space="preserve"> des pays de l’Union européenne se redressent (+1,2%, après -0,5</w:t>
      </w:r>
      <w:r w:rsidRPr="005A10EF">
        <w:rPr>
          <w:b w:val="0"/>
          <w:sz w:val="22"/>
          <w:szCs w:val="22"/>
        </w:rPr>
        <w:t>%</w:t>
      </w:r>
      <w:r>
        <w:rPr>
          <w:b w:val="0"/>
          <w:sz w:val="22"/>
          <w:szCs w:val="22"/>
        </w:rPr>
        <w:t xml:space="preserve">), notamment vers l’Espagne, le </w:t>
      </w:r>
      <w:r w:rsidRPr="005A10EF">
        <w:rPr>
          <w:b w:val="0"/>
          <w:sz w:val="22"/>
          <w:szCs w:val="22"/>
        </w:rPr>
        <w:t>Royaume-Uni et l’Allemagne, où l</w:t>
      </w:r>
      <w:r>
        <w:rPr>
          <w:b w:val="0"/>
          <w:sz w:val="22"/>
          <w:szCs w:val="22"/>
        </w:rPr>
        <w:t xml:space="preserve">’activité économique est plus </w:t>
      </w:r>
      <w:r w:rsidRPr="005A10EF">
        <w:rPr>
          <w:b w:val="0"/>
          <w:sz w:val="22"/>
          <w:szCs w:val="22"/>
        </w:rPr>
        <w:t>ferme. Elles progressent ég</w:t>
      </w:r>
      <w:r>
        <w:rPr>
          <w:b w:val="0"/>
          <w:sz w:val="22"/>
          <w:szCs w:val="22"/>
        </w:rPr>
        <w:t xml:space="preserve">alement vers les nouveaux Etats membres ; en </w:t>
      </w:r>
      <w:r w:rsidRPr="005A10EF">
        <w:rPr>
          <w:b w:val="0"/>
          <w:sz w:val="22"/>
          <w:szCs w:val="22"/>
        </w:rPr>
        <w:t>revanche, la baisse des exportation</w:t>
      </w:r>
      <w:r>
        <w:rPr>
          <w:b w:val="0"/>
          <w:sz w:val="22"/>
          <w:szCs w:val="22"/>
        </w:rPr>
        <w:t>s vers les pays tiers (hors UE) se poursuit (-1,6%, après -2,5</w:t>
      </w:r>
      <w:r w:rsidRPr="005A10EF">
        <w:rPr>
          <w:b w:val="0"/>
          <w:sz w:val="22"/>
          <w:szCs w:val="22"/>
        </w:rPr>
        <w:t>%). Ce m</w:t>
      </w:r>
      <w:r>
        <w:rPr>
          <w:b w:val="0"/>
          <w:sz w:val="22"/>
          <w:szCs w:val="22"/>
        </w:rPr>
        <w:t xml:space="preserve">ouvement affecte </w:t>
      </w:r>
      <w:r w:rsidRPr="005A10EF">
        <w:rPr>
          <w:b w:val="0"/>
          <w:sz w:val="22"/>
          <w:szCs w:val="22"/>
        </w:rPr>
        <w:t>l’ensemble des zones, à l’excepti</w:t>
      </w:r>
      <w:r>
        <w:rPr>
          <w:b w:val="0"/>
          <w:sz w:val="22"/>
          <w:szCs w:val="22"/>
        </w:rPr>
        <w:t>on de l’Asie</w:t>
      </w:r>
    </w:p>
    <w:p w:rsidR="00D82927" w:rsidRDefault="00D82927" w:rsidP="00D82927">
      <w:pPr>
        <w:pStyle w:val="Sansinterligne"/>
        <w:rPr>
          <w:rFonts w:ascii="Arial" w:hAnsi="Arial" w:cs="Arial"/>
        </w:rPr>
      </w:pPr>
    </w:p>
    <w:p w:rsidR="00D82927" w:rsidRDefault="00D82927" w:rsidP="00D82927">
      <w:pPr>
        <w:pStyle w:val="Sansinterligne"/>
        <w:rPr>
          <w:rFonts w:ascii="Cambria" w:hAnsi="Cambria"/>
          <w:sz w:val="22"/>
          <w:szCs w:val="22"/>
        </w:rPr>
      </w:pPr>
    </w:p>
    <w:p w:rsidR="00D82927" w:rsidRPr="001E14B9" w:rsidRDefault="00D82927" w:rsidP="00D82927">
      <w:pPr>
        <w:pStyle w:val="Sansinterligne"/>
        <w:rPr>
          <w:rFonts w:ascii="Cambria" w:hAnsi="Cambria" w:cs="Arial"/>
        </w:rPr>
      </w:pPr>
      <w:r w:rsidRPr="001E14B9">
        <w:rPr>
          <w:rFonts w:ascii="Cambria" w:hAnsi="Cambria"/>
          <w:sz w:val="22"/>
          <w:szCs w:val="22"/>
        </w:rPr>
        <w:t>Le secteur du e-commerce (56Md€ et 9% du commerce de détail hors alimentaire)  a cru cette année dix fois plus vite que le commerce traditionnel (+11,5% contre +1.1% pour le commerce traditionnel)</w:t>
      </w:r>
      <w:r>
        <w:rPr>
          <w:rFonts w:ascii="Cambria" w:hAnsi="Cambria"/>
          <w:sz w:val="22"/>
          <w:szCs w:val="22"/>
        </w:rPr>
        <w:t xml:space="preserve">, </w:t>
      </w:r>
      <w:r w:rsidRPr="001E14B9">
        <w:rPr>
          <w:rFonts w:ascii="Cambria" w:hAnsi="Cambria"/>
          <w:sz w:val="22"/>
          <w:szCs w:val="22"/>
        </w:rPr>
        <w:t>ma</w:t>
      </w:r>
      <w:r>
        <w:rPr>
          <w:rFonts w:ascii="Cambria" w:hAnsi="Cambria"/>
          <w:sz w:val="22"/>
          <w:szCs w:val="22"/>
        </w:rPr>
        <w:t>is en baisse au regard de</w:t>
      </w:r>
      <w:r w:rsidRPr="001E14B9">
        <w:rPr>
          <w:rFonts w:ascii="Cambria" w:hAnsi="Cambria"/>
          <w:sz w:val="22"/>
          <w:szCs w:val="22"/>
        </w:rPr>
        <w:t xml:space="preserve"> 2013</w:t>
      </w:r>
      <w:r>
        <w:rPr>
          <w:rFonts w:ascii="Cambria" w:hAnsi="Cambria"/>
          <w:sz w:val="22"/>
          <w:szCs w:val="22"/>
        </w:rPr>
        <w:t xml:space="preserve"> (+19%)</w:t>
      </w:r>
    </w:p>
    <w:p w:rsidR="00D82927" w:rsidRDefault="00D82927" w:rsidP="00D82927">
      <w:pPr>
        <w:pStyle w:val="Sansinterligne"/>
        <w:rPr>
          <w:rFonts w:ascii="Book Antiqua" w:hAnsi="Book Antiqua"/>
          <w:b w:val="0"/>
          <w:i/>
          <w:sz w:val="22"/>
          <w:szCs w:val="22"/>
        </w:rPr>
      </w:pPr>
      <w:r w:rsidRPr="0056772F">
        <w:rPr>
          <w:rFonts w:ascii="Book Antiqua" w:hAnsi="Book Antiqua"/>
          <w:b w:val="0"/>
          <w:i/>
          <w:sz w:val="22"/>
          <w:szCs w:val="22"/>
        </w:rPr>
        <w:t xml:space="preserve">« Le profil du e-commerçant en 2015, Spécial TPE/PME », Etude </w:t>
      </w:r>
      <w:proofErr w:type="spellStart"/>
      <w:r w:rsidRPr="0056772F">
        <w:rPr>
          <w:rFonts w:ascii="Book Antiqua" w:hAnsi="Book Antiqua"/>
          <w:b w:val="0"/>
          <w:i/>
          <w:sz w:val="22"/>
          <w:szCs w:val="22"/>
        </w:rPr>
        <w:t>Oxatis</w:t>
      </w:r>
      <w:proofErr w:type="spellEnd"/>
      <w:r w:rsidRPr="0056772F">
        <w:rPr>
          <w:rFonts w:ascii="Book Antiqua" w:hAnsi="Book Antiqua"/>
          <w:b w:val="0"/>
          <w:i/>
          <w:sz w:val="22"/>
          <w:szCs w:val="22"/>
        </w:rPr>
        <w:t xml:space="preserve"> – KPMG, communiqué de presse du 27 janvier</w:t>
      </w:r>
      <w:r>
        <w:rPr>
          <w:rFonts w:ascii="Book Antiqua" w:hAnsi="Book Antiqua"/>
          <w:b w:val="0"/>
          <w:i/>
          <w:sz w:val="22"/>
          <w:szCs w:val="22"/>
        </w:rPr>
        <w:t xml:space="preserve">, articles des Echos et du Monde du 28 janvier </w:t>
      </w:r>
    </w:p>
    <w:p w:rsidR="00D82927" w:rsidRPr="0056772F" w:rsidRDefault="00D82927" w:rsidP="00D82927">
      <w:pPr>
        <w:pStyle w:val="Sansinterligne"/>
        <w:rPr>
          <w:rFonts w:ascii="Book Antiqua" w:hAnsi="Book Antiqua"/>
          <w:b w:val="0"/>
          <w:i/>
          <w:sz w:val="22"/>
          <w:szCs w:val="22"/>
        </w:rPr>
      </w:pPr>
      <w:r w:rsidRPr="0056772F">
        <w:rPr>
          <w:rFonts w:ascii="Book Antiqua" w:hAnsi="Book Antiqua"/>
          <w:b w:val="0"/>
          <w:i/>
          <w:sz w:val="22"/>
          <w:szCs w:val="22"/>
        </w:rPr>
        <w:t>Enquête menée sur plus de 3 000 e-commerçants du 1</w:t>
      </w:r>
      <w:r>
        <w:rPr>
          <w:rFonts w:ascii="Book Antiqua" w:hAnsi="Book Antiqua"/>
          <w:b w:val="0"/>
          <w:i/>
          <w:sz w:val="22"/>
          <w:szCs w:val="22"/>
        </w:rPr>
        <w:t>er</w:t>
      </w:r>
      <w:r w:rsidRPr="0056772F">
        <w:rPr>
          <w:rFonts w:ascii="Book Antiqua" w:hAnsi="Book Antiqua"/>
          <w:b w:val="0"/>
          <w:i/>
          <w:sz w:val="22"/>
          <w:szCs w:val="22"/>
        </w:rPr>
        <w:t xml:space="preserve"> au 21 décembre 2014, 411 répondants dont 258 en France.</w:t>
      </w:r>
    </w:p>
    <w:p w:rsidR="00D82927" w:rsidRDefault="00D82927" w:rsidP="00D82927">
      <w:pPr>
        <w:pStyle w:val="Sansinterligne"/>
        <w:rPr>
          <w:rFonts w:ascii="Book Antiqua" w:hAnsi="Book Antiqua"/>
          <w:b w:val="0"/>
          <w:i/>
          <w:sz w:val="22"/>
          <w:szCs w:val="22"/>
        </w:rPr>
      </w:pPr>
    </w:p>
    <w:p w:rsidR="00D82927" w:rsidRPr="003E59E6" w:rsidRDefault="00D82927" w:rsidP="00D82927">
      <w:pPr>
        <w:pStyle w:val="Sansinterligne"/>
        <w:rPr>
          <w:b w:val="0"/>
          <w:sz w:val="22"/>
          <w:szCs w:val="22"/>
        </w:rPr>
      </w:pPr>
      <w:r w:rsidRPr="003E59E6">
        <w:rPr>
          <w:sz w:val="22"/>
          <w:szCs w:val="22"/>
        </w:rPr>
        <w:t>A périmètre comparable, la progression ne serait que de 3%, du fait de la hausse de 14% du nombre de sites marchands (157 000)</w:t>
      </w:r>
      <w:r w:rsidRPr="003E59E6">
        <w:rPr>
          <w:b w:val="0"/>
          <w:sz w:val="22"/>
          <w:szCs w:val="22"/>
        </w:rPr>
        <w:t> ; le panier moyen est de 81€, en diminution de 4%, mais avec davantage de transaction (de 18 à 20) ; sur une année un internaute achète pour 1 625€ (en hausse de 7%)</w:t>
      </w:r>
      <w:r>
        <w:rPr>
          <w:b w:val="0"/>
          <w:sz w:val="22"/>
          <w:szCs w:val="22"/>
        </w:rPr>
        <w:t>.</w:t>
      </w:r>
    </w:p>
    <w:p w:rsidR="00D82927" w:rsidRPr="003E59E6" w:rsidRDefault="00D82927" w:rsidP="00D82927">
      <w:pPr>
        <w:pStyle w:val="Sansinterligne"/>
        <w:rPr>
          <w:b w:val="0"/>
          <w:sz w:val="22"/>
          <w:szCs w:val="22"/>
        </w:rPr>
      </w:pPr>
      <w:r w:rsidRPr="003E59E6">
        <w:rPr>
          <w:b w:val="0"/>
          <w:sz w:val="22"/>
          <w:szCs w:val="22"/>
        </w:rPr>
        <w:t>La tendance française confirme la tendance américaine (+11,8% sur le ma</w:t>
      </w:r>
      <w:r>
        <w:rPr>
          <w:b w:val="0"/>
          <w:sz w:val="22"/>
          <w:szCs w:val="22"/>
        </w:rPr>
        <w:t>rché du e</w:t>
      </w:r>
      <w:r w:rsidRPr="003E59E6">
        <w:rPr>
          <w:b w:val="0"/>
          <w:sz w:val="22"/>
          <w:szCs w:val="22"/>
        </w:rPr>
        <w:t xml:space="preserve">-Commerce contre +3,7% pour le commerce traditionnel) ; ce marché est de plus en plus fortement tiré par les TPE/ PME, qui bénéficient et utilisent maintenant les mêmes outils que les grands e-commerçants. Noter que le multicanal s’impose et tire le secteur. </w:t>
      </w:r>
      <w:r w:rsidRPr="003E59E6">
        <w:rPr>
          <w:sz w:val="22"/>
          <w:szCs w:val="22"/>
        </w:rPr>
        <w:t>51% des propriétaires de boutiques physiques et de sites marchands ont bénéficié d’un impact positif du virtuel sur le physique avec le Web To Store </w:t>
      </w:r>
      <w:r w:rsidRPr="003E59E6">
        <w:rPr>
          <w:b w:val="0"/>
          <w:sz w:val="22"/>
          <w:szCs w:val="22"/>
        </w:rPr>
        <w:t>; ces derniers ont enregistré pour 58% d’entre eux un chiffre d’affaires en progression sur les ventes physiques, pour 52%, une augmentation de la fréquentation dans leur magasin</w:t>
      </w:r>
      <w:r>
        <w:rPr>
          <w:b w:val="0"/>
          <w:sz w:val="22"/>
          <w:szCs w:val="22"/>
        </w:rPr>
        <w:t> </w:t>
      </w:r>
      <w:r>
        <w:rPr>
          <w:sz w:val="22"/>
          <w:szCs w:val="22"/>
        </w:rPr>
        <w:t xml:space="preserve">: 1 commande sur 3 est retirée en magasin et </w:t>
      </w:r>
      <w:r w:rsidRPr="003E59E6">
        <w:rPr>
          <w:sz w:val="22"/>
          <w:szCs w:val="22"/>
        </w:rPr>
        <w:t>60% des visiteurs du site web venant au magasin pour r</w:t>
      </w:r>
      <w:r>
        <w:rPr>
          <w:sz w:val="22"/>
          <w:szCs w:val="22"/>
        </w:rPr>
        <w:t>etirer leur comma</w:t>
      </w:r>
      <w:r w:rsidRPr="003E59E6">
        <w:rPr>
          <w:sz w:val="22"/>
          <w:szCs w:val="22"/>
        </w:rPr>
        <w:t>nde</w:t>
      </w:r>
      <w:r>
        <w:rPr>
          <w:sz w:val="22"/>
          <w:szCs w:val="22"/>
        </w:rPr>
        <w:t>,</w:t>
      </w:r>
      <w:r w:rsidRPr="003E59E6">
        <w:rPr>
          <w:sz w:val="22"/>
          <w:szCs w:val="22"/>
        </w:rPr>
        <w:t xml:space="preserve"> achètent aussi d’autre produit</w:t>
      </w:r>
      <w:r>
        <w:rPr>
          <w:b w:val="0"/>
          <w:sz w:val="22"/>
          <w:szCs w:val="22"/>
        </w:rPr>
        <w:t>.</w:t>
      </w:r>
      <w:r w:rsidRPr="003E59E6">
        <w:rPr>
          <w:b w:val="0"/>
          <w:sz w:val="22"/>
          <w:szCs w:val="22"/>
        </w:rPr>
        <w:t xml:space="preserve"> </w:t>
      </w:r>
    </w:p>
    <w:p w:rsidR="00D82927" w:rsidRPr="003E59E6" w:rsidRDefault="00D82927" w:rsidP="00D82927">
      <w:pPr>
        <w:pStyle w:val="Sansinterligne"/>
        <w:rPr>
          <w:b w:val="0"/>
          <w:sz w:val="22"/>
          <w:szCs w:val="22"/>
        </w:rPr>
      </w:pPr>
    </w:p>
    <w:p w:rsidR="00D82927" w:rsidRPr="003E59E6" w:rsidRDefault="00D82927" w:rsidP="00D82927">
      <w:pPr>
        <w:pStyle w:val="Sansinterligne"/>
        <w:rPr>
          <w:b w:val="0"/>
          <w:sz w:val="22"/>
          <w:szCs w:val="22"/>
        </w:rPr>
      </w:pPr>
      <w:r w:rsidRPr="003E59E6">
        <w:rPr>
          <w:sz w:val="22"/>
          <w:szCs w:val="22"/>
        </w:rPr>
        <w:t>Les e-commerçants des TPE/PME eux, sont 52% à exporter</w:t>
      </w:r>
      <w:r w:rsidRPr="003E59E6">
        <w:rPr>
          <w:b w:val="0"/>
          <w:sz w:val="22"/>
          <w:szCs w:val="22"/>
        </w:rPr>
        <w:t xml:space="preserve"> contre 8% des PME selon </w:t>
      </w:r>
      <w:proofErr w:type="spellStart"/>
      <w:r w:rsidRPr="003E59E6">
        <w:rPr>
          <w:b w:val="0"/>
          <w:sz w:val="22"/>
          <w:szCs w:val="22"/>
        </w:rPr>
        <w:t>UbiFrance</w:t>
      </w:r>
      <w:proofErr w:type="spellEnd"/>
      <w:r w:rsidRPr="003E59E6">
        <w:rPr>
          <w:b w:val="0"/>
          <w:sz w:val="22"/>
          <w:szCs w:val="22"/>
        </w:rPr>
        <w:t>. Ils le font principalement dans les pays frontaliers et pas seulement francophones comme la Belgique (87%)</w:t>
      </w:r>
      <w:r w:rsidRPr="005A2D5F">
        <w:rPr>
          <w:b w:val="0"/>
          <w:sz w:val="22"/>
          <w:szCs w:val="22"/>
        </w:rPr>
        <w:t xml:space="preserve">, </w:t>
      </w:r>
      <w:r>
        <w:rPr>
          <w:b w:val="0"/>
          <w:sz w:val="22"/>
          <w:szCs w:val="22"/>
        </w:rPr>
        <w:t xml:space="preserve">tels en </w:t>
      </w:r>
      <w:r w:rsidRPr="005A2D5F">
        <w:rPr>
          <w:b w:val="0"/>
          <w:sz w:val="22"/>
          <w:szCs w:val="22"/>
        </w:rPr>
        <w:t>Italie (47%)</w:t>
      </w:r>
      <w:r>
        <w:rPr>
          <w:b w:val="0"/>
          <w:sz w:val="22"/>
          <w:szCs w:val="22"/>
        </w:rPr>
        <w:t xml:space="preserve">, au </w:t>
      </w:r>
      <w:r w:rsidRPr="00A155B4">
        <w:rPr>
          <w:b w:val="0"/>
          <w:sz w:val="22"/>
          <w:szCs w:val="22"/>
        </w:rPr>
        <w:t>Royaume-Uni  (47%)</w:t>
      </w:r>
      <w:r>
        <w:rPr>
          <w:b w:val="0"/>
          <w:sz w:val="22"/>
          <w:szCs w:val="22"/>
        </w:rPr>
        <w:t xml:space="preserve">, en </w:t>
      </w:r>
      <w:r w:rsidRPr="00A155B4">
        <w:rPr>
          <w:b w:val="0"/>
          <w:sz w:val="22"/>
          <w:szCs w:val="22"/>
        </w:rPr>
        <w:t xml:space="preserve">Espagne </w:t>
      </w:r>
      <w:r>
        <w:rPr>
          <w:b w:val="0"/>
          <w:sz w:val="22"/>
          <w:szCs w:val="22"/>
        </w:rPr>
        <w:t>(43%) et</w:t>
      </w:r>
      <w:r w:rsidRPr="003E59E6">
        <w:rPr>
          <w:b w:val="0"/>
          <w:sz w:val="22"/>
          <w:szCs w:val="22"/>
        </w:rPr>
        <w:t xml:space="preserve"> en Allemagne (42%).</w:t>
      </w:r>
    </w:p>
    <w:p w:rsidR="00D82927" w:rsidRPr="003E59E6" w:rsidRDefault="00D82927" w:rsidP="00D82927">
      <w:pPr>
        <w:pStyle w:val="Sansinterligne"/>
        <w:rPr>
          <w:b w:val="0"/>
          <w:sz w:val="22"/>
          <w:szCs w:val="22"/>
        </w:rPr>
      </w:pPr>
    </w:p>
    <w:p w:rsidR="00D82927" w:rsidRPr="003E59E6" w:rsidRDefault="00D82927" w:rsidP="00D82927">
      <w:pPr>
        <w:pStyle w:val="Sansinterligne"/>
        <w:rPr>
          <w:b w:val="0"/>
          <w:sz w:val="22"/>
          <w:szCs w:val="22"/>
        </w:rPr>
      </w:pPr>
      <w:r w:rsidRPr="003E59E6">
        <w:rPr>
          <w:sz w:val="22"/>
          <w:szCs w:val="22"/>
        </w:rPr>
        <w:t>Le revenu des ventes via internet représente plus de 50% du chiffre d’affaires total pour 25% des marchands</w:t>
      </w:r>
      <w:r w:rsidRPr="003E59E6">
        <w:rPr>
          <w:b w:val="0"/>
          <w:sz w:val="22"/>
          <w:szCs w:val="22"/>
        </w:rPr>
        <w:t>, de 5% à 50% pour 44% des marchands et moins de 5% pour seulement 31% des marchands.</w:t>
      </w:r>
    </w:p>
    <w:p w:rsidR="00D82927" w:rsidRPr="003E59E6" w:rsidRDefault="00D82927" w:rsidP="00D82927">
      <w:pPr>
        <w:pStyle w:val="Sansinterligne"/>
        <w:rPr>
          <w:b w:val="0"/>
          <w:sz w:val="22"/>
          <w:szCs w:val="22"/>
        </w:rPr>
      </w:pPr>
      <w:r>
        <w:rPr>
          <w:b w:val="0"/>
          <w:sz w:val="22"/>
          <w:szCs w:val="22"/>
        </w:rPr>
        <w:t>L’e</w:t>
      </w:r>
      <w:r w:rsidRPr="003E59E6">
        <w:rPr>
          <w:b w:val="0"/>
          <w:sz w:val="22"/>
          <w:szCs w:val="22"/>
        </w:rPr>
        <w:t xml:space="preserve">-Commerce </w:t>
      </w:r>
      <w:proofErr w:type="spellStart"/>
      <w:r w:rsidRPr="003E59E6">
        <w:rPr>
          <w:b w:val="0"/>
          <w:sz w:val="22"/>
          <w:szCs w:val="22"/>
        </w:rPr>
        <w:t>BtoB</w:t>
      </w:r>
      <w:proofErr w:type="spellEnd"/>
      <w:r w:rsidRPr="003E59E6">
        <w:rPr>
          <w:b w:val="0"/>
          <w:sz w:val="22"/>
          <w:szCs w:val="22"/>
        </w:rPr>
        <w:t xml:space="preserve"> nécessite des fonctions spécifiques telles qu’une gestion des tarifs adaptée (commande d’une même référence en nombre, tarif dégressif sur quantité ou par </w:t>
      </w:r>
      <w:proofErr w:type="gramStart"/>
      <w:r w:rsidRPr="003E59E6">
        <w:rPr>
          <w:b w:val="0"/>
          <w:sz w:val="22"/>
          <w:szCs w:val="22"/>
        </w:rPr>
        <w:t>client…)</w:t>
      </w:r>
      <w:proofErr w:type="gramEnd"/>
      <w:r w:rsidRPr="003E59E6">
        <w:rPr>
          <w:b w:val="0"/>
          <w:sz w:val="22"/>
          <w:szCs w:val="22"/>
        </w:rPr>
        <w:t xml:space="preserve"> et monte en puissance, avec 9% des e-commerçants qui vendent uniquement aux entreprises et 40% qui vendent à la fois au grand public et aux entreprises.</w:t>
      </w:r>
    </w:p>
    <w:p w:rsidR="00D82927" w:rsidRPr="003E59E6" w:rsidRDefault="00D82927" w:rsidP="00D82927">
      <w:pPr>
        <w:pStyle w:val="Sansinterligne"/>
        <w:rPr>
          <w:b w:val="0"/>
          <w:sz w:val="22"/>
          <w:szCs w:val="22"/>
        </w:rPr>
      </w:pPr>
    </w:p>
    <w:p w:rsidR="00D82927" w:rsidRPr="003E59E6" w:rsidRDefault="00D82927" w:rsidP="00D82927">
      <w:pPr>
        <w:pStyle w:val="Sansinterligne"/>
        <w:rPr>
          <w:b w:val="0"/>
          <w:sz w:val="22"/>
          <w:szCs w:val="22"/>
        </w:rPr>
      </w:pPr>
      <w:r w:rsidRPr="003E59E6">
        <w:rPr>
          <w:sz w:val="22"/>
          <w:szCs w:val="22"/>
        </w:rPr>
        <w:t>Places de marchés, comparateurs de prix, réseaux sociaux et m-commerce, tous les outils du commerce connecté</w:t>
      </w:r>
      <w:r>
        <w:rPr>
          <w:sz w:val="22"/>
          <w:szCs w:val="22"/>
        </w:rPr>
        <w:t>s</w:t>
      </w:r>
      <w:r w:rsidRPr="003E59E6">
        <w:rPr>
          <w:sz w:val="22"/>
          <w:szCs w:val="22"/>
        </w:rPr>
        <w:t xml:space="preserve"> s</w:t>
      </w:r>
      <w:r>
        <w:rPr>
          <w:sz w:val="22"/>
          <w:szCs w:val="22"/>
        </w:rPr>
        <w:t>ont de plus en plus utilisés par les e-c</w:t>
      </w:r>
      <w:r w:rsidRPr="003E59E6">
        <w:rPr>
          <w:sz w:val="22"/>
          <w:szCs w:val="22"/>
        </w:rPr>
        <w:t>ommerçants</w:t>
      </w:r>
      <w:r>
        <w:rPr>
          <w:b w:val="0"/>
          <w:sz w:val="22"/>
          <w:szCs w:val="22"/>
        </w:rPr>
        <w:t> : 26% vendent sur les p</w:t>
      </w:r>
      <w:r w:rsidRPr="003E59E6">
        <w:rPr>
          <w:b w:val="0"/>
          <w:sz w:val="22"/>
          <w:szCs w:val="22"/>
        </w:rPr>
        <w:t xml:space="preserve">laces de marchés, 26% sur les comparateurs de prix, Google Shopping et Le Guide restant les 2 comparateurs dominants. 81% utilisent les réseaux sociaux dans un but professionnel, les ¾ sur Facebook, Google+ (28%) devançant désormais </w:t>
      </w:r>
      <w:proofErr w:type="spellStart"/>
      <w:r w:rsidRPr="003E59E6">
        <w:rPr>
          <w:b w:val="0"/>
          <w:sz w:val="22"/>
          <w:szCs w:val="22"/>
        </w:rPr>
        <w:t>Twitter</w:t>
      </w:r>
      <w:proofErr w:type="spellEnd"/>
      <w:r w:rsidRPr="003E59E6">
        <w:rPr>
          <w:b w:val="0"/>
          <w:sz w:val="22"/>
          <w:szCs w:val="22"/>
        </w:rPr>
        <w:t xml:space="preserve"> (27%).</w:t>
      </w:r>
    </w:p>
    <w:p w:rsidR="00D82927" w:rsidRPr="003E59E6" w:rsidRDefault="00D82927" w:rsidP="00D82927">
      <w:pPr>
        <w:pStyle w:val="Sansinterligne"/>
        <w:rPr>
          <w:b w:val="0"/>
          <w:sz w:val="22"/>
          <w:szCs w:val="22"/>
        </w:rPr>
      </w:pPr>
      <w:r w:rsidRPr="003D1393">
        <w:rPr>
          <w:sz w:val="22"/>
          <w:szCs w:val="22"/>
        </w:rPr>
        <w:t>Pour satisfaire les nouvelles attentes des consommateurs les e-commerçants adoptent massivement le mobile</w:t>
      </w:r>
      <w:r w:rsidRPr="003E59E6">
        <w:rPr>
          <w:b w:val="0"/>
          <w:sz w:val="22"/>
          <w:szCs w:val="22"/>
        </w:rPr>
        <w:t xml:space="preserve">, ils sont 72% à disposer d’une boutique mobile ; 71% d’entre eux y ont </w:t>
      </w:r>
      <w:proofErr w:type="gramStart"/>
      <w:r w:rsidRPr="003E59E6">
        <w:rPr>
          <w:b w:val="0"/>
          <w:sz w:val="22"/>
          <w:szCs w:val="22"/>
        </w:rPr>
        <w:t>enregistré</w:t>
      </w:r>
      <w:proofErr w:type="gramEnd"/>
      <w:r w:rsidRPr="003E59E6">
        <w:rPr>
          <w:b w:val="0"/>
          <w:sz w:val="22"/>
          <w:szCs w:val="22"/>
        </w:rPr>
        <w:t xml:space="preserve"> des ventes (plus de 5% du CA global pour 44% d’entre eux).</w:t>
      </w:r>
    </w:p>
    <w:p w:rsidR="00D82927" w:rsidRPr="003E59E6" w:rsidRDefault="00D82927" w:rsidP="00D82927">
      <w:pPr>
        <w:pStyle w:val="Sansinterligne"/>
        <w:rPr>
          <w:b w:val="0"/>
          <w:sz w:val="22"/>
          <w:szCs w:val="22"/>
        </w:rPr>
      </w:pPr>
    </w:p>
    <w:p w:rsidR="00D82927" w:rsidRPr="003E59E6" w:rsidRDefault="00D82927" w:rsidP="00D82927">
      <w:pPr>
        <w:pStyle w:val="Sansinterligne"/>
        <w:rPr>
          <w:b w:val="0"/>
          <w:sz w:val="22"/>
          <w:szCs w:val="22"/>
        </w:rPr>
      </w:pPr>
      <w:r w:rsidRPr="003E59E6">
        <w:rPr>
          <w:b w:val="0"/>
          <w:sz w:val="22"/>
          <w:szCs w:val="22"/>
        </w:rPr>
        <w:t xml:space="preserve">Si 39% des e-commerçants utilisent les outils payants de Google qui, selon eux, représentent une réelle opportunité pour développer leur activité (trafic, chiffre d’affaire, </w:t>
      </w:r>
      <w:proofErr w:type="gramStart"/>
      <w:r w:rsidRPr="003E59E6">
        <w:rPr>
          <w:b w:val="0"/>
          <w:sz w:val="22"/>
          <w:szCs w:val="22"/>
        </w:rPr>
        <w:t>notoriété…)</w:t>
      </w:r>
      <w:proofErr w:type="gramEnd"/>
      <w:r w:rsidRPr="003E59E6">
        <w:rPr>
          <w:b w:val="0"/>
          <w:sz w:val="22"/>
          <w:szCs w:val="22"/>
        </w:rPr>
        <w:t>, les e-commerçants utilisent d’autres leviers tels que le référencement naturel Google, l’utilisation massive des moteurs de shopping ou l’intégration sur les places de marchés et l’envoi d’emails.</w:t>
      </w:r>
    </w:p>
    <w:p w:rsidR="00D82927" w:rsidRPr="003E59E6" w:rsidRDefault="00D82927" w:rsidP="00D82927">
      <w:pPr>
        <w:pStyle w:val="Sansinterligne"/>
        <w:rPr>
          <w:b w:val="0"/>
          <w:sz w:val="22"/>
          <w:szCs w:val="22"/>
        </w:rPr>
      </w:pPr>
    </w:p>
    <w:p w:rsidR="00D82927" w:rsidRPr="003E59E6" w:rsidRDefault="00D82927" w:rsidP="00D82927">
      <w:pPr>
        <w:pStyle w:val="Sansinterligne"/>
        <w:rPr>
          <w:b w:val="0"/>
          <w:sz w:val="22"/>
          <w:szCs w:val="22"/>
        </w:rPr>
      </w:pPr>
      <w:r>
        <w:rPr>
          <w:b w:val="0"/>
          <w:sz w:val="22"/>
          <w:szCs w:val="22"/>
        </w:rPr>
        <w:t>Le e-c</w:t>
      </w:r>
      <w:r w:rsidRPr="003E59E6">
        <w:rPr>
          <w:b w:val="0"/>
          <w:sz w:val="22"/>
          <w:szCs w:val="22"/>
        </w:rPr>
        <w:t xml:space="preserve">ommerce connait </w:t>
      </w:r>
      <w:r w:rsidRPr="003E59E6">
        <w:rPr>
          <w:sz w:val="22"/>
          <w:szCs w:val="22"/>
        </w:rPr>
        <w:t>davantage de femmes dirigeantes (37%)</w:t>
      </w:r>
      <w:r w:rsidRPr="003E59E6">
        <w:rPr>
          <w:b w:val="0"/>
          <w:sz w:val="22"/>
          <w:szCs w:val="22"/>
        </w:rPr>
        <w:t xml:space="preserve"> que l’ensemble des femmes chefs d’entreprise (30%).</w:t>
      </w:r>
    </w:p>
    <w:p w:rsidR="00D82927" w:rsidRDefault="00D82927" w:rsidP="00D82927">
      <w:pPr>
        <w:pStyle w:val="Sansinterligne"/>
        <w:rPr>
          <w:rFonts w:ascii="Arial" w:hAnsi="Arial" w:cs="Arial"/>
        </w:rPr>
      </w:pPr>
    </w:p>
    <w:p w:rsidR="00D82927" w:rsidRDefault="00D82927" w:rsidP="00D82927">
      <w:pPr>
        <w:pStyle w:val="Sansinterligne"/>
        <w:jc w:val="center"/>
        <w:rPr>
          <w:rFonts w:ascii="Arial" w:hAnsi="Arial" w:cs="Arial"/>
        </w:rPr>
      </w:pPr>
    </w:p>
    <w:p w:rsidR="00D82927" w:rsidRPr="00F93366" w:rsidRDefault="00D82927" w:rsidP="00D82927">
      <w:pPr>
        <w:pStyle w:val="Sansinterligne"/>
        <w:jc w:val="center"/>
        <w:rPr>
          <w:rFonts w:ascii="Arial" w:hAnsi="Arial" w:cs="Arial"/>
        </w:rPr>
      </w:pPr>
      <w:r w:rsidRPr="00F93366">
        <w:rPr>
          <w:rFonts w:ascii="Arial" w:hAnsi="Arial" w:cs="Arial"/>
        </w:rPr>
        <w:t>Financement, aides financières publiques</w:t>
      </w:r>
    </w:p>
    <w:p w:rsidR="00D82927" w:rsidRDefault="00D82927" w:rsidP="00D82927">
      <w:pPr>
        <w:pStyle w:val="Sansinterligne"/>
        <w:ind w:firstLine="709"/>
        <w:jc w:val="center"/>
        <w:rPr>
          <w:b w:val="0"/>
          <w:sz w:val="22"/>
          <w:szCs w:val="22"/>
        </w:rPr>
      </w:pPr>
    </w:p>
    <w:p w:rsidR="00D82927" w:rsidRDefault="00D82927" w:rsidP="00D82927">
      <w:pPr>
        <w:pStyle w:val="Sansinterligne"/>
        <w:rPr>
          <w:rFonts w:cs="Arial"/>
          <w:sz w:val="22"/>
          <w:szCs w:val="22"/>
        </w:rPr>
      </w:pPr>
    </w:p>
    <w:p w:rsidR="00D82927" w:rsidRPr="00F93366" w:rsidRDefault="00D82927" w:rsidP="00D82927">
      <w:pPr>
        <w:pStyle w:val="Sansinterligne"/>
        <w:rPr>
          <w:rFonts w:ascii="Cambria" w:hAnsi="Cambria" w:cs="Arial"/>
          <w:sz w:val="22"/>
          <w:szCs w:val="22"/>
        </w:rPr>
      </w:pPr>
      <w:r w:rsidRPr="00F93366">
        <w:rPr>
          <w:rFonts w:ascii="Cambria" w:hAnsi="Cambria" w:cs="Arial"/>
          <w:sz w:val="22"/>
          <w:szCs w:val="22"/>
        </w:rPr>
        <w:t xml:space="preserve">Prospective autour de la </w:t>
      </w:r>
      <w:proofErr w:type="spellStart"/>
      <w:r w:rsidRPr="00F93366">
        <w:rPr>
          <w:rFonts w:ascii="Cambria" w:hAnsi="Cambria" w:cs="Arial"/>
          <w:sz w:val="22"/>
          <w:szCs w:val="22"/>
        </w:rPr>
        <w:t>microfinan</w:t>
      </w:r>
      <w:r>
        <w:rPr>
          <w:rFonts w:ascii="Cambria" w:hAnsi="Cambria" w:cs="Arial"/>
          <w:sz w:val="22"/>
          <w:szCs w:val="22"/>
        </w:rPr>
        <w:t>ce</w:t>
      </w:r>
      <w:proofErr w:type="spellEnd"/>
      <w:r>
        <w:rPr>
          <w:rFonts w:ascii="Cambria" w:hAnsi="Cambria" w:cs="Arial"/>
          <w:sz w:val="22"/>
          <w:szCs w:val="22"/>
        </w:rPr>
        <w:t xml:space="preserve"> avec</w:t>
      </w:r>
      <w:r w:rsidRPr="00F93366">
        <w:rPr>
          <w:rFonts w:ascii="Cambria" w:hAnsi="Cambria" w:cs="Arial"/>
          <w:sz w:val="22"/>
          <w:szCs w:val="22"/>
        </w:rPr>
        <w:t xml:space="preserve"> 3 scénarii</w:t>
      </w:r>
    </w:p>
    <w:p w:rsidR="00D82927" w:rsidRPr="00A30E57" w:rsidRDefault="00D82927" w:rsidP="00D82927">
      <w:pPr>
        <w:pStyle w:val="Sansinterligne"/>
        <w:rPr>
          <w:rFonts w:ascii="Book Antiqua" w:hAnsi="Book Antiqua" w:cs="Arial"/>
          <w:b w:val="0"/>
          <w:i/>
          <w:sz w:val="22"/>
          <w:szCs w:val="22"/>
        </w:rPr>
      </w:pPr>
      <w:r w:rsidRPr="00A30E57">
        <w:rPr>
          <w:rFonts w:ascii="Book Antiqua" w:hAnsi="Book Antiqua" w:cs="Arial"/>
          <w:b w:val="0"/>
          <w:i/>
          <w:sz w:val="22"/>
          <w:szCs w:val="22"/>
        </w:rPr>
        <w:t>« Le microcrédit en France et en Europe en 2030 : la création d’emploi par la promotion de  l’entrepreneuriat », BIT, Document de travail No. 63</w:t>
      </w:r>
    </w:p>
    <w:p w:rsidR="00D82927" w:rsidRDefault="00D82927" w:rsidP="00D82927">
      <w:pPr>
        <w:pStyle w:val="Sansinterligne"/>
        <w:ind w:firstLine="851"/>
        <w:rPr>
          <w:rFonts w:cs="Arial"/>
          <w:sz w:val="22"/>
          <w:szCs w:val="22"/>
        </w:rPr>
      </w:pPr>
    </w:p>
    <w:p w:rsidR="00D82927" w:rsidRDefault="00D82927" w:rsidP="00D82927">
      <w:pPr>
        <w:pStyle w:val="Sansinterligne"/>
        <w:rPr>
          <w:rFonts w:cs="Arial"/>
          <w:b w:val="0"/>
          <w:sz w:val="22"/>
          <w:szCs w:val="22"/>
        </w:rPr>
      </w:pPr>
      <w:r>
        <w:rPr>
          <w:rFonts w:cs="Arial"/>
          <w:b w:val="0"/>
          <w:sz w:val="22"/>
          <w:szCs w:val="22"/>
        </w:rPr>
        <w:t>Le microcrédit est u</w:t>
      </w:r>
      <w:r w:rsidRPr="00A30E57">
        <w:rPr>
          <w:rFonts w:cs="Arial"/>
          <w:b w:val="0"/>
          <w:sz w:val="22"/>
          <w:szCs w:val="22"/>
        </w:rPr>
        <w:t>n outil qui a fait ses preuves en matière d’insertion professionnelle</w:t>
      </w:r>
      <w:r>
        <w:rPr>
          <w:rFonts w:cs="Arial"/>
          <w:b w:val="0"/>
          <w:sz w:val="22"/>
          <w:szCs w:val="22"/>
        </w:rPr>
        <w:t> : l</w:t>
      </w:r>
      <w:r w:rsidRPr="00A30E57">
        <w:rPr>
          <w:rFonts w:cs="Arial"/>
          <w:b w:val="0"/>
          <w:sz w:val="22"/>
          <w:szCs w:val="22"/>
        </w:rPr>
        <w:t xml:space="preserve">’enquête réalisée </w:t>
      </w:r>
      <w:r>
        <w:rPr>
          <w:rFonts w:cs="Arial"/>
          <w:b w:val="0"/>
          <w:sz w:val="22"/>
          <w:szCs w:val="22"/>
        </w:rPr>
        <w:t xml:space="preserve">en France, </w:t>
      </w:r>
      <w:r w:rsidRPr="00A30E57">
        <w:rPr>
          <w:rFonts w:cs="Arial"/>
          <w:b w:val="0"/>
          <w:sz w:val="22"/>
          <w:szCs w:val="22"/>
        </w:rPr>
        <w:t>à la demande du BIT, de la CDC et de France Stratégie en 2013-2014</w:t>
      </w:r>
      <w:r>
        <w:rPr>
          <w:rFonts w:cs="Arial"/>
          <w:b w:val="0"/>
          <w:sz w:val="22"/>
          <w:szCs w:val="22"/>
        </w:rPr>
        <w:t>,</w:t>
      </w:r>
      <w:r w:rsidRPr="00A30E57">
        <w:rPr>
          <w:rFonts w:cs="Arial"/>
          <w:b w:val="0"/>
          <w:sz w:val="22"/>
          <w:szCs w:val="22"/>
        </w:rPr>
        <w:t xml:space="preserve"> montre que </w:t>
      </w:r>
      <w:r w:rsidRPr="00AC60B4">
        <w:rPr>
          <w:rFonts w:cs="Arial"/>
          <w:sz w:val="22"/>
          <w:szCs w:val="22"/>
        </w:rPr>
        <w:t>91% des emprunteurs sont insérés professionnellement 3 ans après le prê</w:t>
      </w:r>
      <w:r>
        <w:rPr>
          <w:rFonts w:cs="Arial"/>
          <w:sz w:val="22"/>
          <w:szCs w:val="22"/>
        </w:rPr>
        <w:t>t ;</w:t>
      </w:r>
      <w:r w:rsidRPr="00AC60B4">
        <w:rPr>
          <w:rFonts w:cs="Arial"/>
          <w:sz w:val="22"/>
          <w:szCs w:val="22"/>
        </w:rPr>
        <w:t xml:space="preserve"> deux groupes se distinguent</w:t>
      </w:r>
      <w:r>
        <w:rPr>
          <w:rFonts w:cs="Arial"/>
          <w:sz w:val="22"/>
          <w:szCs w:val="22"/>
        </w:rPr>
        <w:t> </w:t>
      </w:r>
      <w:r>
        <w:rPr>
          <w:rFonts w:cs="Arial"/>
          <w:b w:val="0"/>
          <w:sz w:val="22"/>
          <w:szCs w:val="22"/>
        </w:rPr>
        <w:t>:</w:t>
      </w:r>
    </w:p>
    <w:p w:rsidR="00D82927" w:rsidRPr="00A30E57" w:rsidRDefault="00D82927" w:rsidP="00D82927">
      <w:pPr>
        <w:pStyle w:val="Sansinterligne"/>
        <w:rPr>
          <w:rFonts w:cs="Arial"/>
          <w:b w:val="0"/>
          <w:sz w:val="22"/>
          <w:szCs w:val="22"/>
        </w:rPr>
      </w:pPr>
      <w:r>
        <w:rPr>
          <w:rFonts w:cs="Arial"/>
          <w:sz w:val="22"/>
          <w:szCs w:val="22"/>
        </w:rPr>
        <w:t xml:space="preserve">- </w:t>
      </w:r>
      <w:r w:rsidRPr="00AC60B4">
        <w:rPr>
          <w:rFonts w:cs="Arial"/>
          <w:sz w:val="22"/>
          <w:szCs w:val="22"/>
        </w:rPr>
        <w:t>Le premier</w:t>
      </w:r>
      <w:r w:rsidRPr="00A30E57">
        <w:rPr>
          <w:rFonts w:cs="Arial"/>
          <w:b w:val="0"/>
          <w:sz w:val="22"/>
          <w:szCs w:val="22"/>
        </w:rPr>
        <w:t xml:space="preserve"> se compose des</w:t>
      </w:r>
      <w:r>
        <w:rPr>
          <w:rFonts w:cs="Arial"/>
          <w:b w:val="0"/>
          <w:sz w:val="22"/>
          <w:szCs w:val="22"/>
        </w:rPr>
        <w:t xml:space="preserve"> </w:t>
      </w:r>
      <w:r w:rsidRPr="00A30E57">
        <w:rPr>
          <w:rFonts w:cs="Arial"/>
          <w:b w:val="0"/>
          <w:sz w:val="22"/>
          <w:szCs w:val="22"/>
        </w:rPr>
        <w:t>emprunteurs dont l’entreprise est p</w:t>
      </w:r>
      <w:r>
        <w:rPr>
          <w:rFonts w:cs="Arial"/>
          <w:b w:val="0"/>
          <w:sz w:val="22"/>
          <w:szCs w:val="22"/>
        </w:rPr>
        <w:t>érenne après 3 ans d’activité (</w:t>
      </w:r>
      <w:r w:rsidRPr="00AC60B4">
        <w:rPr>
          <w:rFonts w:cs="Arial"/>
          <w:sz w:val="22"/>
          <w:szCs w:val="22"/>
        </w:rPr>
        <w:t>77% des emprunteurs et donc un taux de pérennité supérieur à la moyenne nationale de 66%</w:t>
      </w:r>
      <w:r w:rsidRPr="00A30E57">
        <w:rPr>
          <w:rFonts w:cs="Arial"/>
          <w:b w:val="0"/>
          <w:sz w:val="22"/>
          <w:szCs w:val="22"/>
        </w:rPr>
        <w:t xml:space="preserve"> en 2009 pour l’ensemble des entreprises créées en 2006</w:t>
      </w:r>
      <w:r>
        <w:rPr>
          <w:rFonts w:cs="Arial"/>
          <w:b w:val="0"/>
          <w:sz w:val="22"/>
          <w:szCs w:val="22"/>
        </w:rPr>
        <w:t>)</w:t>
      </w:r>
      <w:r w:rsidRPr="00A30E57">
        <w:rPr>
          <w:rFonts w:cs="Arial"/>
          <w:b w:val="0"/>
          <w:sz w:val="22"/>
          <w:szCs w:val="22"/>
        </w:rPr>
        <w:t>. Selon l’Inspection générale des</w:t>
      </w:r>
      <w:r>
        <w:rPr>
          <w:rFonts w:cs="Arial"/>
          <w:b w:val="0"/>
          <w:sz w:val="22"/>
          <w:szCs w:val="22"/>
        </w:rPr>
        <w:t xml:space="preserve"> </w:t>
      </w:r>
      <w:r w:rsidRPr="00A30E57">
        <w:rPr>
          <w:rFonts w:cs="Arial"/>
          <w:b w:val="0"/>
          <w:sz w:val="22"/>
          <w:szCs w:val="22"/>
        </w:rPr>
        <w:t>finances l</w:t>
      </w:r>
      <w:r>
        <w:rPr>
          <w:rFonts w:cs="Arial"/>
          <w:b w:val="0"/>
          <w:sz w:val="22"/>
          <w:szCs w:val="22"/>
        </w:rPr>
        <w:t xml:space="preserve">es excellents résultats obtenus </w:t>
      </w:r>
      <w:r w:rsidRPr="00A30E57">
        <w:rPr>
          <w:rFonts w:cs="Arial"/>
          <w:b w:val="0"/>
          <w:sz w:val="22"/>
          <w:szCs w:val="22"/>
        </w:rPr>
        <w:t xml:space="preserve">tiennent en grande partie à la qualité </w:t>
      </w:r>
      <w:r>
        <w:rPr>
          <w:rFonts w:cs="Arial"/>
          <w:b w:val="0"/>
          <w:sz w:val="22"/>
          <w:szCs w:val="22"/>
        </w:rPr>
        <w:t xml:space="preserve">de l’accompagnement proposé aux </w:t>
      </w:r>
      <w:r w:rsidRPr="00A30E57">
        <w:rPr>
          <w:rFonts w:cs="Arial"/>
          <w:b w:val="0"/>
          <w:sz w:val="22"/>
          <w:szCs w:val="22"/>
        </w:rPr>
        <w:t xml:space="preserve">emprunteurs particulièrement pour ceux au chômage ou </w:t>
      </w:r>
      <w:r>
        <w:rPr>
          <w:rFonts w:cs="Arial"/>
          <w:b w:val="0"/>
          <w:sz w:val="22"/>
          <w:szCs w:val="22"/>
        </w:rPr>
        <w:t xml:space="preserve">percevant des minima sociaux au </w:t>
      </w:r>
      <w:r w:rsidRPr="00A30E57">
        <w:rPr>
          <w:rFonts w:cs="Arial"/>
          <w:b w:val="0"/>
          <w:sz w:val="22"/>
          <w:szCs w:val="22"/>
        </w:rPr>
        <w:t>moment de la création</w:t>
      </w:r>
      <w:r>
        <w:rPr>
          <w:rFonts w:cs="Arial"/>
          <w:b w:val="0"/>
          <w:sz w:val="22"/>
          <w:szCs w:val="22"/>
        </w:rPr>
        <w:t>.</w:t>
      </w:r>
    </w:p>
    <w:p w:rsidR="00D82927" w:rsidRPr="00823B60" w:rsidRDefault="00D82927" w:rsidP="00D82927">
      <w:pPr>
        <w:pStyle w:val="Sansinterligne"/>
        <w:rPr>
          <w:b w:val="0"/>
          <w:sz w:val="22"/>
          <w:szCs w:val="22"/>
        </w:rPr>
      </w:pPr>
      <w:r w:rsidRPr="00823B60">
        <w:rPr>
          <w:b w:val="0"/>
          <w:sz w:val="22"/>
          <w:szCs w:val="22"/>
        </w:rPr>
        <w:t xml:space="preserve">- </w:t>
      </w:r>
      <w:r w:rsidRPr="00823B60">
        <w:rPr>
          <w:sz w:val="22"/>
          <w:szCs w:val="22"/>
        </w:rPr>
        <w:t>Le second groupe</w:t>
      </w:r>
      <w:r w:rsidRPr="00823B60">
        <w:rPr>
          <w:b w:val="0"/>
          <w:sz w:val="22"/>
          <w:szCs w:val="22"/>
        </w:rPr>
        <w:t xml:space="preserve">, ceux dont le projet de création/reprise a échoué (23% des emprunteurs), présente un bilan positif en matière d’insertion professionnelle puisque </w:t>
      </w:r>
      <w:r w:rsidRPr="00823B60">
        <w:rPr>
          <w:sz w:val="22"/>
          <w:szCs w:val="22"/>
        </w:rPr>
        <w:t xml:space="preserve">14% sont en situation d’emploi  (dont </w:t>
      </w:r>
      <w:r w:rsidRPr="000C6FDE">
        <w:rPr>
          <w:sz w:val="22"/>
          <w:szCs w:val="22"/>
        </w:rPr>
        <w:t>81% salariés, et qui sont 56% en CDI) et</w:t>
      </w:r>
      <w:r w:rsidRPr="00823B60">
        <w:rPr>
          <w:sz w:val="22"/>
          <w:szCs w:val="22"/>
        </w:rPr>
        <w:t xml:space="preserve"> 9% au chômage.</w:t>
      </w:r>
    </w:p>
    <w:p w:rsidR="00D82927" w:rsidRPr="00823B60" w:rsidRDefault="00D82927" w:rsidP="00D82927">
      <w:pPr>
        <w:pStyle w:val="Sansinterligne"/>
        <w:ind w:firstLine="851"/>
        <w:rPr>
          <w:b w:val="0"/>
          <w:sz w:val="22"/>
          <w:szCs w:val="22"/>
        </w:rPr>
      </w:pPr>
    </w:p>
    <w:p w:rsidR="00D82927" w:rsidRPr="00823B60" w:rsidRDefault="00D82927" w:rsidP="00D82927">
      <w:pPr>
        <w:pStyle w:val="Sansinterligne"/>
        <w:rPr>
          <w:rFonts w:cs="TrebuchetMS"/>
          <w:b w:val="0"/>
          <w:sz w:val="22"/>
          <w:szCs w:val="22"/>
        </w:rPr>
      </w:pPr>
      <w:r w:rsidRPr="00823B60">
        <w:rPr>
          <w:b w:val="0"/>
          <w:sz w:val="22"/>
          <w:szCs w:val="22"/>
        </w:rPr>
        <w:t xml:space="preserve">En dépit de ces résultats très positifs, l’insertion professionnelle des emprunteurs présente certaines faiblesses (qualité des emplois créés et niveau de rémunération) : </w:t>
      </w:r>
      <w:r w:rsidRPr="00823B60">
        <w:rPr>
          <w:sz w:val="22"/>
          <w:szCs w:val="22"/>
        </w:rPr>
        <w:t>60% estiment que leurs revenus sont d’un niveau insuffisant et 51% que leurs revenus actuels sont inférieurs à ceux qu’ils avaient avant la création/reprise</w:t>
      </w:r>
      <w:r w:rsidRPr="00823B60">
        <w:rPr>
          <w:b w:val="0"/>
          <w:sz w:val="22"/>
          <w:szCs w:val="22"/>
        </w:rPr>
        <w:t xml:space="preserve"> : </w:t>
      </w:r>
      <w:r w:rsidRPr="00823B60">
        <w:rPr>
          <w:rFonts w:cs="TrebuchetMS"/>
          <w:b w:val="0"/>
          <w:sz w:val="22"/>
          <w:szCs w:val="22"/>
        </w:rPr>
        <w:t>la moitié de ceux percevant des minima sociaux au moment de la création, les perçoivent toujours 3 ans après.</w:t>
      </w:r>
    </w:p>
    <w:p w:rsidR="00D82927" w:rsidRPr="00823B60" w:rsidRDefault="00D82927" w:rsidP="00D82927">
      <w:pPr>
        <w:pStyle w:val="Sansinterligne"/>
        <w:ind w:firstLine="851"/>
        <w:rPr>
          <w:rFonts w:cs="TrebuchetMS"/>
          <w:b w:val="0"/>
          <w:sz w:val="22"/>
          <w:szCs w:val="22"/>
        </w:rPr>
      </w:pPr>
    </w:p>
    <w:p w:rsidR="00D82927" w:rsidRDefault="00D82927" w:rsidP="00D82927">
      <w:pPr>
        <w:pStyle w:val="Sansinterligne"/>
        <w:rPr>
          <w:b w:val="0"/>
          <w:sz w:val="22"/>
          <w:szCs w:val="22"/>
        </w:rPr>
      </w:pPr>
      <w:r>
        <w:rPr>
          <w:b w:val="0"/>
          <w:sz w:val="22"/>
          <w:szCs w:val="22"/>
        </w:rPr>
        <w:t>« </w:t>
      </w:r>
      <w:r w:rsidRPr="000C6FDE">
        <w:rPr>
          <w:b w:val="0"/>
          <w:sz w:val="22"/>
          <w:szCs w:val="22"/>
        </w:rPr>
        <w:t>Avec environ 46 000 microcrédits professionnels par an en France</w:t>
      </w:r>
      <w:r>
        <w:rPr>
          <w:b w:val="0"/>
          <w:sz w:val="22"/>
          <w:szCs w:val="22"/>
        </w:rPr>
        <w:t xml:space="preserve">, ce dispositif reste de taille </w:t>
      </w:r>
      <w:r w:rsidRPr="000C6FDE">
        <w:rPr>
          <w:b w:val="0"/>
          <w:sz w:val="22"/>
          <w:szCs w:val="22"/>
        </w:rPr>
        <w:t>relativement modeste en comparaison des besoins insatisfaits. En e</w:t>
      </w:r>
      <w:r>
        <w:rPr>
          <w:b w:val="0"/>
          <w:sz w:val="22"/>
          <w:szCs w:val="22"/>
        </w:rPr>
        <w:t xml:space="preserve">ffet, l’Inspection générale des </w:t>
      </w:r>
      <w:r w:rsidRPr="000C6FDE">
        <w:rPr>
          <w:b w:val="0"/>
          <w:sz w:val="22"/>
          <w:szCs w:val="22"/>
        </w:rPr>
        <w:t>finances considère que la demande insatisfaite en matière de m</w:t>
      </w:r>
      <w:r>
        <w:rPr>
          <w:b w:val="0"/>
          <w:sz w:val="22"/>
          <w:szCs w:val="22"/>
        </w:rPr>
        <w:t xml:space="preserve">icrocrédit professionnel est de </w:t>
      </w:r>
      <w:r w:rsidRPr="000C6FDE">
        <w:rPr>
          <w:b w:val="0"/>
          <w:sz w:val="22"/>
          <w:szCs w:val="22"/>
        </w:rPr>
        <w:t>l’ordre de 190 000 prêts</w:t>
      </w:r>
      <w:r>
        <w:rPr>
          <w:b w:val="0"/>
          <w:sz w:val="22"/>
          <w:szCs w:val="22"/>
        </w:rPr>
        <w:t>. »</w:t>
      </w:r>
    </w:p>
    <w:p w:rsidR="00D82927" w:rsidRPr="000C6FDE" w:rsidRDefault="00D82927" w:rsidP="00D82927">
      <w:pPr>
        <w:pStyle w:val="Sansinterligne"/>
        <w:rPr>
          <w:b w:val="0"/>
          <w:sz w:val="22"/>
          <w:szCs w:val="22"/>
        </w:rPr>
      </w:pPr>
      <w:r>
        <w:rPr>
          <w:b w:val="0"/>
          <w:color w:val="000000"/>
          <w:sz w:val="22"/>
          <w:szCs w:val="22"/>
        </w:rPr>
        <w:t>« </w:t>
      </w:r>
      <w:r w:rsidRPr="000917E8">
        <w:rPr>
          <w:b w:val="0"/>
          <w:color w:val="000000"/>
          <w:sz w:val="22"/>
          <w:szCs w:val="22"/>
        </w:rPr>
        <w:t xml:space="preserve">Les différents modèles organisationnels coexistant en France (organisations de </w:t>
      </w:r>
      <w:proofErr w:type="spellStart"/>
      <w:r w:rsidRPr="000917E8">
        <w:rPr>
          <w:b w:val="0"/>
          <w:color w:val="000000"/>
          <w:sz w:val="22"/>
          <w:szCs w:val="22"/>
        </w:rPr>
        <w:t>microfinance</w:t>
      </w:r>
      <w:proofErr w:type="spellEnd"/>
      <w:r w:rsidRPr="000917E8">
        <w:rPr>
          <w:b w:val="0"/>
          <w:color w:val="000000"/>
          <w:sz w:val="22"/>
          <w:szCs w:val="22"/>
        </w:rPr>
        <w:t>, réseaux nationaux subventionnés à 100%, etc.) articulent en grande partie leur action évitant ainsi autant que possible une superposition contreproductive de dispositifs</w:t>
      </w:r>
      <w:r>
        <w:rPr>
          <w:b w:val="0"/>
          <w:color w:val="000000"/>
          <w:sz w:val="22"/>
          <w:szCs w:val="22"/>
        </w:rPr>
        <w:t> »</w:t>
      </w:r>
      <w:r w:rsidRPr="000917E8">
        <w:rPr>
          <w:b w:val="0"/>
          <w:color w:val="000000"/>
          <w:sz w:val="22"/>
          <w:szCs w:val="22"/>
        </w:rPr>
        <w:t>.</w:t>
      </w:r>
    </w:p>
    <w:p w:rsidR="00D82927" w:rsidRDefault="00D82927" w:rsidP="00D82927">
      <w:pPr>
        <w:pStyle w:val="Sansinterligne"/>
        <w:ind w:firstLine="851"/>
        <w:jc w:val="center"/>
        <w:rPr>
          <w:rFonts w:ascii="Arial" w:hAnsi="Arial" w:cs="Arial"/>
        </w:rPr>
      </w:pPr>
    </w:p>
    <w:p w:rsidR="00D82927" w:rsidRPr="00823B60" w:rsidRDefault="00D82927" w:rsidP="00D82927">
      <w:pPr>
        <w:pStyle w:val="Sansinterligne"/>
        <w:rPr>
          <w:rFonts w:cs="Arial"/>
          <w:sz w:val="22"/>
          <w:szCs w:val="22"/>
        </w:rPr>
      </w:pPr>
      <w:r w:rsidRPr="00823B60">
        <w:rPr>
          <w:rFonts w:cs="Arial"/>
          <w:sz w:val="22"/>
          <w:szCs w:val="22"/>
        </w:rPr>
        <w:t>Quels modèles économiques pour le microcrédit ?</w:t>
      </w:r>
    </w:p>
    <w:p w:rsidR="00D82927" w:rsidRPr="00823B60" w:rsidRDefault="00D82927" w:rsidP="00D82927">
      <w:pPr>
        <w:pStyle w:val="Sansinterligne"/>
        <w:rPr>
          <w:rFonts w:cs="Arial"/>
          <w:b w:val="0"/>
          <w:sz w:val="22"/>
          <w:szCs w:val="22"/>
        </w:rPr>
      </w:pPr>
      <w:r w:rsidRPr="00823B60">
        <w:rPr>
          <w:rFonts w:cs="Arial"/>
          <w:b w:val="0"/>
          <w:sz w:val="22"/>
          <w:szCs w:val="22"/>
        </w:rPr>
        <w:t xml:space="preserve">Alors que la France est le pays européen où l’implantation du microcrédit est la plus ancienne, </w:t>
      </w:r>
      <w:r w:rsidRPr="00823B60">
        <w:rPr>
          <w:rFonts w:cs="Arial"/>
          <w:sz w:val="22"/>
          <w:szCs w:val="22"/>
        </w:rPr>
        <w:t>aucun des acteurs de ce secteur, quel que soit son statut ou modèle économique, n’est parvenu à atteindre un équilibre financier global</w:t>
      </w:r>
      <w:r w:rsidRPr="00823B60">
        <w:rPr>
          <w:rFonts w:cs="Arial"/>
          <w:b w:val="0"/>
          <w:sz w:val="22"/>
          <w:szCs w:val="22"/>
        </w:rPr>
        <w:t xml:space="preserve"> (intégrant le coût réel de l’accompagnement) ; </w:t>
      </w:r>
      <w:r w:rsidRPr="00BC0149">
        <w:rPr>
          <w:rFonts w:cs="Arial"/>
          <w:b w:val="0"/>
          <w:sz w:val="22"/>
          <w:szCs w:val="22"/>
        </w:rPr>
        <w:t>les revenus générés par la distribution de microcrédits couvrent à peine un peu plus du quart de leurs dépenses</w:t>
      </w:r>
      <w:r>
        <w:rPr>
          <w:rFonts w:cs="Arial"/>
          <w:b w:val="0"/>
          <w:sz w:val="22"/>
          <w:szCs w:val="22"/>
        </w:rPr>
        <w:t>.</w:t>
      </w:r>
    </w:p>
    <w:p w:rsidR="00D82927" w:rsidRPr="00823B60" w:rsidRDefault="00D82927" w:rsidP="00D82927">
      <w:pPr>
        <w:pStyle w:val="Sansinterligne"/>
        <w:rPr>
          <w:rFonts w:cs="Arial"/>
          <w:b w:val="0"/>
          <w:sz w:val="22"/>
          <w:szCs w:val="22"/>
        </w:rPr>
      </w:pPr>
      <w:r w:rsidRPr="00823B60">
        <w:rPr>
          <w:rFonts w:cs="Arial"/>
          <w:b w:val="0"/>
          <w:sz w:val="22"/>
          <w:szCs w:val="22"/>
        </w:rPr>
        <w:t xml:space="preserve">« Cette incapacité n’est pas le fruit d’une mauvaise gestion ou d’un manque d’efficience ». </w:t>
      </w:r>
    </w:p>
    <w:p w:rsidR="00D82927" w:rsidRPr="00823B60" w:rsidRDefault="00D82927" w:rsidP="00D82927">
      <w:pPr>
        <w:pStyle w:val="Sansinterligne"/>
        <w:ind w:firstLine="851"/>
        <w:rPr>
          <w:rFonts w:cs="Arial"/>
          <w:b w:val="0"/>
          <w:sz w:val="22"/>
          <w:szCs w:val="22"/>
        </w:rPr>
      </w:pPr>
    </w:p>
    <w:p w:rsidR="00D82927" w:rsidRPr="00823B60" w:rsidRDefault="00D82927" w:rsidP="00D82927">
      <w:pPr>
        <w:pStyle w:val="Sansinterligne"/>
        <w:rPr>
          <w:rFonts w:cs="Arial"/>
          <w:sz w:val="22"/>
          <w:szCs w:val="22"/>
        </w:rPr>
      </w:pPr>
      <w:r w:rsidRPr="00823B60">
        <w:rPr>
          <w:rFonts w:cs="Arial"/>
          <w:sz w:val="22"/>
          <w:szCs w:val="22"/>
        </w:rPr>
        <w:t xml:space="preserve">Deux différences essentielles avec les organismes de </w:t>
      </w:r>
      <w:proofErr w:type="spellStart"/>
      <w:r w:rsidRPr="00823B60">
        <w:rPr>
          <w:rFonts w:cs="Arial"/>
          <w:sz w:val="22"/>
          <w:szCs w:val="22"/>
        </w:rPr>
        <w:t>microfinance</w:t>
      </w:r>
      <w:proofErr w:type="spellEnd"/>
      <w:r w:rsidRPr="00823B60">
        <w:rPr>
          <w:rFonts w:cs="Arial"/>
          <w:sz w:val="22"/>
          <w:szCs w:val="22"/>
        </w:rPr>
        <w:t xml:space="preserve"> des pays du sud :</w:t>
      </w:r>
    </w:p>
    <w:p w:rsidR="00D82927" w:rsidRPr="00823B60" w:rsidRDefault="00D82927" w:rsidP="00D82927">
      <w:pPr>
        <w:pStyle w:val="Sansinterligne"/>
        <w:rPr>
          <w:rFonts w:cs="Arial"/>
          <w:b w:val="0"/>
          <w:sz w:val="22"/>
          <w:szCs w:val="22"/>
        </w:rPr>
      </w:pPr>
      <w:r w:rsidRPr="00823B60">
        <w:rPr>
          <w:rFonts w:cs="Arial"/>
          <w:b w:val="0"/>
          <w:sz w:val="22"/>
          <w:szCs w:val="22"/>
        </w:rPr>
        <w:t xml:space="preserve">- l’ampleur du « marché » : les organisations de </w:t>
      </w:r>
      <w:proofErr w:type="spellStart"/>
      <w:r w:rsidRPr="00823B60">
        <w:rPr>
          <w:rFonts w:cs="Arial"/>
          <w:b w:val="0"/>
          <w:sz w:val="22"/>
          <w:szCs w:val="22"/>
        </w:rPr>
        <w:t>microfinance</w:t>
      </w:r>
      <w:proofErr w:type="spellEnd"/>
      <w:r w:rsidRPr="00823B60">
        <w:rPr>
          <w:rFonts w:cs="Arial"/>
          <w:b w:val="0"/>
          <w:sz w:val="22"/>
          <w:szCs w:val="22"/>
        </w:rPr>
        <w:t xml:space="preserve"> des pays du Sud s’adressent à </w:t>
      </w:r>
      <w:r w:rsidRPr="00823B60">
        <w:rPr>
          <w:rFonts w:cs="Arial"/>
          <w:sz w:val="22"/>
          <w:szCs w:val="22"/>
        </w:rPr>
        <w:t>un marché de masse</w:t>
      </w:r>
      <w:r w:rsidRPr="00823B60">
        <w:rPr>
          <w:rFonts w:cs="Arial"/>
          <w:b w:val="0"/>
          <w:sz w:val="22"/>
          <w:szCs w:val="22"/>
        </w:rPr>
        <w:t xml:space="preserve"> leur permettant de bénéficier d’économies d’échelle (la </w:t>
      </w:r>
      <w:proofErr w:type="spellStart"/>
      <w:r w:rsidRPr="00823B60">
        <w:rPr>
          <w:rFonts w:cs="Arial"/>
          <w:b w:val="0"/>
          <w:sz w:val="22"/>
          <w:szCs w:val="22"/>
        </w:rPr>
        <w:t>Grameen</w:t>
      </w:r>
      <w:proofErr w:type="spellEnd"/>
      <w:r w:rsidRPr="00823B60">
        <w:rPr>
          <w:rFonts w:cs="Arial"/>
          <w:b w:val="0"/>
          <w:sz w:val="22"/>
          <w:szCs w:val="22"/>
        </w:rPr>
        <w:t xml:space="preserve"> Bank compte près de 9 millions d’emprunteurs)</w:t>
      </w:r>
    </w:p>
    <w:p w:rsidR="00D82927" w:rsidRPr="002521C9" w:rsidRDefault="00D82927" w:rsidP="00D82927">
      <w:pPr>
        <w:pStyle w:val="Sansinterligne"/>
        <w:rPr>
          <w:rFonts w:cs="Arial"/>
          <w:b w:val="0"/>
          <w:sz w:val="22"/>
          <w:szCs w:val="22"/>
        </w:rPr>
      </w:pPr>
      <w:r w:rsidRPr="00823B60">
        <w:rPr>
          <w:rFonts w:cs="Arial"/>
          <w:b w:val="0"/>
          <w:sz w:val="22"/>
          <w:szCs w:val="22"/>
        </w:rPr>
        <w:t xml:space="preserve">- </w:t>
      </w:r>
      <w:r w:rsidRPr="007518E4">
        <w:rPr>
          <w:rFonts w:cs="Arial"/>
          <w:sz w:val="22"/>
          <w:szCs w:val="22"/>
        </w:rPr>
        <w:t>un profil d’emprunteurs différent</w:t>
      </w:r>
      <w:r w:rsidRPr="00823B60">
        <w:rPr>
          <w:rFonts w:cs="Arial"/>
          <w:b w:val="0"/>
          <w:sz w:val="22"/>
          <w:szCs w:val="22"/>
        </w:rPr>
        <w:t> : les organisations du Sud s’adressent non seulement à un public pauvre mais également à des classes moyennes, alors qu’en Europe, ces organisations concentrent leurs efforts en direction d’une population éloignée de l’emploi et nécessitant le plus souvent un accompagnement conséquent, supposant de recourir aux subventionnements publics et privés ainsi qu’au bénévolat ;</w:t>
      </w:r>
      <w:r w:rsidRPr="00BC0149">
        <w:t xml:space="preserve"> </w:t>
      </w:r>
      <w:r w:rsidRPr="00BC0149">
        <w:rPr>
          <w:rFonts w:cs="Arial"/>
          <w:b w:val="0"/>
          <w:sz w:val="22"/>
          <w:szCs w:val="22"/>
        </w:rPr>
        <w:t>l’Inspection gé</w:t>
      </w:r>
      <w:r>
        <w:rPr>
          <w:rFonts w:cs="Arial"/>
          <w:b w:val="0"/>
          <w:sz w:val="22"/>
          <w:szCs w:val="22"/>
        </w:rPr>
        <w:t>nérale des finances</w:t>
      </w:r>
      <w:r w:rsidRPr="00BC0149">
        <w:rPr>
          <w:rFonts w:cs="Arial"/>
          <w:b w:val="0"/>
          <w:sz w:val="22"/>
          <w:szCs w:val="22"/>
        </w:rPr>
        <w:t xml:space="preserve"> indiquait que le seul équilibre financier atteignable</w:t>
      </w:r>
      <w:r>
        <w:rPr>
          <w:rFonts w:cs="Arial"/>
          <w:b w:val="0"/>
          <w:sz w:val="22"/>
          <w:szCs w:val="22"/>
        </w:rPr>
        <w:t xml:space="preserve"> portait sur l’activité de prêt.</w:t>
      </w:r>
    </w:p>
    <w:p w:rsidR="00D82927" w:rsidRPr="00823B60" w:rsidRDefault="00D82927" w:rsidP="00D82927">
      <w:pPr>
        <w:pStyle w:val="Sansinterligne"/>
        <w:ind w:firstLine="851"/>
        <w:rPr>
          <w:b w:val="0"/>
          <w:sz w:val="22"/>
          <w:szCs w:val="22"/>
        </w:rPr>
      </w:pPr>
    </w:p>
    <w:p w:rsidR="00D82927" w:rsidRPr="00823B60" w:rsidRDefault="00D82927" w:rsidP="00D82927">
      <w:pPr>
        <w:pStyle w:val="Sansinterligne"/>
        <w:rPr>
          <w:b w:val="0"/>
          <w:sz w:val="22"/>
          <w:szCs w:val="22"/>
        </w:rPr>
      </w:pPr>
      <w:r w:rsidRPr="00823B60">
        <w:rPr>
          <w:sz w:val="22"/>
          <w:szCs w:val="22"/>
        </w:rPr>
        <w:t xml:space="preserve">Le seul exemple en Europe d’organisation de </w:t>
      </w:r>
      <w:proofErr w:type="spellStart"/>
      <w:r w:rsidRPr="00823B60">
        <w:rPr>
          <w:sz w:val="22"/>
          <w:szCs w:val="22"/>
        </w:rPr>
        <w:t>microfinance</w:t>
      </w:r>
      <w:proofErr w:type="spellEnd"/>
      <w:r w:rsidRPr="00823B60">
        <w:rPr>
          <w:sz w:val="22"/>
          <w:szCs w:val="22"/>
        </w:rPr>
        <w:t xml:space="preserve"> atteignant l’équilibre est donné par </w:t>
      </w:r>
      <w:proofErr w:type="spellStart"/>
      <w:r w:rsidRPr="00823B60">
        <w:rPr>
          <w:sz w:val="22"/>
          <w:szCs w:val="22"/>
        </w:rPr>
        <w:t>Microbank</w:t>
      </w:r>
      <w:proofErr w:type="spellEnd"/>
      <w:r w:rsidRPr="00823B60">
        <w:rPr>
          <w:sz w:val="22"/>
          <w:szCs w:val="22"/>
        </w:rPr>
        <w:t xml:space="preserve"> en Espagne</w:t>
      </w:r>
      <w:r>
        <w:rPr>
          <w:b w:val="0"/>
          <w:sz w:val="22"/>
          <w:szCs w:val="22"/>
        </w:rPr>
        <w:t xml:space="preserve">. </w:t>
      </w:r>
      <w:r w:rsidRPr="00823B60">
        <w:rPr>
          <w:b w:val="0"/>
          <w:sz w:val="22"/>
          <w:szCs w:val="22"/>
        </w:rPr>
        <w:t xml:space="preserve">Cette organisation compte, </w:t>
      </w:r>
      <w:r>
        <w:rPr>
          <w:b w:val="0"/>
          <w:sz w:val="22"/>
          <w:szCs w:val="22"/>
        </w:rPr>
        <w:t>en 2013,</w:t>
      </w:r>
      <w:r w:rsidRPr="00823B60">
        <w:rPr>
          <w:b w:val="0"/>
          <w:sz w:val="22"/>
          <w:szCs w:val="22"/>
        </w:rPr>
        <w:t xml:space="preserve"> moins de 15 salariés mais a octroyé 15 678 microcrédits professionnels, et dégagé un profit net de plus de 18M€ pour la même année (profit intégralement réinvesti dans l’activité de la banque). </w:t>
      </w:r>
    </w:p>
    <w:p w:rsidR="00D82927" w:rsidRPr="00823B60" w:rsidRDefault="00D82927" w:rsidP="00D82927">
      <w:pPr>
        <w:pStyle w:val="Sansinterligne"/>
        <w:rPr>
          <w:b w:val="0"/>
          <w:sz w:val="22"/>
          <w:szCs w:val="22"/>
        </w:rPr>
      </w:pPr>
      <w:r w:rsidRPr="00823B60">
        <w:rPr>
          <w:b w:val="0"/>
          <w:sz w:val="22"/>
          <w:szCs w:val="22"/>
        </w:rPr>
        <w:t xml:space="preserve">Mais </w:t>
      </w:r>
      <w:proofErr w:type="spellStart"/>
      <w:r w:rsidRPr="007518E4">
        <w:rPr>
          <w:sz w:val="22"/>
          <w:szCs w:val="22"/>
        </w:rPr>
        <w:t>Microbank</w:t>
      </w:r>
      <w:proofErr w:type="spellEnd"/>
      <w:r w:rsidRPr="007518E4">
        <w:rPr>
          <w:sz w:val="22"/>
          <w:szCs w:val="22"/>
        </w:rPr>
        <w:t xml:space="preserve"> ne réalise pas d’évaluation des projets en face-à-face ni d’accompagnement des emprunteurs, c</w:t>
      </w:r>
      <w:r w:rsidRPr="00823B60">
        <w:rPr>
          <w:b w:val="0"/>
          <w:sz w:val="22"/>
          <w:szCs w:val="22"/>
        </w:rPr>
        <w:t xml:space="preserve">ette mission étant assurée gratuitement par les 515 organisations partenaires (associations, collectivités locales, etc.) ; </w:t>
      </w:r>
      <w:r w:rsidRPr="007518E4">
        <w:rPr>
          <w:sz w:val="22"/>
          <w:szCs w:val="22"/>
        </w:rPr>
        <w:t xml:space="preserve">les dossiers de financement reçus par </w:t>
      </w:r>
      <w:proofErr w:type="spellStart"/>
      <w:r w:rsidRPr="007518E4">
        <w:rPr>
          <w:sz w:val="22"/>
          <w:szCs w:val="22"/>
        </w:rPr>
        <w:t>Microbank</w:t>
      </w:r>
      <w:proofErr w:type="spellEnd"/>
      <w:r w:rsidRPr="007518E4">
        <w:rPr>
          <w:sz w:val="22"/>
          <w:szCs w:val="22"/>
        </w:rPr>
        <w:t xml:space="preserve"> sont évalués de manière automatisée par la mise en œuvre d’un outil de </w:t>
      </w:r>
      <w:proofErr w:type="spellStart"/>
      <w:r w:rsidRPr="007518E4">
        <w:rPr>
          <w:sz w:val="22"/>
          <w:szCs w:val="22"/>
        </w:rPr>
        <w:t>credit</w:t>
      </w:r>
      <w:proofErr w:type="spellEnd"/>
      <w:r w:rsidRPr="007518E4">
        <w:rPr>
          <w:sz w:val="22"/>
          <w:szCs w:val="22"/>
        </w:rPr>
        <w:t xml:space="preserve"> </w:t>
      </w:r>
      <w:proofErr w:type="spellStart"/>
      <w:r w:rsidRPr="007518E4">
        <w:rPr>
          <w:sz w:val="22"/>
          <w:szCs w:val="22"/>
        </w:rPr>
        <w:t>scoring</w:t>
      </w:r>
      <w:proofErr w:type="spellEnd"/>
      <w:r w:rsidRPr="00823B60">
        <w:rPr>
          <w:b w:val="0"/>
          <w:sz w:val="22"/>
          <w:szCs w:val="22"/>
        </w:rPr>
        <w:t>.</w:t>
      </w:r>
    </w:p>
    <w:p w:rsidR="00D82927" w:rsidRPr="00823B60" w:rsidRDefault="00D82927" w:rsidP="00D82927">
      <w:pPr>
        <w:pStyle w:val="Sansinterligne"/>
        <w:rPr>
          <w:b w:val="0"/>
          <w:sz w:val="22"/>
          <w:szCs w:val="22"/>
        </w:rPr>
      </w:pPr>
      <w:r w:rsidRPr="00823B60">
        <w:rPr>
          <w:b w:val="0"/>
          <w:sz w:val="22"/>
          <w:szCs w:val="22"/>
        </w:rPr>
        <w:t xml:space="preserve">Ensuite, </w:t>
      </w:r>
      <w:r w:rsidRPr="007518E4">
        <w:rPr>
          <w:sz w:val="22"/>
          <w:szCs w:val="22"/>
        </w:rPr>
        <w:t>l’intégralité de la gestion du prêt</w:t>
      </w:r>
      <w:r w:rsidRPr="00823B60">
        <w:rPr>
          <w:b w:val="0"/>
          <w:sz w:val="22"/>
          <w:szCs w:val="22"/>
        </w:rPr>
        <w:t xml:space="preserve"> (sa commercialisation, son suivi, etc.) </w:t>
      </w:r>
      <w:r w:rsidRPr="007518E4">
        <w:rPr>
          <w:sz w:val="22"/>
          <w:szCs w:val="22"/>
        </w:rPr>
        <w:t xml:space="preserve">est réalisée par la </w:t>
      </w:r>
      <w:proofErr w:type="spellStart"/>
      <w:r w:rsidRPr="007518E4">
        <w:rPr>
          <w:sz w:val="22"/>
          <w:szCs w:val="22"/>
        </w:rPr>
        <w:t>Caixa</w:t>
      </w:r>
      <w:proofErr w:type="spellEnd"/>
      <w:r w:rsidRPr="007518E4">
        <w:rPr>
          <w:sz w:val="22"/>
          <w:szCs w:val="22"/>
        </w:rPr>
        <w:t xml:space="preserve"> Bank seule actionnaire de </w:t>
      </w:r>
      <w:proofErr w:type="spellStart"/>
      <w:r w:rsidRPr="007518E4">
        <w:rPr>
          <w:sz w:val="22"/>
          <w:szCs w:val="22"/>
        </w:rPr>
        <w:t>Microbank</w:t>
      </w:r>
      <w:proofErr w:type="spellEnd"/>
      <w:r w:rsidRPr="007518E4">
        <w:rPr>
          <w:sz w:val="22"/>
          <w:szCs w:val="22"/>
        </w:rPr>
        <w:t xml:space="preserve">, </w:t>
      </w:r>
      <w:r w:rsidRPr="00823B60">
        <w:rPr>
          <w:b w:val="0"/>
          <w:sz w:val="22"/>
          <w:szCs w:val="22"/>
        </w:rPr>
        <w:t xml:space="preserve">mettant à disposition ses agences, ses salariés et son back office en échange d’une contribution financière de </w:t>
      </w:r>
      <w:proofErr w:type="spellStart"/>
      <w:r w:rsidRPr="00823B60">
        <w:rPr>
          <w:b w:val="0"/>
          <w:sz w:val="22"/>
          <w:szCs w:val="22"/>
        </w:rPr>
        <w:t>Microbank</w:t>
      </w:r>
      <w:proofErr w:type="spellEnd"/>
      <w:r w:rsidRPr="00823B60">
        <w:rPr>
          <w:b w:val="0"/>
          <w:sz w:val="22"/>
          <w:szCs w:val="22"/>
        </w:rPr>
        <w:t xml:space="preserve">, probablement très proche du coût réel ; ce faisant, </w:t>
      </w:r>
      <w:proofErr w:type="spellStart"/>
      <w:r w:rsidRPr="00823B60">
        <w:rPr>
          <w:b w:val="0"/>
          <w:sz w:val="22"/>
          <w:szCs w:val="22"/>
        </w:rPr>
        <w:t>Microbank</w:t>
      </w:r>
      <w:proofErr w:type="spellEnd"/>
      <w:r w:rsidRPr="00823B60">
        <w:rPr>
          <w:b w:val="0"/>
          <w:sz w:val="22"/>
          <w:szCs w:val="22"/>
        </w:rPr>
        <w:t xml:space="preserve"> bénéficie des économies d’échelle réalisées par la première banque de détail espagnole.</w:t>
      </w:r>
    </w:p>
    <w:p w:rsidR="00D82927" w:rsidRPr="00823B60" w:rsidRDefault="00D82927" w:rsidP="00D82927">
      <w:pPr>
        <w:pStyle w:val="Sansinterligne"/>
        <w:rPr>
          <w:b w:val="0"/>
          <w:sz w:val="22"/>
          <w:szCs w:val="22"/>
        </w:rPr>
      </w:pPr>
      <w:r w:rsidRPr="00823B60">
        <w:rPr>
          <w:b w:val="0"/>
          <w:sz w:val="22"/>
          <w:szCs w:val="22"/>
        </w:rPr>
        <w:t xml:space="preserve">Enfin, </w:t>
      </w:r>
      <w:r w:rsidRPr="007518E4">
        <w:rPr>
          <w:sz w:val="22"/>
          <w:szCs w:val="22"/>
        </w:rPr>
        <w:t xml:space="preserve">le modèle économique de </w:t>
      </w:r>
      <w:proofErr w:type="spellStart"/>
      <w:r w:rsidRPr="007518E4">
        <w:rPr>
          <w:sz w:val="22"/>
          <w:szCs w:val="22"/>
        </w:rPr>
        <w:t>Microbank</w:t>
      </w:r>
      <w:proofErr w:type="spellEnd"/>
      <w:r w:rsidRPr="007518E4">
        <w:rPr>
          <w:sz w:val="22"/>
          <w:szCs w:val="22"/>
        </w:rPr>
        <w:t xml:space="preserve"> repose largement sur la mise à disposition de garantie extérieure pour limiter le coût du risque</w:t>
      </w:r>
      <w:r w:rsidRPr="00823B60">
        <w:rPr>
          <w:b w:val="0"/>
          <w:sz w:val="22"/>
          <w:szCs w:val="22"/>
        </w:rPr>
        <w:t xml:space="preserve"> </w:t>
      </w:r>
      <w:r w:rsidRPr="007518E4">
        <w:rPr>
          <w:sz w:val="22"/>
          <w:szCs w:val="22"/>
        </w:rPr>
        <w:t>ainsi que de lignes de crédit préférentielles</w:t>
      </w:r>
      <w:r w:rsidRPr="00823B60">
        <w:rPr>
          <w:b w:val="0"/>
          <w:sz w:val="22"/>
          <w:szCs w:val="22"/>
        </w:rPr>
        <w:t xml:space="preserve"> pour financer ses prêts au travers de partenariats avec le Fonds européen d’investissement (garantie de 590M€), la Banque de développement du Conseil européen (ligne de crédit de 180M€) et la Banque européenne d’investissement (ligne de crédit de 60M€).</w:t>
      </w:r>
    </w:p>
    <w:p w:rsidR="00D82927" w:rsidRPr="00823B60" w:rsidRDefault="00D82927" w:rsidP="00D82927">
      <w:pPr>
        <w:pStyle w:val="Sansinterligne"/>
        <w:ind w:firstLine="851"/>
        <w:rPr>
          <w:b w:val="0"/>
          <w:sz w:val="22"/>
          <w:szCs w:val="22"/>
        </w:rPr>
      </w:pPr>
    </w:p>
    <w:p w:rsidR="00D82927" w:rsidRPr="00823B60" w:rsidRDefault="00D82927" w:rsidP="00D82927">
      <w:pPr>
        <w:pStyle w:val="Sansinterligne"/>
        <w:rPr>
          <w:b w:val="0"/>
          <w:sz w:val="22"/>
          <w:szCs w:val="22"/>
        </w:rPr>
      </w:pPr>
      <w:r w:rsidRPr="00823B60">
        <w:rPr>
          <w:b w:val="0"/>
          <w:sz w:val="22"/>
          <w:szCs w:val="22"/>
        </w:rPr>
        <w:t xml:space="preserve">Autres exemples : </w:t>
      </w:r>
    </w:p>
    <w:p w:rsidR="00D82927" w:rsidRPr="00823B60" w:rsidRDefault="00D82927" w:rsidP="00D82927">
      <w:pPr>
        <w:pStyle w:val="Sansinterligne"/>
        <w:rPr>
          <w:b w:val="0"/>
          <w:sz w:val="22"/>
          <w:szCs w:val="22"/>
        </w:rPr>
      </w:pPr>
      <w:r w:rsidRPr="00823B60">
        <w:rPr>
          <w:b w:val="0"/>
          <w:sz w:val="22"/>
          <w:szCs w:val="22"/>
        </w:rPr>
        <w:t xml:space="preserve">- </w:t>
      </w:r>
      <w:r w:rsidRPr="00823B60">
        <w:rPr>
          <w:sz w:val="22"/>
          <w:szCs w:val="22"/>
        </w:rPr>
        <w:t>la Roumanie</w:t>
      </w:r>
      <w:r w:rsidRPr="00823B60">
        <w:rPr>
          <w:b w:val="0"/>
          <w:sz w:val="22"/>
          <w:szCs w:val="22"/>
        </w:rPr>
        <w:t xml:space="preserve"> où les </w:t>
      </w:r>
      <w:proofErr w:type="spellStart"/>
      <w:r w:rsidRPr="00823B60">
        <w:rPr>
          <w:b w:val="0"/>
          <w:sz w:val="22"/>
          <w:szCs w:val="22"/>
        </w:rPr>
        <w:t>Credit</w:t>
      </w:r>
      <w:proofErr w:type="spellEnd"/>
      <w:r w:rsidRPr="00823B60">
        <w:rPr>
          <w:b w:val="0"/>
          <w:sz w:val="22"/>
          <w:szCs w:val="22"/>
        </w:rPr>
        <w:t xml:space="preserve"> Unions pratiquent des taux d’intérêt de l’ordre de 30% pour leur microcrédit professionnels. </w:t>
      </w:r>
    </w:p>
    <w:p w:rsidR="00D82927" w:rsidRDefault="00D82927" w:rsidP="00D82927">
      <w:pPr>
        <w:pStyle w:val="Sansinterligne"/>
        <w:rPr>
          <w:b w:val="0"/>
          <w:sz w:val="22"/>
          <w:szCs w:val="22"/>
        </w:rPr>
      </w:pPr>
      <w:r w:rsidRPr="00823B60">
        <w:rPr>
          <w:b w:val="0"/>
          <w:sz w:val="22"/>
          <w:szCs w:val="22"/>
        </w:rPr>
        <w:t xml:space="preserve">- celui des </w:t>
      </w:r>
      <w:r w:rsidRPr="00823B60">
        <w:rPr>
          <w:sz w:val="22"/>
          <w:szCs w:val="22"/>
        </w:rPr>
        <w:t xml:space="preserve">50 </w:t>
      </w:r>
      <w:proofErr w:type="spellStart"/>
      <w:r w:rsidRPr="00823B60">
        <w:rPr>
          <w:sz w:val="22"/>
          <w:szCs w:val="22"/>
        </w:rPr>
        <w:t>Community</w:t>
      </w:r>
      <w:proofErr w:type="spellEnd"/>
      <w:r w:rsidRPr="00823B60">
        <w:rPr>
          <w:sz w:val="22"/>
          <w:szCs w:val="22"/>
        </w:rPr>
        <w:t xml:space="preserve"> Development Financial </w:t>
      </w:r>
      <w:proofErr w:type="gramStart"/>
      <w:r w:rsidRPr="00823B60">
        <w:rPr>
          <w:sz w:val="22"/>
          <w:szCs w:val="22"/>
        </w:rPr>
        <w:t>Institutions(</w:t>
      </w:r>
      <w:proofErr w:type="gramEnd"/>
      <w:r w:rsidRPr="00823B60">
        <w:rPr>
          <w:sz w:val="22"/>
          <w:szCs w:val="22"/>
        </w:rPr>
        <w:t>CDFI) britanniques</w:t>
      </w:r>
      <w:r w:rsidRPr="00823B60">
        <w:rPr>
          <w:b w:val="0"/>
          <w:sz w:val="22"/>
          <w:szCs w:val="22"/>
        </w:rPr>
        <w:t> </w:t>
      </w:r>
      <w:r>
        <w:rPr>
          <w:b w:val="0"/>
          <w:sz w:val="22"/>
          <w:szCs w:val="22"/>
        </w:rPr>
        <w:t>qui ont</w:t>
      </w:r>
      <w:r w:rsidRPr="000917E8">
        <w:rPr>
          <w:b w:val="0"/>
          <w:sz w:val="22"/>
          <w:szCs w:val="22"/>
        </w:rPr>
        <w:t xml:space="preserve"> financé </w:t>
      </w:r>
    </w:p>
    <w:p w:rsidR="00D82927" w:rsidRPr="00823B60" w:rsidRDefault="00D82927" w:rsidP="00D82927">
      <w:pPr>
        <w:pStyle w:val="Sansinterligne"/>
        <w:rPr>
          <w:b w:val="0"/>
          <w:sz w:val="22"/>
          <w:szCs w:val="22"/>
        </w:rPr>
      </w:pPr>
      <w:r w:rsidRPr="000917E8">
        <w:rPr>
          <w:b w:val="0"/>
          <w:sz w:val="22"/>
          <w:szCs w:val="22"/>
        </w:rPr>
        <w:t xml:space="preserve">9 300 entrepreneurs </w:t>
      </w:r>
      <w:r>
        <w:rPr>
          <w:b w:val="0"/>
          <w:sz w:val="22"/>
          <w:szCs w:val="22"/>
        </w:rPr>
        <w:t xml:space="preserve">(dont 8 400 créations) en 2013 </w:t>
      </w:r>
      <w:r w:rsidRPr="00823B60">
        <w:rPr>
          <w:b w:val="0"/>
          <w:sz w:val="22"/>
          <w:szCs w:val="22"/>
        </w:rPr>
        <w:t xml:space="preserve">; ce sont des entreprises sociales, à but non lucratif, qui prêtent localement aux entreprises et particuliers exclus du système bancaire et les accompagnent dans la mise en œuvre de leurs projet ; d’après une étude de leur association nationale, </w:t>
      </w:r>
      <w:r w:rsidRPr="007518E4">
        <w:rPr>
          <w:sz w:val="22"/>
          <w:szCs w:val="22"/>
        </w:rPr>
        <w:t>31% des CDFI parviennent à couvrir leurs coûts opérationnels</w:t>
      </w:r>
      <w:r w:rsidRPr="00823B60">
        <w:rPr>
          <w:b w:val="0"/>
          <w:sz w:val="22"/>
          <w:szCs w:val="22"/>
        </w:rPr>
        <w:t xml:space="preserve"> grâce aux revenus issus de leur activité de prêts et de leurs services, sachant que le capital utilisé pour les microcrédits provient de prêts à des taux préférentiels, d’investissements et de subventions et que les pertes sont en partie couvertes par des garanties ; les CDFI spécialisées sur le microcrédit professionnel dépendent des subventions à hauteur de 30% de leurs revenus. </w:t>
      </w:r>
    </w:p>
    <w:p w:rsidR="00D82927" w:rsidRPr="00823B60" w:rsidRDefault="00D82927" w:rsidP="00D82927">
      <w:pPr>
        <w:pStyle w:val="Sansinterligne"/>
        <w:rPr>
          <w:b w:val="0"/>
          <w:sz w:val="22"/>
          <w:szCs w:val="22"/>
        </w:rPr>
      </w:pPr>
      <w:r w:rsidRPr="00823B60">
        <w:rPr>
          <w:b w:val="0"/>
          <w:sz w:val="22"/>
          <w:szCs w:val="22"/>
        </w:rPr>
        <w:t xml:space="preserve">Cependant, ces informations doivent être considérées avec prudence car elles offrent seulement une vision moyenne de pratiques très hétérogène ; l’ampleur de l’accompagnement varie fortement (certaines l’assurant d’autres le déléguant à des partenaires) et le taux d’intérêt pratiqué pour les microcrédits professionnels varie entre 0 et 20% avec une moyenne de 12% (6% dans les banques traditionnelles). </w:t>
      </w:r>
    </w:p>
    <w:p w:rsidR="00D82927" w:rsidRPr="00823B60" w:rsidRDefault="00D82927" w:rsidP="00D82927">
      <w:pPr>
        <w:pStyle w:val="Sansinterligne"/>
        <w:ind w:firstLine="851"/>
        <w:rPr>
          <w:b w:val="0"/>
          <w:sz w:val="22"/>
          <w:szCs w:val="22"/>
        </w:rPr>
      </w:pPr>
    </w:p>
    <w:p w:rsidR="00D82927" w:rsidRPr="00823B60" w:rsidRDefault="00D82927" w:rsidP="00D82927">
      <w:pPr>
        <w:pStyle w:val="Sansinterligne"/>
        <w:rPr>
          <w:sz w:val="22"/>
          <w:szCs w:val="22"/>
        </w:rPr>
      </w:pPr>
      <w:r w:rsidRPr="00823B60">
        <w:rPr>
          <w:sz w:val="22"/>
          <w:szCs w:val="22"/>
        </w:rPr>
        <w:t>Quels modèles organisationnels pour le microcrédit ?</w:t>
      </w:r>
    </w:p>
    <w:p w:rsidR="00D82927" w:rsidRPr="00823B60" w:rsidRDefault="00D82927" w:rsidP="00D82927">
      <w:pPr>
        <w:pStyle w:val="Sansinterligne"/>
        <w:rPr>
          <w:b w:val="0"/>
          <w:color w:val="000000"/>
          <w:sz w:val="22"/>
          <w:szCs w:val="22"/>
        </w:rPr>
      </w:pPr>
      <w:r w:rsidRPr="00823B60">
        <w:rPr>
          <w:b w:val="0"/>
          <w:color w:val="000000"/>
          <w:sz w:val="22"/>
          <w:szCs w:val="22"/>
        </w:rPr>
        <w:t xml:space="preserve">- </w:t>
      </w:r>
      <w:r w:rsidRPr="00823B60">
        <w:rPr>
          <w:color w:val="000000"/>
          <w:sz w:val="22"/>
          <w:szCs w:val="22"/>
        </w:rPr>
        <w:t>Le premier modèle de structuration sectorielle</w:t>
      </w:r>
      <w:r w:rsidRPr="00823B60">
        <w:rPr>
          <w:b w:val="0"/>
          <w:color w:val="000000"/>
          <w:sz w:val="22"/>
          <w:szCs w:val="22"/>
        </w:rPr>
        <w:t xml:space="preserve"> s’observe dans la majorité des pays européens où le microcrédit en est encore à un stade précoce de son développement avec un foisonnement d’initiatives et où des modèles économiques très hétérogènes ; on y trouve le Royaume-Uni (CDFI), la Roumanie (</w:t>
      </w:r>
      <w:proofErr w:type="spellStart"/>
      <w:r w:rsidRPr="00823B60">
        <w:rPr>
          <w:rFonts w:cs="TrebuchetMS-Italic"/>
          <w:b w:val="0"/>
          <w:iCs/>
          <w:color w:val="000000"/>
          <w:sz w:val="22"/>
          <w:szCs w:val="22"/>
        </w:rPr>
        <w:t>Credit</w:t>
      </w:r>
      <w:proofErr w:type="spellEnd"/>
      <w:r w:rsidRPr="00823B60">
        <w:rPr>
          <w:rFonts w:cs="TrebuchetMS-Italic"/>
          <w:b w:val="0"/>
          <w:iCs/>
          <w:color w:val="000000"/>
          <w:sz w:val="22"/>
          <w:szCs w:val="22"/>
        </w:rPr>
        <w:t xml:space="preserve"> Unions)</w:t>
      </w:r>
      <w:r w:rsidRPr="00823B60">
        <w:rPr>
          <w:b w:val="0"/>
          <w:color w:val="000000"/>
          <w:sz w:val="22"/>
          <w:szCs w:val="22"/>
        </w:rPr>
        <w:t>, l’Italie, la Pologne.</w:t>
      </w:r>
    </w:p>
    <w:p w:rsidR="00D82927" w:rsidRPr="00823B60" w:rsidRDefault="00D82927" w:rsidP="00D82927">
      <w:pPr>
        <w:pStyle w:val="Sansinterligne"/>
        <w:rPr>
          <w:b w:val="0"/>
          <w:sz w:val="22"/>
          <w:szCs w:val="22"/>
        </w:rPr>
      </w:pPr>
      <w:r w:rsidRPr="00823B60">
        <w:rPr>
          <w:b w:val="0"/>
          <w:color w:val="000000"/>
          <w:sz w:val="22"/>
          <w:szCs w:val="22"/>
        </w:rPr>
        <w:t>A l’exception des organisations étant l’émanation d’un grand groupe bancaire, les autres se développent en adoptant généralement une activité centrée sur un territoire précis. Elles établissent des liens de coopération financière et non-financière plus ou moins intenses avec les</w:t>
      </w:r>
      <w:r w:rsidRPr="00823B60">
        <w:rPr>
          <w:b w:val="0"/>
          <w:sz w:val="22"/>
          <w:szCs w:val="22"/>
        </w:rPr>
        <w:t xml:space="preserve"> différentes parties prenantes locales de la création d’entreprise et évitent de se</w:t>
      </w:r>
      <w:r w:rsidRPr="00823B60">
        <w:rPr>
          <w:b w:val="0"/>
          <w:color w:val="000000"/>
          <w:sz w:val="22"/>
          <w:szCs w:val="22"/>
        </w:rPr>
        <w:t xml:space="preserve"> </w:t>
      </w:r>
      <w:r w:rsidRPr="00823B60">
        <w:rPr>
          <w:b w:val="0"/>
          <w:sz w:val="22"/>
          <w:szCs w:val="22"/>
        </w:rPr>
        <w:t>faire concurrence entre elles ; elles apparaissent comme des alternatives crédibles aux a</w:t>
      </w:r>
      <w:r>
        <w:rPr>
          <w:b w:val="0"/>
          <w:sz w:val="22"/>
          <w:szCs w:val="22"/>
        </w:rPr>
        <w:t xml:space="preserve">cteurs bancaires à condition </w:t>
      </w:r>
      <w:r w:rsidRPr="00823B60">
        <w:rPr>
          <w:b w:val="0"/>
          <w:sz w:val="22"/>
          <w:szCs w:val="22"/>
        </w:rPr>
        <w:t>de pouvoir offrir d’autres services que des microcrédits.</w:t>
      </w:r>
    </w:p>
    <w:p w:rsidR="00D82927" w:rsidRPr="00823B60" w:rsidRDefault="00D82927" w:rsidP="00D82927">
      <w:pPr>
        <w:pStyle w:val="Sansinterligne"/>
        <w:rPr>
          <w:b w:val="0"/>
          <w:sz w:val="22"/>
          <w:szCs w:val="22"/>
        </w:rPr>
      </w:pPr>
      <w:r w:rsidRPr="00823B60">
        <w:rPr>
          <w:b w:val="0"/>
          <w:color w:val="000000"/>
          <w:sz w:val="22"/>
          <w:szCs w:val="22"/>
        </w:rPr>
        <w:t xml:space="preserve">- </w:t>
      </w:r>
      <w:r w:rsidRPr="00823B60">
        <w:rPr>
          <w:sz w:val="22"/>
          <w:szCs w:val="22"/>
        </w:rPr>
        <w:t xml:space="preserve">Un autre type de modèle sectoriel est celui faisant des organisations de </w:t>
      </w:r>
      <w:proofErr w:type="spellStart"/>
      <w:r w:rsidRPr="00823B60">
        <w:rPr>
          <w:sz w:val="22"/>
          <w:szCs w:val="22"/>
        </w:rPr>
        <w:t>microfinance</w:t>
      </w:r>
      <w:proofErr w:type="spellEnd"/>
      <w:r w:rsidRPr="00823B60">
        <w:rPr>
          <w:sz w:val="22"/>
          <w:szCs w:val="22"/>
        </w:rPr>
        <w:t xml:space="preserve"> des filiales spécialisées des établissements bancaires</w:t>
      </w:r>
      <w:r>
        <w:rPr>
          <w:b w:val="0"/>
          <w:sz w:val="22"/>
          <w:szCs w:val="22"/>
        </w:rPr>
        <w:t> :</w:t>
      </w:r>
      <w:r w:rsidRPr="00823B60">
        <w:rPr>
          <w:b w:val="0"/>
          <w:sz w:val="22"/>
          <w:szCs w:val="22"/>
        </w:rPr>
        <w:t xml:space="preserve"> les Caisses d’épargne avec Parcours Confiance et </w:t>
      </w:r>
      <w:proofErr w:type="spellStart"/>
      <w:r w:rsidRPr="00823B60">
        <w:rPr>
          <w:b w:val="0"/>
          <w:sz w:val="22"/>
          <w:szCs w:val="22"/>
        </w:rPr>
        <w:t>CréaSol</w:t>
      </w:r>
      <w:proofErr w:type="spellEnd"/>
      <w:r w:rsidRPr="00823B60">
        <w:rPr>
          <w:b w:val="0"/>
          <w:sz w:val="22"/>
          <w:szCs w:val="22"/>
        </w:rPr>
        <w:t xml:space="preserve"> sont les leaders en France et </w:t>
      </w:r>
      <w:proofErr w:type="spellStart"/>
      <w:r w:rsidRPr="00823B60">
        <w:rPr>
          <w:b w:val="0"/>
          <w:sz w:val="22"/>
          <w:szCs w:val="22"/>
        </w:rPr>
        <w:t>Microbank</w:t>
      </w:r>
      <w:proofErr w:type="spellEnd"/>
      <w:r>
        <w:rPr>
          <w:b w:val="0"/>
          <w:sz w:val="22"/>
          <w:szCs w:val="22"/>
        </w:rPr>
        <w:t>,</w:t>
      </w:r>
      <w:r w:rsidRPr="00823B60">
        <w:rPr>
          <w:b w:val="0"/>
          <w:sz w:val="22"/>
          <w:szCs w:val="22"/>
        </w:rPr>
        <w:t xml:space="preserve"> développé par la </w:t>
      </w:r>
      <w:proofErr w:type="spellStart"/>
      <w:r w:rsidRPr="00823B60">
        <w:rPr>
          <w:b w:val="0"/>
          <w:sz w:val="22"/>
          <w:szCs w:val="22"/>
        </w:rPr>
        <w:t>Caïxa</w:t>
      </w:r>
      <w:proofErr w:type="spellEnd"/>
      <w:r>
        <w:rPr>
          <w:b w:val="0"/>
          <w:sz w:val="22"/>
          <w:szCs w:val="22"/>
        </w:rPr>
        <w:t>,</w:t>
      </w:r>
      <w:r w:rsidRPr="00823B60">
        <w:rPr>
          <w:b w:val="0"/>
          <w:sz w:val="22"/>
          <w:szCs w:val="22"/>
        </w:rPr>
        <w:t xml:space="preserve"> en Espagne. </w:t>
      </w:r>
    </w:p>
    <w:p w:rsidR="00D82927" w:rsidRPr="00823B60" w:rsidRDefault="00D82927" w:rsidP="00D82927">
      <w:pPr>
        <w:pStyle w:val="Sansinterligne"/>
        <w:rPr>
          <w:b w:val="0"/>
          <w:sz w:val="22"/>
          <w:szCs w:val="22"/>
        </w:rPr>
      </w:pPr>
      <w:r w:rsidRPr="00823B60">
        <w:rPr>
          <w:b w:val="0"/>
          <w:sz w:val="22"/>
          <w:szCs w:val="22"/>
        </w:rPr>
        <w:t xml:space="preserve">- </w:t>
      </w:r>
      <w:r w:rsidRPr="00823B60">
        <w:rPr>
          <w:sz w:val="22"/>
          <w:szCs w:val="22"/>
        </w:rPr>
        <w:t>le troisième modèle sectoriel est celui développé en Irlande ou en Allemagne où le secteur du microcrédit fait l’objet d’une approche centralisée à l’échelle nationale</w:t>
      </w:r>
      <w:r w:rsidRPr="00823B60">
        <w:rPr>
          <w:b w:val="0"/>
          <w:sz w:val="22"/>
          <w:szCs w:val="22"/>
        </w:rPr>
        <w:t xml:space="preserve">. </w:t>
      </w:r>
    </w:p>
    <w:p w:rsidR="00D82927" w:rsidRPr="00823B60" w:rsidRDefault="00D82927" w:rsidP="00D82927">
      <w:pPr>
        <w:pStyle w:val="Sansinterligne"/>
        <w:rPr>
          <w:b w:val="0"/>
          <w:sz w:val="22"/>
          <w:szCs w:val="22"/>
        </w:rPr>
      </w:pPr>
      <w:r w:rsidRPr="00823B60">
        <w:rPr>
          <w:b w:val="0"/>
          <w:sz w:val="22"/>
          <w:szCs w:val="22"/>
        </w:rPr>
        <w:t>En Allemagne</w:t>
      </w:r>
      <w:r w:rsidRPr="00823B60">
        <w:rPr>
          <w:sz w:val="22"/>
          <w:szCs w:val="22"/>
        </w:rPr>
        <w:t xml:space="preserve">, </w:t>
      </w:r>
      <w:r w:rsidRPr="00823B60">
        <w:rPr>
          <w:b w:val="0"/>
          <w:sz w:val="22"/>
          <w:szCs w:val="22"/>
        </w:rPr>
        <w:t xml:space="preserve">les organisations dites de </w:t>
      </w:r>
      <w:proofErr w:type="spellStart"/>
      <w:r w:rsidRPr="00823B60">
        <w:rPr>
          <w:b w:val="0"/>
          <w:sz w:val="22"/>
          <w:szCs w:val="22"/>
        </w:rPr>
        <w:t>microfinance</w:t>
      </w:r>
      <w:proofErr w:type="spellEnd"/>
      <w:r w:rsidRPr="00823B60">
        <w:rPr>
          <w:b w:val="0"/>
          <w:sz w:val="22"/>
          <w:szCs w:val="22"/>
        </w:rPr>
        <w:t xml:space="preserve"> n’en sont pas réellement</w:t>
      </w:r>
      <w:r>
        <w:rPr>
          <w:b w:val="0"/>
          <w:sz w:val="22"/>
          <w:szCs w:val="22"/>
        </w:rPr>
        <w:t>,</w:t>
      </w:r>
      <w:r w:rsidRPr="00823B60">
        <w:rPr>
          <w:b w:val="0"/>
          <w:sz w:val="22"/>
          <w:szCs w:val="22"/>
        </w:rPr>
        <w:t xml:space="preserve"> dans le sens où elles ne</w:t>
      </w:r>
      <w:r w:rsidRPr="00823B60">
        <w:rPr>
          <w:sz w:val="22"/>
          <w:szCs w:val="22"/>
        </w:rPr>
        <w:t xml:space="preserve"> </w:t>
      </w:r>
      <w:r w:rsidRPr="00823B60">
        <w:rPr>
          <w:b w:val="0"/>
          <w:sz w:val="22"/>
          <w:szCs w:val="22"/>
        </w:rPr>
        <w:t>fournissent pas de services financiers ; elles assurent l’évaluation et l’accompagnement des</w:t>
      </w:r>
      <w:r w:rsidRPr="00823B60">
        <w:rPr>
          <w:sz w:val="22"/>
          <w:szCs w:val="22"/>
        </w:rPr>
        <w:t xml:space="preserve"> </w:t>
      </w:r>
      <w:r w:rsidRPr="00823B60">
        <w:rPr>
          <w:b w:val="0"/>
          <w:sz w:val="22"/>
          <w:szCs w:val="22"/>
        </w:rPr>
        <w:t>emprunteurs et garantissent les 20 premiers % du risque ;  elles sont incitées à s’affilier</w:t>
      </w:r>
      <w:r>
        <w:rPr>
          <w:b w:val="0"/>
          <w:sz w:val="22"/>
          <w:szCs w:val="22"/>
        </w:rPr>
        <w:t xml:space="preserve"> à </w:t>
      </w:r>
      <w:proofErr w:type="spellStart"/>
      <w:r w:rsidRPr="002360EE">
        <w:rPr>
          <w:b w:val="0"/>
          <w:sz w:val="22"/>
          <w:szCs w:val="22"/>
        </w:rPr>
        <w:t>Deutsches</w:t>
      </w:r>
      <w:proofErr w:type="spellEnd"/>
      <w:r w:rsidRPr="002360EE">
        <w:rPr>
          <w:b w:val="0"/>
          <w:sz w:val="22"/>
          <w:szCs w:val="22"/>
        </w:rPr>
        <w:t xml:space="preserve"> </w:t>
      </w:r>
      <w:proofErr w:type="spellStart"/>
      <w:r w:rsidRPr="002360EE">
        <w:rPr>
          <w:b w:val="0"/>
          <w:sz w:val="22"/>
          <w:szCs w:val="22"/>
        </w:rPr>
        <w:t>Mikrofinanz</w:t>
      </w:r>
      <w:proofErr w:type="spellEnd"/>
      <w:r w:rsidRPr="002360EE">
        <w:rPr>
          <w:b w:val="0"/>
          <w:sz w:val="22"/>
          <w:szCs w:val="22"/>
        </w:rPr>
        <w:t xml:space="preserve"> Institut</w:t>
      </w:r>
      <w:r>
        <w:rPr>
          <w:b w:val="0"/>
          <w:sz w:val="22"/>
          <w:szCs w:val="22"/>
        </w:rPr>
        <w:t xml:space="preserve"> (</w:t>
      </w:r>
      <w:r w:rsidRPr="002360EE">
        <w:rPr>
          <w:b w:val="0"/>
          <w:sz w:val="22"/>
          <w:szCs w:val="22"/>
        </w:rPr>
        <w:t xml:space="preserve">Institut Allemand de </w:t>
      </w:r>
      <w:proofErr w:type="spellStart"/>
      <w:r w:rsidRPr="002360EE">
        <w:rPr>
          <w:b w:val="0"/>
          <w:sz w:val="22"/>
          <w:szCs w:val="22"/>
        </w:rPr>
        <w:t>Microfinance</w:t>
      </w:r>
      <w:proofErr w:type="spellEnd"/>
      <w:r>
        <w:rPr>
          <w:b w:val="0"/>
          <w:sz w:val="22"/>
          <w:szCs w:val="22"/>
        </w:rPr>
        <w:t>)</w:t>
      </w:r>
      <w:r w:rsidRPr="00823B60">
        <w:rPr>
          <w:b w:val="0"/>
          <w:sz w:val="22"/>
          <w:szCs w:val="22"/>
        </w:rPr>
        <w:t>, son rôle étant d’accréditer, superviser et d’aider ces organisations à développer et professionnaliser leur pratiques ; elles sont aussi en lien avec la GSL (banque coopérative leader en matière de microcrédit qui tient le rôle de prêteur</w:t>
      </w:r>
      <w:r>
        <w:rPr>
          <w:b w:val="0"/>
          <w:sz w:val="22"/>
          <w:szCs w:val="22"/>
        </w:rPr>
        <w:t xml:space="preserve"> couvrant</w:t>
      </w:r>
      <w:r w:rsidRPr="00823B60">
        <w:rPr>
          <w:b w:val="0"/>
          <w:sz w:val="22"/>
          <w:szCs w:val="22"/>
        </w:rPr>
        <w:t xml:space="preserve"> une partie des coûts organisationnels de ces organisations) dont les financements proviennent du Fonds Allemand de la </w:t>
      </w:r>
      <w:proofErr w:type="spellStart"/>
      <w:r w:rsidRPr="00823B60">
        <w:rPr>
          <w:b w:val="0"/>
          <w:sz w:val="22"/>
          <w:szCs w:val="22"/>
        </w:rPr>
        <w:t>Microfinance</w:t>
      </w:r>
      <w:proofErr w:type="spellEnd"/>
      <w:r w:rsidRPr="00823B60">
        <w:rPr>
          <w:b w:val="0"/>
          <w:sz w:val="22"/>
          <w:szCs w:val="22"/>
        </w:rPr>
        <w:t xml:space="preserve"> alimenté par des ressources de l’Union européenne et du budget du Ministère du travail. Toutefois le changement d’orientation politique et la forte croissance du taux d’impayé de certaines organisations de </w:t>
      </w:r>
      <w:proofErr w:type="spellStart"/>
      <w:r w:rsidRPr="00823B60">
        <w:rPr>
          <w:b w:val="0"/>
          <w:sz w:val="22"/>
          <w:szCs w:val="22"/>
        </w:rPr>
        <w:t>microfinance</w:t>
      </w:r>
      <w:proofErr w:type="spellEnd"/>
      <w:r w:rsidRPr="00823B60">
        <w:rPr>
          <w:b w:val="0"/>
          <w:sz w:val="22"/>
          <w:szCs w:val="22"/>
        </w:rPr>
        <w:t>, ont conduit le ministère à remettre en cause ce partenariat.</w:t>
      </w:r>
    </w:p>
    <w:p w:rsidR="00D82927" w:rsidRPr="00823B60" w:rsidRDefault="00D82927" w:rsidP="00D82927">
      <w:pPr>
        <w:pStyle w:val="Sansinterligne"/>
        <w:ind w:firstLine="851"/>
        <w:rPr>
          <w:sz w:val="22"/>
          <w:szCs w:val="22"/>
        </w:rPr>
      </w:pPr>
    </w:p>
    <w:p w:rsidR="00D82927" w:rsidRPr="00823B60" w:rsidRDefault="00D82927" w:rsidP="00D82927">
      <w:pPr>
        <w:pStyle w:val="Sansinterligne"/>
        <w:rPr>
          <w:sz w:val="22"/>
          <w:szCs w:val="22"/>
        </w:rPr>
      </w:pPr>
      <w:r w:rsidRPr="00823B60">
        <w:rPr>
          <w:sz w:val="22"/>
          <w:szCs w:val="22"/>
        </w:rPr>
        <w:t>Trois approches du microcrédit peuvent être identifiées :</w:t>
      </w:r>
    </w:p>
    <w:p w:rsidR="00D82927" w:rsidRPr="00823B60" w:rsidRDefault="00D82927" w:rsidP="00D82927">
      <w:pPr>
        <w:pStyle w:val="Sansinterligne"/>
        <w:rPr>
          <w:b w:val="0"/>
          <w:sz w:val="22"/>
          <w:szCs w:val="22"/>
        </w:rPr>
      </w:pPr>
      <w:r w:rsidRPr="00823B60">
        <w:rPr>
          <w:rFonts w:cs="Symbol"/>
          <w:b w:val="0"/>
          <w:sz w:val="22"/>
          <w:szCs w:val="22"/>
        </w:rPr>
        <w:t xml:space="preserve">• </w:t>
      </w:r>
      <w:r w:rsidRPr="00823B60">
        <w:rPr>
          <w:sz w:val="22"/>
          <w:szCs w:val="22"/>
        </w:rPr>
        <w:t>Le microcrédit alternatif</w:t>
      </w:r>
      <w:r w:rsidRPr="00823B60">
        <w:rPr>
          <w:b w:val="0"/>
          <w:sz w:val="22"/>
          <w:szCs w:val="22"/>
        </w:rPr>
        <w:t xml:space="preserve"> : les organisations de </w:t>
      </w:r>
      <w:proofErr w:type="spellStart"/>
      <w:r w:rsidRPr="00823B60">
        <w:rPr>
          <w:b w:val="0"/>
          <w:sz w:val="22"/>
          <w:szCs w:val="22"/>
        </w:rPr>
        <w:t>microfinance</w:t>
      </w:r>
      <w:proofErr w:type="spellEnd"/>
      <w:r w:rsidRPr="00823B60">
        <w:rPr>
          <w:b w:val="0"/>
          <w:sz w:val="22"/>
          <w:szCs w:val="22"/>
        </w:rPr>
        <w:t xml:space="preserve"> sont des prêteurs formellement indépendants des banques et des pouvoirs publics et, même lorsqu’elles visent l’autofinancement, elles dépendent des subventionnements publics et privés.</w:t>
      </w:r>
    </w:p>
    <w:p w:rsidR="00D82927" w:rsidRPr="00823B60" w:rsidRDefault="00D82927" w:rsidP="00D82927">
      <w:pPr>
        <w:pStyle w:val="Sansinterligne"/>
        <w:rPr>
          <w:b w:val="0"/>
          <w:sz w:val="22"/>
          <w:szCs w:val="22"/>
        </w:rPr>
      </w:pPr>
      <w:r w:rsidRPr="00823B60">
        <w:rPr>
          <w:rFonts w:cs="Symbol"/>
          <w:b w:val="0"/>
          <w:sz w:val="22"/>
          <w:szCs w:val="22"/>
        </w:rPr>
        <w:t xml:space="preserve">• </w:t>
      </w:r>
      <w:r w:rsidRPr="00823B60">
        <w:rPr>
          <w:sz w:val="22"/>
          <w:szCs w:val="22"/>
        </w:rPr>
        <w:t>Le microcrédit bancaire</w:t>
      </w:r>
      <w:r w:rsidRPr="00823B60">
        <w:rPr>
          <w:b w:val="0"/>
          <w:sz w:val="22"/>
          <w:szCs w:val="22"/>
        </w:rPr>
        <w:t xml:space="preserve"> : les organisations de </w:t>
      </w:r>
      <w:proofErr w:type="spellStart"/>
      <w:r w:rsidRPr="00823B60">
        <w:rPr>
          <w:b w:val="0"/>
          <w:sz w:val="22"/>
          <w:szCs w:val="22"/>
        </w:rPr>
        <w:t>microfinance</w:t>
      </w:r>
      <w:proofErr w:type="spellEnd"/>
      <w:r w:rsidRPr="00823B60">
        <w:rPr>
          <w:b w:val="0"/>
          <w:sz w:val="22"/>
          <w:szCs w:val="22"/>
        </w:rPr>
        <w:t xml:space="preserve"> sont des extensions des établissements bancaires et bénéficient de leurs économies d’échelle.</w:t>
      </w:r>
    </w:p>
    <w:p w:rsidR="00D82927" w:rsidRPr="00823B60" w:rsidRDefault="00D82927" w:rsidP="00D82927">
      <w:pPr>
        <w:pStyle w:val="Sansinterligne"/>
        <w:rPr>
          <w:b w:val="0"/>
          <w:sz w:val="22"/>
          <w:szCs w:val="22"/>
        </w:rPr>
      </w:pPr>
      <w:r w:rsidRPr="00823B60">
        <w:rPr>
          <w:rFonts w:cs="Symbol"/>
          <w:b w:val="0"/>
          <w:sz w:val="22"/>
          <w:szCs w:val="22"/>
        </w:rPr>
        <w:t xml:space="preserve">• </w:t>
      </w:r>
      <w:r w:rsidRPr="00823B60">
        <w:rPr>
          <w:sz w:val="22"/>
          <w:szCs w:val="22"/>
        </w:rPr>
        <w:t>Le microcrédit centralisé</w:t>
      </w:r>
      <w:r w:rsidRPr="00823B60">
        <w:rPr>
          <w:b w:val="0"/>
          <w:sz w:val="22"/>
          <w:szCs w:val="22"/>
        </w:rPr>
        <w:t xml:space="preserve"> : les organisations de </w:t>
      </w:r>
      <w:proofErr w:type="spellStart"/>
      <w:r w:rsidRPr="00823B60">
        <w:rPr>
          <w:b w:val="0"/>
          <w:sz w:val="22"/>
          <w:szCs w:val="22"/>
        </w:rPr>
        <w:t>microfinance</w:t>
      </w:r>
      <w:proofErr w:type="spellEnd"/>
      <w:r w:rsidRPr="00823B60">
        <w:rPr>
          <w:b w:val="0"/>
          <w:sz w:val="22"/>
          <w:szCs w:val="22"/>
        </w:rPr>
        <w:t xml:space="preserve"> sont seulement en charge de l’accompagnement ; les opérations financières sont assurées par une entité unique exerçant une mission d’intérêt général et ayant un statut public ou privé.</w:t>
      </w:r>
    </w:p>
    <w:p w:rsidR="00D82927" w:rsidRPr="00823B60" w:rsidRDefault="00D82927" w:rsidP="00D82927">
      <w:pPr>
        <w:pStyle w:val="Sansinterligne"/>
        <w:ind w:firstLine="851"/>
        <w:rPr>
          <w:b w:val="0"/>
          <w:sz w:val="22"/>
          <w:szCs w:val="22"/>
        </w:rPr>
      </w:pPr>
    </w:p>
    <w:p w:rsidR="00D82927" w:rsidRPr="00823B60" w:rsidRDefault="00D82927" w:rsidP="00D82927">
      <w:pPr>
        <w:pStyle w:val="Sansinterligne"/>
        <w:rPr>
          <w:b w:val="0"/>
          <w:sz w:val="22"/>
          <w:szCs w:val="22"/>
        </w:rPr>
      </w:pPr>
      <w:r w:rsidRPr="00823B60">
        <w:rPr>
          <w:sz w:val="22"/>
          <w:szCs w:val="22"/>
        </w:rPr>
        <w:t>Trois scénarii ont été imaginés.</w:t>
      </w:r>
      <w:r w:rsidRPr="00823B60">
        <w:rPr>
          <w:b w:val="0"/>
          <w:sz w:val="22"/>
          <w:szCs w:val="22"/>
        </w:rPr>
        <w:t xml:space="preserve"> </w:t>
      </w:r>
    </w:p>
    <w:p w:rsidR="00D82927" w:rsidRPr="00823B60" w:rsidRDefault="00D82927" w:rsidP="00D82927">
      <w:pPr>
        <w:pStyle w:val="Sansinterligne"/>
        <w:rPr>
          <w:b w:val="0"/>
          <w:sz w:val="22"/>
          <w:szCs w:val="22"/>
        </w:rPr>
      </w:pPr>
      <w:r w:rsidRPr="00823B60">
        <w:rPr>
          <w:b w:val="0"/>
          <w:sz w:val="22"/>
          <w:szCs w:val="22"/>
        </w:rPr>
        <w:t xml:space="preserve">« Ils font varier le rôle des organisations de </w:t>
      </w:r>
      <w:proofErr w:type="spellStart"/>
      <w:r w:rsidRPr="00823B60">
        <w:rPr>
          <w:b w:val="0"/>
          <w:sz w:val="22"/>
          <w:szCs w:val="22"/>
        </w:rPr>
        <w:t>microfinance</w:t>
      </w:r>
      <w:proofErr w:type="spellEnd"/>
      <w:r w:rsidRPr="00823B60">
        <w:rPr>
          <w:b w:val="0"/>
          <w:sz w:val="22"/>
          <w:szCs w:val="22"/>
        </w:rPr>
        <w:t xml:space="preserve">, des banques et des pouvoirs publics. </w:t>
      </w:r>
      <w:r w:rsidRPr="007518E4">
        <w:rPr>
          <w:sz w:val="22"/>
          <w:szCs w:val="22"/>
        </w:rPr>
        <w:t>Ces scénarii ne sont pas des recommandations mais des descriptions des futurs possibles du secteur du microcrédit. Leur objectif n’est pas de faire consensus mais de susciter des réactions</w:t>
      </w:r>
      <w:r w:rsidRPr="00823B60">
        <w:rPr>
          <w:b w:val="0"/>
          <w:sz w:val="22"/>
          <w:szCs w:val="22"/>
        </w:rPr>
        <w:t xml:space="preserve"> et ainsi de contribuer aux débats nécessaires à la préparation du secteur du microcrédit aux défis qui l’attendent d’ici à 2030. »</w:t>
      </w:r>
    </w:p>
    <w:p w:rsidR="00D82927" w:rsidRPr="00823B60" w:rsidRDefault="00D82927" w:rsidP="00D82927">
      <w:pPr>
        <w:pStyle w:val="Sansinterligne"/>
        <w:ind w:firstLine="851"/>
        <w:rPr>
          <w:rFonts w:cs="TrebuchetMS-Bold"/>
          <w:bCs/>
          <w:sz w:val="22"/>
          <w:szCs w:val="22"/>
        </w:rPr>
      </w:pPr>
    </w:p>
    <w:p w:rsidR="00D82927" w:rsidRPr="00823B60" w:rsidRDefault="00D82927" w:rsidP="00D82927">
      <w:pPr>
        <w:pStyle w:val="Sansinterligne"/>
        <w:rPr>
          <w:rFonts w:cs="TrebuchetMS-Bold"/>
          <w:bCs/>
          <w:sz w:val="22"/>
          <w:szCs w:val="22"/>
        </w:rPr>
      </w:pPr>
      <w:r w:rsidRPr="00823B60">
        <w:rPr>
          <w:rFonts w:cs="TrebuchetMS-Bold"/>
          <w:bCs/>
          <w:sz w:val="22"/>
          <w:szCs w:val="22"/>
        </w:rPr>
        <w:t>Scénario 1 Industrialisation et prise de pouvoir des banques</w:t>
      </w:r>
    </w:p>
    <w:p w:rsidR="00D82927" w:rsidRPr="00823B60" w:rsidRDefault="00D82927" w:rsidP="00D82927">
      <w:pPr>
        <w:pStyle w:val="Sansinterligne"/>
        <w:rPr>
          <w:b w:val="0"/>
          <w:sz w:val="22"/>
          <w:szCs w:val="22"/>
        </w:rPr>
      </w:pPr>
      <w:r w:rsidRPr="00823B60">
        <w:rPr>
          <w:b w:val="0"/>
          <w:sz w:val="22"/>
          <w:szCs w:val="22"/>
        </w:rPr>
        <w:t xml:space="preserve">Les autorités européennes et nationales veulent développer rapidement le secteur du microcrédit professionnel en appliquant le « Code de bonne conduite des prestataires de microcrédits » et des critères d’évaluation inspirés des pratiques bancaires. Ces contraintes conduisent les organisations de </w:t>
      </w:r>
      <w:proofErr w:type="spellStart"/>
      <w:r w:rsidRPr="00823B60">
        <w:rPr>
          <w:b w:val="0"/>
          <w:sz w:val="22"/>
          <w:szCs w:val="22"/>
        </w:rPr>
        <w:t>microfinance</w:t>
      </w:r>
      <w:proofErr w:type="spellEnd"/>
      <w:r w:rsidRPr="00823B60">
        <w:rPr>
          <w:b w:val="0"/>
          <w:sz w:val="22"/>
          <w:szCs w:val="22"/>
        </w:rPr>
        <w:t xml:space="preserve"> à rationaliser leurs pratiques et à réduire leurs coûts, supposant une forte automatisation de la gestion de la relation avec les emprunteurs (évaluation et suivi du remboursement) ainsi qu’une augmentation du taux d’intérêt et des frais de dossier.</w:t>
      </w:r>
    </w:p>
    <w:p w:rsidR="00D82927" w:rsidRPr="00823B60" w:rsidRDefault="00D82927" w:rsidP="00D82927">
      <w:pPr>
        <w:pStyle w:val="Sansinterligne"/>
        <w:rPr>
          <w:b w:val="0"/>
          <w:sz w:val="22"/>
          <w:szCs w:val="22"/>
        </w:rPr>
      </w:pPr>
      <w:r w:rsidRPr="00823B60">
        <w:rPr>
          <w:b w:val="0"/>
          <w:sz w:val="22"/>
          <w:szCs w:val="22"/>
        </w:rPr>
        <w:t>Elles parviennent à développer un modèle économique rentable en profitant des économies d’échelle d’une grande banque, en concentrant leurs efforts sur les clients les plus rentables (microcrédits profess</w:t>
      </w:r>
      <w:r>
        <w:rPr>
          <w:b w:val="0"/>
          <w:sz w:val="22"/>
          <w:szCs w:val="22"/>
        </w:rPr>
        <w:t>ionnels supérieur à 10 000€</w:t>
      </w:r>
      <w:r w:rsidRPr="00823B60">
        <w:rPr>
          <w:b w:val="0"/>
          <w:sz w:val="22"/>
          <w:szCs w:val="22"/>
        </w:rPr>
        <w:t>) et en proposant une suite de services bancaires (compte de dépôt, moyen de paiement, épargne, assurance) adaptés aux besoins de cette clientèle.</w:t>
      </w:r>
    </w:p>
    <w:p w:rsidR="00D82927" w:rsidRPr="00823B60" w:rsidRDefault="00D82927" w:rsidP="00D82927">
      <w:pPr>
        <w:pStyle w:val="Sansinterligne"/>
        <w:rPr>
          <w:b w:val="0"/>
          <w:sz w:val="22"/>
          <w:szCs w:val="22"/>
        </w:rPr>
      </w:pPr>
      <w:r w:rsidRPr="00823B60">
        <w:rPr>
          <w:b w:val="0"/>
          <w:sz w:val="22"/>
          <w:szCs w:val="22"/>
        </w:rPr>
        <w:t>Le secteur du microcrédit perd progressivement de sa spécificité en termes de personnalisation des réponses apportées ; les dossiers les plus complexes et risqués ne sont plus financés</w:t>
      </w:r>
      <w:r>
        <w:rPr>
          <w:b w:val="0"/>
          <w:sz w:val="22"/>
          <w:szCs w:val="22"/>
        </w:rPr>
        <w:t>.</w:t>
      </w:r>
      <w:r w:rsidRPr="00823B60">
        <w:rPr>
          <w:b w:val="0"/>
          <w:sz w:val="22"/>
          <w:szCs w:val="22"/>
        </w:rPr>
        <w:t xml:space="preserve"> </w:t>
      </w:r>
    </w:p>
    <w:p w:rsidR="00D82927" w:rsidRPr="00823B60" w:rsidRDefault="00D82927" w:rsidP="00D82927">
      <w:pPr>
        <w:pStyle w:val="Sansinterligne"/>
        <w:ind w:firstLine="851"/>
        <w:rPr>
          <w:rFonts w:cs="TrebuchetMS-Bold"/>
          <w:bCs/>
          <w:sz w:val="22"/>
          <w:szCs w:val="22"/>
        </w:rPr>
      </w:pPr>
    </w:p>
    <w:p w:rsidR="00D82927" w:rsidRPr="00823B60" w:rsidRDefault="00D82927" w:rsidP="00D82927">
      <w:pPr>
        <w:pStyle w:val="Sansinterligne"/>
        <w:rPr>
          <w:rFonts w:cs="TrebuchetMS-Bold"/>
          <w:bCs/>
          <w:sz w:val="22"/>
          <w:szCs w:val="22"/>
        </w:rPr>
      </w:pPr>
      <w:r w:rsidRPr="00823B60">
        <w:rPr>
          <w:rFonts w:cs="TrebuchetMS-Bold"/>
          <w:bCs/>
          <w:sz w:val="22"/>
          <w:szCs w:val="22"/>
        </w:rPr>
        <w:t>Scénario 2 Professionnalisation du secteur et pouvoirs publics stratèges</w:t>
      </w:r>
    </w:p>
    <w:p w:rsidR="00D82927" w:rsidRPr="00823B60" w:rsidRDefault="00D82927" w:rsidP="00D82927">
      <w:pPr>
        <w:pStyle w:val="Sansinterligne"/>
        <w:rPr>
          <w:b w:val="0"/>
          <w:sz w:val="22"/>
          <w:szCs w:val="22"/>
        </w:rPr>
      </w:pPr>
      <w:r w:rsidRPr="00823B60">
        <w:rPr>
          <w:b w:val="0"/>
          <w:sz w:val="22"/>
          <w:szCs w:val="22"/>
        </w:rPr>
        <w:t xml:space="preserve">Afin d’assurer le développement quantitatif du secteur sans en sacrifier la dimension qualitative, ils appliquent au niveau européen un « Code de bonne conduite » reformé et adapté et des outils de supervision qui prennent en compte l'évaluation du retour social sur investissement ; ils mettent en place un système de mise à contribution fiscale de l’ensemble des établissements financiers (une obligation de consacrer un pourcentage de leurs profits à des missions d’intérêt général). Une entité unique au niveau national est chargée de mettre en œuvre ces nouvelles règles et d’agréer les acteurs du secteur. Cette évaluation de l’efficacité et des impacts des acteurs du secteur est ensuite transmise au Fonds de cohésion sociale et </w:t>
      </w:r>
      <w:proofErr w:type="gramStart"/>
      <w:r w:rsidRPr="00823B60">
        <w:rPr>
          <w:b w:val="0"/>
          <w:sz w:val="22"/>
          <w:szCs w:val="22"/>
        </w:rPr>
        <w:t>à</w:t>
      </w:r>
      <w:proofErr w:type="gramEnd"/>
      <w:r w:rsidRPr="00823B60">
        <w:rPr>
          <w:b w:val="0"/>
          <w:sz w:val="22"/>
          <w:szCs w:val="22"/>
        </w:rPr>
        <w:t xml:space="preserve"> l’entité qui le gère afin de distribuer ces fonds sous formes de lignes de financement, de garantie et prise en charge d’une partie des coûts opérationnels. Seuls les acteurs les plus efficients et les plus vertueux (en termes de retombées pour la société) sont financés et ont accès aux garanties publiques. Cette approche exigeante permet le maintien d’une diversité d’acteurs répondant à des besoins et favorise la professionnalisation des acteurs ;  ces dépenses apparaissent comme des investissements.</w:t>
      </w:r>
    </w:p>
    <w:p w:rsidR="00D82927" w:rsidRPr="00823B60" w:rsidRDefault="00D82927" w:rsidP="00D82927">
      <w:pPr>
        <w:pStyle w:val="Sansinterligne"/>
        <w:ind w:firstLine="851"/>
        <w:rPr>
          <w:rFonts w:cs="TrebuchetMS-Bold"/>
          <w:b w:val="0"/>
          <w:bCs/>
          <w:sz w:val="22"/>
          <w:szCs w:val="22"/>
        </w:rPr>
      </w:pPr>
    </w:p>
    <w:p w:rsidR="00D82927" w:rsidRPr="00823B60" w:rsidRDefault="00D82927" w:rsidP="00D82927">
      <w:pPr>
        <w:pStyle w:val="Sansinterligne"/>
        <w:rPr>
          <w:rFonts w:cs="TrebuchetMS-Bold"/>
          <w:bCs/>
          <w:sz w:val="22"/>
          <w:szCs w:val="22"/>
        </w:rPr>
      </w:pPr>
      <w:r w:rsidRPr="00823B60">
        <w:rPr>
          <w:rFonts w:cs="TrebuchetMS-Bold"/>
          <w:bCs/>
          <w:sz w:val="22"/>
          <w:szCs w:val="22"/>
        </w:rPr>
        <w:t xml:space="preserve">Scénario 3  L’autonomisation du secteur de la </w:t>
      </w:r>
      <w:proofErr w:type="spellStart"/>
      <w:r w:rsidRPr="00823B60">
        <w:rPr>
          <w:rFonts w:cs="TrebuchetMS-Bold"/>
          <w:bCs/>
          <w:sz w:val="22"/>
          <w:szCs w:val="22"/>
        </w:rPr>
        <w:t>microfinance</w:t>
      </w:r>
      <w:proofErr w:type="spellEnd"/>
    </w:p>
    <w:p w:rsidR="00D82927" w:rsidRPr="00823B60" w:rsidRDefault="00D82927" w:rsidP="00D82927">
      <w:pPr>
        <w:pStyle w:val="Sansinterligne"/>
        <w:rPr>
          <w:b w:val="0"/>
          <w:sz w:val="22"/>
          <w:szCs w:val="22"/>
        </w:rPr>
      </w:pPr>
      <w:r w:rsidRPr="00823B60">
        <w:rPr>
          <w:b w:val="0"/>
          <w:sz w:val="22"/>
          <w:szCs w:val="22"/>
        </w:rPr>
        <w:t>Les banques de détail décident de se désengager en partie de ce secteur qu’e</w:t>
      </w:r>
      <w:r>
        <w:rPr>
          <w:b w:val="0"/>
          <w:sz w:val="22"/>
          <w:szCs w:val="22"/>
        </w:rPr>
        <w:t>lles jugent trop peu rentable</w:t>
      </w:r>
      <w:r w:rsidRPr="00823B60">
        <w:rPr>
          <w:b w:val="0"/>
          <w:sz w:val="22"/>
          <w:szCs w:val="22"/>
        </w:rPr>
        <w:t xml:space="preserve"> ; les organisations de </w:t>
      </w:r>
      <w:proofErr w:type="spellStart"/>
      <w:r w:rsidRPr="00823B60">
        <w:rPr>
          <w:b w:val="0"/>
          <w:sz w:val="22"/>
          <w:szCs w:val="22"/>
        </w:rPr>
        <w:t>microfinance</w:t>
      </w:r>
      <w:proofErr w:type="spellEnd"/>
      <w:r w:rsidRPr="00823B60">
        <w:rPr>
          <w:b w:val="0"/>
          <w:sz w:val="22"/>
          <w:szCs w:val="22"/>
        </w:rPr>
        <w:t xml:space="preserve"> développent une panoplie complète de services bancaires qu’elles proposent seules ou en partenariat avec ces nouveaux entrants. Ces acteurs constituent une réelle alternative à la banque traditionnelle. Les clients sont nombreux d’une part, car ils sont séduits par ces services et d’autre part, parce </w:t>
      </w:r>
      <w:proofErr w:type="gramStart"/>
      <w:r w:rsidRPr="00823B60">
        <w:rPr>
          <w:b w:val="0"/>
          <w:sz w:val="22"/>
          <w:szCs w:val="22"/>
        </w:rPr>
        <w:t>qu’une</w:t>
      </w:r>
      <w:proofErr w:type="gramEnd"/>
      <w:r w:rsidRPr="00823B60">
        <w:rPr>
          <w:b w:val="0"/>
          <w:sz w:val="22"/>
          <w:szCs w:val="22"/>
        </w:rPr>
        <w:t xml:space="preserve"> large partie d’entre eux n’a plus accès aux services bancaires ou à des conditions totalement inadaptées à leurs besoins en dépit de la régulation. Ces évolutions font que le modèle économique des organisat</w:t>
      </w:r>
      <w:r>
        <w:rPr>
          <w:b w:val="0"/>
          <w:sz w:val="22"/>
          <w:szCs w:val="22"/>
        </w:rPr>
        <w:t xml:space="preserve">ions de </w:t>
      </w:r>
      <w:proofErr w:type="spellStart"/>
      <w:r>
        <w:rPr>
          <w:b w:val="0"/>
          <w:sz w:val="22"/>
          <w:szCs w:val="22"/>
        </w:rPr>
        <w:t>microfinance</w:t>
      </w:r>
      <w:proofErr w:type="spellEnd"/>
      <w:r>
        <w:rPr>
          <w:b w:val="0"/>
          <w:sz w:val="22"/>
          <w:szCs w:val="22"/>
        </w:rPr>
        <w:t xml:space="preserve"> </w:t>
      </w:r>
      <w:r w:rsidRPr="00823B60">
        <w:rPr>
          <w:b w:val="0"/>
          <w:sz w:val="22"/>
          <w:szCs w:val="22"/>
        </w:rPr>
        <w:t xml:space="preserve"> nouvelle gé</w:t>
      </w:r>
      <w:r>
        <w:rPr>
          <w:b w:val="0"/>
          <w:sz w:val="22"/>
          <w:szCs w:val="22"/>
        </w:rPr>
        <w:t xml:space="preserve">nération </w:t>
      </w:r>
      <w:r w:rsidRPr="00823B60">
        <w:rPr>
          <w:b w:val="0"/>
          <w:sz w:val="22"/>
          <w:szCs w:val="22"/>
        </w:rPr>
        <w:t xml:space="preserve"> devient pérenne. </w:t>
      </w:r>
    </w:p>
    <w:p w:rsidR="00D82927" w:rsidRPr="00823B60" w:rsidRDefault="00D82927" w:rsidP="00D82927">
      <w:pPr>
        <w:pStyle w:val="Sansinterligne"/>
        <w:rPr>
          <w:b w:val="0"/>
          <w:sz w:val="22"/>
          <w:szCs w:val="22"/>
        </w:rPr>
      </w:pPr>
      <w:r w:rsidRPr="00823B60">
        <w:rPr>
          <w:b w:val="0"/>
          <w:sz w:val="22"/>
          <w:szCs w:val="22"/>
        </w:rPr>
        <w:t xml:space="preserve">Les pouvoirs publics restent relativement à distance de ces évolutions qu’ils se contentent de superviser et maintiennent leurs outils de garantie, réorientant leurs subventionnements vers l’accompagnement. Les boutiques de gestion, Initiative France et France Active joignent alors leurs efforts pour développer un réseau unique d’accompagnateurs de créateurs/repreneurs d’entreprises et travaillent en partenariat avec les organisations de </w:t>
      </w:r>
      <w:proofErr w:type="spellStart"/>
      <w:r w:rsidRPr="00823B60">
        <w:rPr>
          <w:b w:val="0"/>
          <w:sz w:val="22"/>
          <w:szCs w:val="22"/>
        </w:rPr>
        <w:t>microfinance</w:t>
      </w:r>
      <w:proofErr w:type="spellEnd"/>
      <w:r w:rsidRPr="00823B60">
        <w:rPr>
          <w:b w:val="0"/>
          <w:sz w:val="22"/>
          <w:szCs w:val="22"/>
        </w:rPr>
        <w:t xml:space="preserve"> et coopératives nouvelles générations.</w:t>
      </w:r>
    </w:p>
    <w:p w:rsidR="00D82927" w:rsidRDefault="00D82927" w:rsidP="00D82927">
      <w:pPr>
        <w:pStyle w:val="Sansinterligne"/>
        <w:ind w:left="709"/>
        <w:rPr>
          <w:b w:val="0"/>
          <w:sz w:val="22"/>
          <w:szCs w:val="22"/>
        </w:rPr>
      </w:pPr>
    </w:p>
    <w:p w:rsidR="00D82927" w:rsidRDefault="00D82927" w:rsidP="00D82927">
      <w:pPr>
        <w:pStyle w:val="Sansinterligne"/>
        <w:rPr>
          <w:rFonts w:ascii="Cambria" w:hAnsi="Cambria"/>
          <w:sz w:val="22"/>
          <w:szCs w:val="22"/>
        </w:rPr>
      </w:pPr>
    </w:p>
    <w:p w:rsidR="00D82927" w:rsidRPr="00E7589A" w:rsidRDefault="00D82927" w:rsidP="00D82927">
      <w:pPr>
        <w:pStyle w:val="Sansinterligne"/>
        <w:rPr>
          <w:rFonts w:ascii="Cambria" w:hAnsi="Cambria"/>
          <w:sz w:val="22"/>
          <w:szCs w:val="22"/>
        </w:rPr>
      </w:pPr>
      <w:r w:rsidRPr="00E7589A">
        <w:rPr>
          <w:rFonts w:ascii="Cambria" w:hAnsi="Cambria"/>
          <w:sz w:val="22"/>
          <w:szCs w:val="22"/>
        </w:rPr>
        <w:t>¼ des dirigeants de TPE d</w:t>
      </w:r>
      <w:r>
        <w:rPr>
          <w:rFonts w:ascii="Cambria" w:hAnsi="Cambria"/>
          <w:sz w:val="22"/>
          <w:szCs w:val="22"/>
        </w:rPr>
        <w:t>isent avoir bénéficié du CICE, la moitié avec</w:t>
      </w:r>
      <w:r w:rsidRPr="00E7589A">
        <w:rPr>
          <w:rFonts w:ascii="Cambria" w:hAnsi="Cambria"/>
          <w:sz w:val="22"/>
          <w:szCs w:val="22"/>
        </w:rPr>
        <w:t xml:space="preserve"> moins de 1 000€</w:t>
      </w:r>
    </w:p>
    <w:p w:rsidR="00D82927" w:rsidRPr="00FC0208" w:rsidRDefault="00D82927" w:rsidP="00D82927">
      <w:pPr>
        <w:pStyle w:val="Sansinterligne"/>
        <w:rPr>
          <w:rFonts w:ascii="Book Antiqua" w:hAnsi="Book Antiqua"/>
          <w:b w:val="0"/>
          <w:i/>
          <w:sz w:val="22"/>
          <w:szCs w:val="22"/>
        </w:rPr>
      </w:pPr>
      <w:r w:rsidRPr="00FC0208">
        <w:rPr>
          <w:rFonts w:ascii="Book Antiqua" w:hAnsi="Book Antiqua"/>
          <w:b w:val="0"/>
          <w:i/>
          <w:sz w:val="22"/>
          <w:szCs w:val="22"/>
        </w:rPr>
        <w:t>« L’Observatoire de la Petite Entreprise N°35</w:t>
      </w:r>
      <w:r>
        <w:rPr>
          <w:rFonts w:ascii="Book Antiqua" w:hAnsi="Book Antiqua"/>
          <w:b w:val="0"/>
          <w:i/>
          <w:sz w:val="22"/>
          <w:szCs w:val="22"/>
        </w:rPr>
        <w:t>,</w:t>
      </w:r>
      <w:r w:rsidRPr="00FC0208">
        <w:rPr>
          <w:rFonts w:ascii="Book Antiqua" w:hAnsi="Book Antiqua"/>
          <w:b w:val="0"/>
          <w:i/>
          <w:sz w:val="22"/>
          <w:szCs w:val="22"/>
        </w:rPr>
        <w:t xml:space="preserve"> FNCGA/BPCE</w:t>
      </w:r>
      <w:r>
        <w:rPr>
          <w:rFonts w:ascii="Book Antiqua" w:hAnsi="Book Antiqua"/>
          <w:b w:val="0"/>
          <w:i/>
          <w:sz w:val="22"/>
          <w:szCs w:val="22"/>
        </w:rPr>
        <w:t>, janvier</w:t>
      </w:r>
    </w:p>
    <w:p w:rsidR="00D82927" w:rsidRDefault="00D82927" w:rsidP="00D82927">
      <w:pPr>
        <w:pStyle w:val="Sansinterligne"/>
        <w:ind w:left="709"/>
        <w:rPr>
          <w:b w:val="0"/>
          <w:sz w:val="22"/>
          <w:szCs w:val="22"/>
        </w:rPr>
      </w:pPr>
    </w:p>
    <w:p w:rsidR="00D82927" w:rsidRPr="00E7589A" w:rsidRDefault="00D82927" w:rsidP="00D82927">
      <w:pPr>
        <w:pStyle w:val="Sansinterligne"/>
        <w:rPr>
          <w:b w:val="0"/>
          <w:sz w:val="22"/>
          <w:szCs w:val="22"/>
        </w:rPr>
      </w:pPr>
      <w:r w:rsidRPr="00456494">
        <w:rPr>
          <w:b w:val="0"/>
          <w:sz w:val="22"/>
          <w:szCs w:val="22"/>
        </w:rPr>
        <w:t>Grâce au CICE, toutes les entreprises employant des salariés peuvent bénéficier d'une économie d’impôt substantielle ; depuis 2014, elle équivaut à 6% de la masse salariale, hors salaires supérieurs à 2,5 fois le SMIC (soit 12Md€)</w:t>
      </w:r>
      <w:r>
        <w:rPr>
          <w:b w:val="0"/>
          <w:sz w:val="22"/>
          <w:szCs w:val="22"/>
        </w:rPr>
        <w:t xml:space="preserve">. </w:t>
      </w:r>
      <w:r w:rsidRPr="00456494">
        <w:rPr>
          <w:b w:val="0"/>
          <w:sz w:val="22"/>
          <w:szCs w:val="22"/>
        </w:rPr>
        <w:t>U</w:t>
      </w:r>
      <w:r w:rsidRPr="00E7589A">
        <w:rPr>
          <w:b w:val="0"/>
          <w:sz w:val="22"/>
          <w:szCs w:val="22"/>
        </w:rPr>
        <w:t>n quart seulement des dirigeants de TPE questionnés déclarent avoir bénéficié du CICE</w:t>
      </w:r>
    </w:p>
    <w:p w:rsidR="00D82927" w:rsidRPr="00456494" w:rsidRDefault="00D82927" w:rsidP="00D82927">
      <w:pPr>
        <w:pStyle w:val="Sansinterligne"/>
        <w:rPr>
          <w:b w:val="0"/>
          <w:sz w:val="22"/>
          <w:szCs w:val="22"/>
        </w:rPr>
      </w:pPr>
      <w:r w:rsidRPr="00456494">
        <w:rPr>
          <w:sz w:val="22"/>
          <w:szCs w:val="22"/>
        </w:rPr>
        <w:t>Dans plus d’un cas sur deux, le montant du crédit d’impôt déclaré par les petites entreprises interrogées est inférieur à 1000€</w:t>
      </w:r>
      <w:r w:rsidRPr="00456494">
        <w:rPr>
          <w:b w:val="0"/>
          <w:sz w:val="22"/>
          <w:szCs w:val="22"/>
        </w:rPr>
        <w:t xml:space="preserve"> ; Il est compris entre 1000 et 2500€ dans un peu moins de 20% des TPE et entre 2500 et 5000€ dans 20% des TPE ;  8,2% déclarent un crédit d’impôt supérieur à 5000€. </w:t>
      </w:r>
    </w:p>
    <w:p w:rsidR="00D82927" w:rsidRDefault="00D82927" w:rsidP="00D82927">
      <w:pPr>
        <w:pStyle w:val="Sansinterligne"/>
        <w:rPr>
          <w:b w:val="0"/>
          <w:sz w:val="22"/>
          <w:szCs w:val="22"/>
        </w:rPr>
      </w:pPr>
    </w:p>
    <w:p w:rsidR="00D82927" w:rsidRPr="00456494" w:rsidRDefault="00D82927" w:rsidP="00D82927">
      <w:pPr>
        <w:pStyle w:val="Sansinterligne"/>
        <w:rPr>
          <w:sz w:val="22"/>
          <w:szCs w:val="22"/>
        </w:rPr>
      </w:pPr>
      <w:r w:rsidRPr="00456494">
        <w:rPr>
          <w:sz w:val="22"/>
          <w:szCs w:val="22"/>
        </w:rPr>
        <w:t xml:space="preserve">C’est principalement par le biais des médias (40%) puis par l’intermédiaire de leurs conseils (32%), </w:t>
      </w:r>
      <w:r w:rsidRPr="00456494">
        <w:rPr>
          <w:b w:val="0"/>
          <w:sz w:val="22"/>
          <w:szCs w:val="22"/>
        </w:rPr>
        <w:t>puis les organisations professionnelles (14%) que les dirigeants de TPE ont appris l’existence du CICE.</w:t>
      </w:r>
      <w:r w:rsidRPr="00456494">
        <w:rPr>
          <w:sz w:val="22"/>
          <w:szCs w:val="22"/>
        </w:rPr>
        <w:t xml:space="preserve"> </w:t>
      </w:r>
    </w:p>
    <w:p w:rsidR="00D82927" w:rsidRPr="00456494" w:rsidRDefault="00D82927" w:rsidP="00D82927">
      <w:pPr>
        <w:pStyle w:val="Sansinterligne"/>
        <w:rPr>
          <w:rFonts w:cs="Arial"/>
          <w:b w:val="0"/>
          <w:sz w:val="22"/>
          <w:szCs w:val="22"/>
        </w:rPr>
      </w:pPr>
      <w:r w:rsidRPr="00456494">
        <w:rPr>
          <w:rFonts w:cs="Arial"/>
          <w:b w:val="0"/>
          <w:sz w:val="22"/>
          <w:szCs w:val="22"/>
        </w:rPr>
        <w:t xml:space="preserve">Dans les petites entreprises, le CICE est d’abord perçu comme </w:t>
      </w:r>
      <w:r w:rsidRPr="00456494">
        <w:rPr>
          <w:rFonts w:cs="Arial"/>
          <w:sz w:val="22"/>
          <w:szCs w:val="22"/>
        </w:rPr>
        <w:t>un dispositif favorable au maintien de l’emploi (28%)</w:t>
      </w:r>
      <w:r w:rsidRPr="00456494">
        <w:rPr>
          <w:rFonts w:cs="Arial"/>
          <w:b w:val="0"/>
          <w:sz w:val="22"/>
          <w:szCs w:val="22"/>
        </w:rPr>
        <w:t xml:space="preserve"> puis à une incitation à l’embauche (4%)</w:t>
      </w:r>
      <w:r>
        <w:rPr>
          <w:rFonts w:cs="Arial"/>
          <w:b w:val="0"/>
          <w:sz w:val="22"/>
          <w:szCs w:val="22"/>
        </w:rPr>
        <w:t>.</w:t>
      </w:r>
    </w:p>
    <w:p w:rsidR="00D82927" w:rsidRDefault="00D82927" w:rsidP="00D82927">
      <w:pPr>
        <w:pStyle w:val="Sansinterligne"/>
        <w:jc w:val="center"/>
        <w:rPr>
          <w:rFonts w:ascii="Arial" w:hAnsi="Arial" w:cs="Arial"/>
        </w:rPr>
      </w:pPr>
    </w:p>
    <w:p w:rsidR="00D82927" w:rsidRDefault="00D82927" w:rsidP="00D82927">
      <w:pPr>
        <w:pStyle w:val="Sansinterligne"/>
        <w:jc w:val="center"/>
        <w:rPr>
          <w:rFonts w:ascii="Arial" w:hAnsi="Arial" w:cs="Arial"/>
        </w:rPr>
      </w:pPr>
    </w:p>
    <w:p w:rsidR="00D82927" w:rsidRDefault="00D82927" w:rsidP="00D82927">
      <w:pPr>
        <w:pStyle w:val="Sansinterligne"/>
        <w:jc w:val="center"/>
        <w:rPr>
          <w:rFonts w:ascii="Arial" w:hAnsi="Arial" w:cs="Arial"/>
        </w:rPr>
      </w:pPr>
    </w:p>
    <w:p w:rsidR="00D82927" w:rsidRPr="00715946" w:rsidRDefault="00D82927" w:rsidP="00D82927">
      <w:pPr>
        <w:pStyle w:val="Sansinterligne"/>
        <w:jc w:val="center"/>
        <w:rPr>
          <w:rFonts w:ascii="Arial" w:hAnsi="Arial" w:cs="Arial"/>
        </w:rPr>
      </w:pPr>
      <w:r w:rsidRPr="00715946">
        <w:rPr>
          <w:rFonts w:ascii="Arial" w:hAnsi="Arial" w:cs="Arial"/>
        </w:rPr>
        <w:t>Innovation</w:t>
      </w:r>
    </w:p>
    <w:p w:rsidR="00D82927" w:rsidRDefault="00D82927" w:rsidP="00D82927">
      <w:pPr>
        <w:pStyle w:val="Sansinterligne"/>
        <w:ind w:left="709"/>
        <w:rPr>
          <w:b w:val="0"/>
          <w:sz w:val="22"/>
          <w:szCs w:val="22"/>
        </w:rPr>
      </w:pPr>
    </w:p>
    <w:p w:rsidR="00D82927" w:rsidRDefault="00D82927" w:rsidP="00D82927">
      <w:pPr>
        <w:pStyle w:val="Sansinterligne"/>
        <w:rPr>
          <w:rFonts w:ascii="Cambria" w:hAnsi="Cambria"/>
          <w:sz w:val="22"/>
          <w:szCs w:val="22"/>
        </w:rPr>
      </w:pPr>
    </w:p>
    <w:p w:rsidR="00D82927" w:rsidRPr="00715946" w:rsidRDefault="00D82927" w:rsidP="00D82927">
      <w:pPr>
        <w:pStyle w:val="Sansinterligne"/>
        <w:rPr>
          <w:rFonts w:ascii="Cambria" w:hAnsi="Cambria"/>
          <w:sz w:val="22"/>
          <w:szCs w:val="22"/>
        </w:rPr>
      </w:pPr>
      <w:r w:rsidRPr="00715946">
        <w:rPr>
          <w:rFonts w:ascii="Cambria" w:hAnsi="Cambria"/>
          <w:sz w:val="22"/>
          <w:szCs w:val="22"/>
        </w:rPr>
        <w:t>Si</w:t>
      </w:r>
      <w:r>
        <w:rPr>
          <w:rFonts w:ascii="Cambria" w:hAnsi="Cambria"/>
          <w:sz w:val="22"/>
          <w:szCs w:val="22"/>
        </w:rPr>
        <w:t xml:space="preserve">, en </w:t>
      </w:r>
      <w:r w:rsidRPr="006E53DA">
        <w:rPr>
          <w:rFonts w:ascii="Cambria" w:hAnsi="Cambria"/>
          <w:sz w:val="22"/>
          <w:szCs w:val="22"/>
        </w:rPr>
        <w:t>Bretagne,</w:t>
      </w:r>
      <w:r w:rsidRPr="00715946">
        <w:rPr>
          <w:rFonts w:ascii="Cambria" w:hAnsi="Cambria"/>
          <w:sz w:val="22"/>
          <w:szCs w:val="22"/>
        </w:rPr>
        <w:t xml:space="preserve"> la moitié des 10-249 salariés innovent, seulement </w:t>
      </w:r>
      <w:r>
        <w:rPr>
          <w:rFonts w:ascii="Cambria" w:hAnsi="Cambria"/>
          <w:sz w:val="22"/>
          <w:szCs w:val="22"/>
        </w:rPr>
        <w:t>18% protègent cette innovation et 19%</w:t>
      </w:r>
      <w:r w:rsidRPr="00715946">
        <w:rPr>
          <w:rFonts w:ascii="Cambria" w:hAnsi="Cambria"/>
          <w:sz w:val="22"/>
          <w:szCs w:val="22"/>
        </w:rPr>
        <w:t xml:space="preserve"> se positionnent com</w:t>
      </w:r>
      <w:r>
        <w:rPr>
          <w:rFonts w:ascii="Cambria" w:hAnsi="Cambria"/>
          <w:sz w:val="22"/>
          <w:szCs w:val="22"/>
        </w:rPr>
        <w:t>me prospectrices à la recherche d’opportunités</w:t>
      </w:r>
    </w:p>
    <w:p w:rsidR="00D82927" w:rsidRDefault="00D82927" w:rsidP="00D82927">
      <w:pPr>
        <w:pStyle w:val="Sansinterligne"/>
        <w:rPr>
          <w:rFonts w:ascii="Book Antiqua" w:eastAsia="Calibri" w:hAnsi="Book Antiqua"/>
          <w:b w:val="0"/>
          <w:i/>
          <w:sz w:val="22"/>
          <w:szCs w:val="22"/>
        </w:rPr>
      </w:pPr>
      <w:r w:rsidRPr="00185A40">
        <w:rPr>
          <w:rFonts w:ascii="Book Antiqua" w:hAnsi="Book Antiqua"/>
          <w:b w:val="0"/>
          <w:i/>
          <w:sz w:val="22"/>
          <w:szCs w:val="22"/>
        </w:rPr>
        <w:t xml:space="preserve"> « L’innovation des PME bretonnes: </w:t>
      </w:r>
      <w:r w:rsidRPr="00185A40">
        <w:rPr>
          <w:rFonts w:ascii="Book Antiqua" w:eastAsia="Calibri" w:hAnsi="Book Antiqua"/>
          <w:b w:val="0"/>
          <w:i/>
          <w:sz w:val="22"/>
          <w:szCs w:val="22"/>
        </w:rPr>
        <w:t>une diversité de pratiques »</w:t>
      </w:r>
      <w:r>
        <w:rPr>
          <w:rFonts w:ascii="Book Antiqua" w:eastAsia="Calibri" w:hAnsi="Book Antiqua"/>
          <w:b w:val="0"/>
          <w:i/>
          <w:sz w:val="22"/>
          <w:szCs w:val="22"/>
        </w:rPr>
        <w:t>,</w:t>
      </w:r>
      <w:r w:rsidRPr="00185A40">
        <w:t xml:space="preserve"> </w:t>
      </w:r>
      <w:r w:rsidRPr="00185A40">
        <w:rPr>
          <w:rFonts w:ascii="Book Antiqua" w:eastAsia="Calibri" w:hAnsi="Book Antiqua"/>
          <w:b w:val="0"/>
          <w:i/>
          <w:sz w:val="22"/>
          <w:szCs w:val="22"/>
        </w:rPr>
        <w:t xml:space="preserve">Groupement </w:t>
      </w:r>
      <w:r>
        <w:rPr>
          <w:rFonts w:ascii="Book Antiqua" w:eastAsia="Calibri" w:hAnsi="Book Antiqua"/>
          <w:b w:val="0"/>
          <w:i/>
          <w:sz w:val="22"/>
          <w:szCs w:val="22"/>
        </w:rPr>
        <w:t>d’Intérêt Scientifique Marsouin pour la région Bretagne, décembre 2014</w:t>
      </w:r>
    </w:p>
    <w:p w:rsidR="00D82927" w:rsidRDefault="00D82927" w:rsidP="00D82927">
      <w:pPr>
        <w:pStyle w:val="Sansinterligne"/>
        <w:rPr>
          <w:rFonts w:ascii="Book Antiqua" w:eastAsia="Calibri" w:hAnsi="Book Antiqua"/>
          <w:b w:val="0"/>
          <w:i/>
          <w:sz w:val="22"/>
          <w:szCs w:val="22"/>
        </w:rPr>
      </w:pPr>
      <w:r>
        <w:rPr>
          <w:rFonts w:ascii="Book Antiqua" w:eastAsia="Calibri" w:hAnsi="Book Antiqua"/>
          <w:b w:val="0"/>
          <w:i/>
          <w:sz w:val="22"/>
          <w:szCs w:val="22"/>
        </w:rPr>
        <w:t xml:space="preserve">Source des données : </w:t>
      </w:r>
      <w:r w:rsidRPr="00185A40">
        <w:rPr>
          <w:rFonts w:ascii="Book Antiqua" w:eastAsia="Calibri" w:hAnsi="Book Antiqua"/>
          <w:b w:val="0"/>
          <w:i/>
          <w:sz w:val="22"/>
          <w:szCs w:val="22"/>
        </w:rPr>
        <w:t>enquête 2012 de l’observatoire OPSIS (Observation et Prospective sur la Société de l’Information et ses Services) auprès des PME de la région Bretagne. 1270 PME bretonnes de 10 à 250 salariés, des secteurs de l’industrie (hors agriculture), du commerce et des servi</w:t>
      </w:r>
      <w:r>
        <w:rPr>
          <w:rFonts w:ascii="Book Antiqua" w:eastAsia="Calibri" w:hAnsi="Book Antiqua"/>
          <w:b w:val="0"/>
          <w:i/>
          <w:sz w:val="22"/>
          <w:szCs w:val="22"/>
        </w:rPr>
        <w:t>ces</w:t>
      </w:r>
      <w:r w:rsidRPr="00185A40">
        <w:rPr>
          <w:rFonts w:ascii="Book Antiqua" w:eastAsia="Calibri" w:hAnsi="Book Antiqua"/>
          <w:b w:val="0"/>
          <w:i/>
          <w:sz w:val="22"/>
          <w:szCs w:val="22"/>
        </w:rPr>
        <w:t>.</w:t>
      </w:r>
    </w:p>
    <w:p w:rsidR="00D82927" w:rsidRDefault="00D82927" w:rsidP="00D82927">
      <w:pPr>
        <w:pStyle w:val="Sansinterligne"/>
        <w:rPr>
          <w:rFonts w:ascii="Book Antiqua" w:hAnsi="Book Antiqua"/>
          <w:b w:val="0"/>
          <w:i/>
          <w:sz w:val="22"/>
          <w:szCs w:val="22"/>
        </w:rPr>
      </w:pPr>
    </w:p>
    <w:p w:rsidR="00D82927" w:rsidRDefault="00D82927" w:rsidP="00D82927">
      <w:pPr>
        <w:pStyle w:val="Sansinterligne"/>
        <w:rPr>
          <w:sz w:val="22"/>
          <w:szCs w:val="22"/>
        </w:rPr>
      </w:pPr>
      <w:r w:rsidRPr="004720D4">
        <w:rPr>
          <w:sz w:val="22"/>
          <w:szCs w:val="22"/>
        </w:rPr>
        <w:t>49% des PME bretonnes ont innové : 21% dans de nouveaux produits/services, 21% dans de nouveaux produits</w:t>
      </w:r>
      <w:r>
        <w:rPr>
          <w:sz w:val="22"/>
          <w:szCs w:val="22"/>
        </w:rPr>
        <w:t>/services et nouveaux procédés,</w:t>
      </w:r>
      <w:r w:rsidRPr="004720D4">
        <w:rPr>
          <w:sz w:val="22"/>
          <w:szCs w:val="22"/>
        </w:rPr>
        <w:t xml:space="preserve"> 7% dans de nouveaux procédés uniquement. </w:t>
      </w:r>
    </w:p>
    <w:p w:rsidR="00D82927" w:rsidRDefault="00D82927" w:rsidP="00D82927">
      <w:pPr>
        <w:pStyle w:val="Default"/>
        <w:rPr>
          <w:sz w:val="22"/>
          <w:szCs w:val="22"/>
        </w:rPr>
      </w:pPr>
    </w:p>
    <w:p w:rsidR="00D82927" w:rsidRPr="0085459C" w:rsidRDefault="00D82927" w:rsidP="00D82927">
      <w:pPr>
        <w:pStyle w:val="Default"/>
        <w:rPr>
          <w:rFonts w:ascii="Calibri" w:hAnsi="Calibri" w:cs="Calibri"/>
          <w:sz w:val="22"/>
          <w:szCs w:val="22"/>
        </w:rPr>
      </w:pPr>
      <w:r>
        <w:rPr>
          <w:sz w:val="22"/>
          <w:szCs w:val="22"/>
        </w:rPr>
        <w:t>L</w:t>
      </w:r>
      <w:r w:rsidRPr="0085459C">
        <w:rPr>
          <w:rFonts w:ascii="Calibri" w:hAnsi="Calibri" w:cs="Calibri"/>
          <w:sz w:val="22"/>
          <w:szCs w:val="22"/>
        </w:rPr>
        <w:t>a taille moyenne de l’entreprise est de 32</w:t>
      </w:r>
      <w:r>
        <w:rPr>
          <w:rFonts w:ascii="Calibri" w:hAnsi="Calibri" w:cs="Calibri"/>
          <w:sz w:val="22"/>
          <w:szCs w:val="22"/>
        </w:rPr>
        <w:t xml:space="preserve">,4 salariés, 35 salariés </w:t>
      </w:r>
      <w:r w:rsidRPr="0085459C">
        <w:rPr>
          <w:rFonts w:ascii="Calibri" w:hAnsi="Calibri" w:cs="Calibri"/>
          <w:sz w:val="22"/>
          <w:szCs w:val="22"/>
        </w:rPr>
        <w:t>dans l</w:t>
      </w:r>
      <w:r>
        <w:rPr>
          <w:rFonts w:ascii="Calibri" w:hAnsi="Calibri" w:cs="Calibri"/>
          <w:sz w:val="22"/>
          <w:szCs w:val="22"/>
        </w:rPr>
        <w:t>es entreprises ayant innové contre 30</w:t>
      </w:r>
      <w:r w:rsidRPr="0085459C">
        <w:rPr>
          <w:rFonts w:ascii="Calibri" w:hAnsi="Calibri" w:cs="Calibri"/>
          <w:sz w:val="22"/>
          <w:szCs w:val="22"/>
        </w:rPr>
        <w:t xml:space="preserve"> </w:t>
      </w:r>
      <w:r>
        <w:rPr>
          <w:rFonts w:ascii="Calibri" w:hAnsi="Calibri" w:cs="Calibri"/>
          <w:sz w:val="22"/>
          <w:szCs w:val="22"/>
        </w:rPr>
        <w:t>dans celles n’ayant pas innové.</w:t>
      </w:r>
    </w:p>
    <w:p w:rsidR="00D82927" w:rsidRDefault="00D82927" w:rsidP="00D82927">
      <w:pPr>
        <w:pStyle w:val="Sansinterligne"/>
        <w:rPr>
          <w:rFonts w:eastAsia="Calibri" w:cs="Calibri"/>
          <w:b w:val="0"/>
          <w:color w:val="000000"/>
          <w:sz w:val="22"/>
          <w:szCs w:val="22"/>
        </w:rPr>
      </w:pPr>
      <w:r>
        <w:rPr>
          <w:rFonts w:cs="Calibri"/>
          <w:color w:val="000000"/>
          <w:sz w:val="22"/>
          <w:szCs w:val="22"/>
        </w:rPr>
        <w:t>47,5%</w:t>
      </w:r>
      <w:r w:rsidRPr="0085459C">
        <w:rPr>
          <w:rFonts w:cs="Calibri"/>
          <w:color w:val="000000"/>
          <w:sz w:val="22"/>
          <w:szCs w:val="22"/>
        </w:rPr>
        <w:t xml:space="preserve"> des 10-19 salariés, 48% des 20 à 49 salar</w:t>
      </w:r>
      <w:r>
        <w:rPr>
          <w:rFonts w:cs="Calibri"/>
          <w:color w:val="000000"/>
          <w:sz w:val="22"/>
          <w:szCs w:val="22"/>
        </w:rPr>
        <w:t>iés ont innové contre 54% d</w:t>
      </w:r>
      <w:r w:rsidRPr="0085459C">
        <w:rPr>
          <w:rFonts w:cs="Calibri"/>
          <w:color w:val="000000"/>
          <w:sz w:val="22"/>
          <w:szCs w:val="22"/>
        </w:rPr>
        <w:t>es 50 salariés et plus</w:t>
      </w:r>
      <w:r>
        <w:rPr>
          <w:rFonts w:cs="Calibri"/>
          <w:color w:val="000000"/>
        </w:rPr>
        <w:t xml:space="preserve">. </w:t>
      </w:r>
      <w:r>
        <w:rPr>
          <w:rFonts w:eastAsia="Calibri" w:cs="Calibri"/>
          <w:b w:val="0"/>
          <w:color w:val="000000"/>
          <w:sz w:val="22"/>
          <w:szCs w:val="22"/>
        </w:rPr>
        <w:t>Par ailleurs l</w:t>
      </w:r>
      <w:r w:rsidRPr="0085459C">
        <w:rPr>
          <w:rFonts w:eastAsia="Calibri" w:cs="Calibri"/>
          <w:b w:val="0"/>
          <w:color w:val="000000"/>
          <w:sz w:val="22"/>
          <w:szCs w:val="22"/>
        </w:rPr>
        <w:t>es secteurs les moins innovants sont le transport et la constru</w:t>
      </w:r>
      <w:r>
        <w:rPr>
          <w:rFonts w:eastAsia="Calibri" w:cs="Calibri"/>
          <w:b w:val="0"/>
          <w:color w:val="000000"/>
          <w:sz w:val="22"/>
          <w:szCs w:val="22"/>
        </w:rPr>
        <w:t>ction et les plus innovants</w:t>
      </w:r>
      <w:r w:rsidRPr="0085459C">
        <w:rPr>
          <w:rFonts w:eastAsia="Calibri" w:cs="Calibri"/>
          <w:b w:val="0"/>
          <w:color w:val="000000"/>
          <w:sz w:val="22"/>
          <w:szCs w:val="22"/>
        </w:rPr>
        <w:t xml:space="preserve"> l’industrie et le</w:t>
      </w:r>
      <w:r>
        <w:rPr>
          <w:rFonts w:eastAsia="Calibri" w:cs="Calibri"/>
          <w:b w:val="0"/>
          <w:color w:val="000000"/>
          <w:sz w:val="22"/>
          <w:szCs w:val="22"/>
        </w:rPr>
        <w:t>s services aux entreprises.</w:t>
      </w:r>
    </w:p>
    <w:p w:rsidR="00D82927" w:rsidRPr="0085459C" w:rsidRDefault="00D82927" w:rsidP="00D82927">
      <w:pPr>
        <w:pStyle w:val="Sansinterligne"/>
        <w:rPr>
          <w:b w:val="0"/>
          <w:sz w:val="22"/>
          <w:szCs w:val="22"/>
        </w:rPr>
      </w:pPr>
      <w:r w:rsidRPr="0085459C">
        <w:rPr>
          <w:b w:val="0"/>
          <w:sz w:val="22"/>
          <w:szCs w:val="22"/>
        </w:rPr>
        <w:t>Parmi les PME qui déclarent réaliser une part significative de leur chiffre d’affaires (au m</w:t>
      </w:r>
      <w:r>
        <w:rPr>
          <w:b w:val="0"/>
          <w:sz w:val="22"/>
          <w:szCs w:val="22"/>
        </w:rPr>
        <w:t xml:space="preserve">oins 30%) au niveau local, 43,5% ont innové contre </w:t>
      </w:r>
      <w:r w:rsidRPr="0085459C">
        <w:rPr>
          <w:sz w:val="22"/>
          <w:szCs w:val="22"/>
        </w:rPr>
        <w:t>67% parmi celles qui déclarent réaliser une part significative de leur chiffre d’affaires à l’international.</w:t>
      </w:r>
    </w:p>
    <w:p w:rsidR="00D82927" w:rsidRDefault="00D82927" w:rsidP="00D82927">
      <w:pPr>
        <w:autoSpaceDE w:val="0"/>
        <w:autoSpaceDN w:val="0"/>
        <w:adjustRightInd w:val="0"/>
        <w:rPr>
          <w:rFonts w:cs="Calibri"/>
          <w:color w:val="000000"/>
        </w:rPr>
      </w:pPr>
    </w:p>
    <w:p w:rsidR="00D82927" w:rsidRPr="0085459C" w:rsidRDefault="00D82927" w:rsidP="00D82927">
      <w:pPr>
        <w:pStyle w:val="Sansinterligne"/>
        <w:rPr>
          <w:b w:val="0"/>
          <w:sz w:val="22"/>
          <w:szCs w:val="22"/>
        </w:rPr>
      </w:pPr>
      <w:r w:rsidRPr="0085459C">
        <w:rPr>
          <w:b w:val="0"/>
          <w:sz w:val="22"/>
          <w:szCs w:val="22"/>
        </w:rPr>
        <w:t xml:space="preserve">Parmi les orientations possibles, quatre stratégies identifiées par Miles et Snow font référence : la stratégie de prospecteur, celle d’analyste, celle de défenseur ou bien de réacteur. </w:t>
      </w:r>
      <w:r w:rsidRPr="0085459C">
        <w:rPr>
          <w:sz w:val="22"/>
          <w:szCs w:val="22"/>
        </w:rPr>
        <w:t>Les PME bretonnes sont avan</w:t>
      </w:r>
      <w:r>
        <w:rPr>
          <w:sz w:val="22"/>
          <w:szCs w:val="22"/>
        </w:rPr>
        <w:t>t tout a</w:t>
      </w:r>
      <w:r w:rsidRPr="0085459C">
        <w:rPr>
          <w:sz w:val="22"/>
          <w:szCs w:val="22"/>
        </w:rPr>
        <w:t>nalystes (39%)</w:t>
      </w:r>
      <w:r w:rsidRPr="0085459C">
        <w:rPr>
          <w:b w:val="0"/>
          <w:sz w:val="22"/>
          <w:szCs w:val="22"/>
        </w:rPr>
        <w:t xml:space="preserve"> c’est-à-dire cherchant à exploiter de nouvelles opportunités tout en maintenant une base s</w:t>
      </w:r>
      <w:r>
        <w:rPr>
          <w:b w:val="0"/>
          <w:sz w:val="22"/>
          <w:szCs w:val="22"/>
        </w:rPr>
        <w:t xml:space="preserve">table d’activités, </w:t>
      </w:r>
      <w:r>
        <w:rPr>
          <w:sz w:val="22"/>
          <w:szCs w:val="22"/>
        </w:rPr>
        <w:t>34% des défenseurs,</w:t>
      </w:r>
      <w:r w:rsidRPr="0085459C">
        <w:rPr>
          <w:b w:val="0"/>
          <w:sz w:val="22"/>
          <w:szCs w:val="22"/>
        </w:rPr>
        <w:t xml:space="preserve"> c’est-à-dire axées sur un domaine d’activité bien défini et stable pour y bâtir une position de leader en te</w:t>
      </w:r>
      <w:r>
        <w:rPr>
          <w:b w:val="0"/>
          <w:sz w:val="22"/>
          <w:szCs w:val="22"/>
        </w:rPr>
        <w:t xml:space="preserve">rmes de qualité et/ou de prix ; </w:t>
      </w:r>
      <w:r w:rsidRPr="00715946">
        <w:rPr>
          <w:sz w:val="22"/>
          <w:szCs w:val="22"/>
        </w:rPr>
        <w:t>peu se définissent comme des prospecteurs (19%</w:t>
      </w:r>
      <w:r w:rsidRPr="0085459C">
        <w:rPr>
          <w:b w:val="0"/>
          <w:sz w:val="22"/>
          <w:szCs w:val="22"/>
        </w:rPr>
        <w:t xml:space="preserve">), c’est-à-dire cherchant constamment à saisir </w:t>
      </w:r>
      <w:r>
        <w:rPr>
          <w:b w:val="0"/>
          <w:sz w:val="22"/>
          <w:szCs w:val="22"/>
        </w:rPr>
        <w:t>des opportunités, ou comme des r</w:t>
      </w:r>
      <w:r w:rsidRPr="0085459C">
        <w:rPr>
          <w:b w:val="0"/>
          <w:sz w:val="22"/>
          <w:szCs w:val="22"/>
        </w:rPr>
        <w:t xml:space="preserve">éacteurs (8%), c’est-à-dire empruntant aux différents comportements précédents sans choix prédéfini. </w:t>
      </w:r>
    </w:p>
    <w:p w:rsidR="00D82927" w:rsidRPr="0085459C" w:rsidRDefault="00D82927" w:rsidP="00D82927">
      <w:pPr>
        <w:pStyle w:val="Sansinterligne"/>
        <w:rPr>
          <w:b w:val="0"/>
          <w:sz w:val="22"/>
          <w:szCs w:val="22"/>
        </w:rPr>
      </w:pPr>
      <w:r w:rsidRPr="002E1351">
        <w:rPr>
          <w:sz w:val="22"/>
          <w:szCs w:val="22"/>
        </w:rPr>
        <w:t>Les entreprises prospectrices sont celles qui réalisent le plus d’innovations de produit/service</w:t>
      </w:r>
      <w:r>
        <w:rPr>
          <w:b w:val="0"/>
          <w:sz w:val="22"/>
          <w:szCs w:val="22"/>
        </w:rPr>
        <w:t xml:space="preserve"> (79% des p</w:t>
      </w:r>
      <w:r w:rsidRPr="0085459C">
        <w:rPr>
          <w:b w:val="0"/>
          <w:sz w:val="22"/>
          <w:szCs w:val="22"/>
        </w:rPr>
        <w:t>rospecteurs ont innové en produit/service au cou</w:t>
      </w:r>
      <w:r>
        <w:rPr>
          <w:b w:val="0"/>
          <w:sz w:val="22"/>
          <w:szCs w:val="22"/>
        </w:rPr>
        <w:t>rs des deux dernières années) ; les d</w:t>
      </w:r>
      <w:r w:rsidRPr="0085459C">
        <w:rPr>
          <w:b w:val="0"/>
          <w:sz w:val="22"/>
          <w:szCs w:val="22"/>
        </w:rPr>
        <w:t>éfe</w:t>
      </w:r>
      <w:r>
        <w:rPr>
          <w:b w:val="0"/>
          <w:sz w:val="22"/>
          <w:szCs w:val="22"/>
        </w:rPr>
        <w:t>nseurs innovent peu</w:t>
      </w:r>
      <w:r w:rsidRPr="0085459C">
        <w:rPr>
          <w:b w:val="0"/>
          <w:sz w:val="22"/>
          <w:szCs w:val="22"/>
        </w:rPr>
        <w:t xml:space="preserve"> </w:t>
      </w:r>
      <w:r>
        <w:rPr>
          <w:b w:val="0"/>
          <w:sz w:val="22"/>
          <w:szCs w:val="22"/>
        </w:rPr>
        <w:t>et mettent</w:t>
      </w:r>
      <w:r w:rsidRPr="0085459C">
        <w:rPr>
          <w:b w:val="0"/>
          <w:sz w:val="22"/>
          <w:szCs w:val="22"/>
        </w:rPr>
        <w:t xml:space="preserve"> le plus en œuvre</w:t>
      </w:r>
      <w:r>
        <w:rPr>
          <w:b w:val="0"/>
          <w:sz w:val="22"/>
          <w:szCs w:val="22"/>
        </w:rPr>
        <w:t xml:space="preserve"> des </w:t>
      </w:r>
      <w:r w:rsidRPr="0085459C">
        <w:rPr>
          <w:b w:val="0"/>
          <w:sz w:val="22"/>
          <w:szCs w:val="22"/>
        </w:rPr>
        <w:t>innovations de procédé sans innovation de pr</w:t>
      </w:r>
      <w:r>
        <w:rPr>
          <w:b w:val="0"/>
          <w:sz w:val="22"/>
          <w:szCs w:val="22"/>
        </w:rPr>
        <w:t>oduit</w:t>
      </w:r>
      <w:r w:rsidRPr="0085459C">
        <w:rPr>
          <w:b w:val="0"/>
          <w:sz w:val="22"/>
          <w:szCs w:val="22"/>
        </w:rPr>
        <w:t xml:space="preserve"> : l’innovation de procédé permet d’atteindre les objectifs en termes de qualité et/ou de coûts sur des produits ou des services déjà existants.</w:t>
      </w:r>
    </w:p>
    <w:p w:rsidR="00D82927" w:rsidRDefault="00D82927" w:rsidP="00D82927">
      <w:pPr>
        <w:pStyle w:val="Sansinterligne"/>
        <w:rPr>
          <w:sz w:val="22"/>
          <w:szCs w:val="22"/>
        </w:rPr>
      </w:pPr>
    </w:p>
    <w:p w:rsidR="00D82927" w:rsidRDefault="00D82927" w:rsidP="00D82927">
      <w:pPr>
        <w:pStyle w:val="Sansinterligne"/>
        <w:rPr>
          <w:b w:val="0"/>
          <w:sz w:val="22"/>
          <w:szCs w:val="22"/>
        </w:rPr>
      </w:pPr>
      <w:r w:rsidRPr="0085459C">
        <w:rPr>
          <w:sz w:val="22"/>
          <w:szCs w:val="22"/>
        </w:rPr>
        <w:t>La moitié des innovations mises en œuvre dans les deux derniè</w:t>
      </w:r>
      <w:r>
        <w:rPr>
          <w:sz w:val="22"/>
          <w:szCs w:val="22"/>
        </w:rPr>
        <w:t xml:space="preserve">res années ont été accompagnées </w:t>
      </w:r>
      <w:r w:rsidRPr="0085459C">
        <w:rPr>
          <w:sz w:val="22"/>
          <w:szCs w:val="22"/>
        </w:rPr>
        <w:t>par un investissement dans les TIC ou par un usage plus développé des technologies présentes dans l’entreprise.</w:t>
      </w:r>
      <w:r w:rsidRPr="00451DBD">
        <w:t xml:space="preserve"> </w:t>
      </w:r>
      <w:r w:rsidRPr="00451DBD">
        <w:rPr>
          <w:b w:val="0"/>
          <w:sz w:val="22"/>
          <w:szCs w:val="22"/>
        </w:rPr>
        <w:t>C</w:t>
      </w:r>
      <w:r>
        <w:rPr>
          <w:b w:val="0"/>
          <w:sz w:val="22"/>
          <w:szCs w:val="22"/>
        </w:rPr>
        <w:t>et accompagnement est</w:t>
      </w:r>
      <w:r w:rsidRPr="00451DBD">
        <w:rPr>
          <w:b w:val="0"/>
          <w:sz w:val="22"/>
          <w:szCs w:val="22"/>
        </w:rPr>
        <w:t xml:space="preserve"> plus prononcé lorsqu’il s’agit d’innovations de procédé, plutôt que d’innovations de produit/service : parmi les entrepri</w:t>
      </w:r>
      <w:r>
        <w:rPr>
          <w:b w:val="0"/>
          <w:sz w:val="22"/>
          <w:szCs w:val="22"/>
        </w:rPr>
        <w:t>ses ayant innové en procédé, 45</w:t>
      </w:r>
      <w:r w:rsidRPr="00451DBD">
        <w:rPr>
          <w:b w:val="0"/>
          <w:sz w:val="22"/>
          <w:szCs w:val="22"/>
        </w:rPr>
        <w:t>% déclarent avoir accompagné ces innovations par un investi</w:t>
      </w:r>
      <w:r>
        <w:rPr>
          <w:b w:val="0"/>
          <w:sz w:val="22"/>
          <w:szCs w:val="22"/>
        </w:rPr>
        <w:t>ssement dans les TIC (contre 38</w:t>
      </w:r>
      <w:r w:rsidRPr="00451DBD">
        <w:rPr>
          <w:b w:val="0"/>
          <w:sz w:val="22"/>
          <w:szCs w:val="22"/>
        </w:rPr>
        <w:t>% parmi les entreprises aya</w:t>
      </w:r>
      <w:r>
        <w:rPr>
          <w:b w:val="0"/>
          <w:sz w:val="22"/>
          <w:szCs w:val="22"/>
        </w:rPr>
        <w:t>nt innové en produit) et 58</w:t>
      </w:r>
      <w:r w:rsidRPr="00451DBD">
        <w:rPr>
          <w:b w:val="0"/>
          <w:sz w:val="22"/>
          <w:szCs w:val="22"/>
        </w:rPr>
        <w:t>% par un usage pl</w:t>
      </w:r>
      <w:r>
        <w:rPr>
          <w:b w:val="0"/>
          <w:sz w:val="22"/>
          <w:szCs w:val="22"/>
        </w:rPr>
        <w:t>us développé des TIC (contre 50</w:t>
      </w:r>
      <w:r w:rsidRPr="00451DBD">
        <w:rPr>
          <w:b w:val="0"/>
          <w:sz w:val="22"/>
          <w:szCs w:val="22"/>
        </w:rPr>
        <w:t>% parmi les entreprises ayant innové en produit)</w:t>
      </w:r>
      <w:r>
        <w:rPr>
          <w:b w:val="0"/>
          <w:sz w:val="22"/>
          <w:szCs w:val="22"/>
        </w:rPr>
        <w:t>.</w:t>
      </w:r>
    </w:p>
    <w:p w:rsidR="00D82927" w:rsidRDefault="00D82927" w:rsidP="00D82927">
      <w:pPr>
        <w:pStyle w:val="Sansinterligne"/>
        <w:rPr>
          <w:b w:val="0"/>
          <w:sz w:val="22"/>
          <w:szCs w:val="22"/>
        </w:rPr>
      </w:pPr>
    </w:p>
    <w:p w:rsidR="00D82927" w:rsidRPr="00451DBD" w:rsidRDefault="00D82927" w:rsidP="00D82927">
      <w:pPr>
        <w:pStyle w:val="Default"/>
        <w:jc w:val="both"/>
        <w:rPr>
          <w:b/>
          <w:sz w:val="22"/>
          <w:szCs w:val="22"/>
        </w:rPr>
      </w:pPr>
      <w:r w:rsidRPr="0085459C">
        <w:rPr>
          <w:rFonts w:ascii="Calibri" w:hAnsi="Calibri"/>
          <w:b/>
          <w:sz w:val="22"/>
          <w:szCs w:val="22"/>
        </w:rPr>
        <w:t xml:space="preserve">Mettre en </w:t>
      </w:r>
      <w:r w:rsidRPr="00715946">
        <w:rPr>
          <w:rFonts w:ascii="Calibri" w:hAnsi="Calibri"/>
          <w:b/>
          <w:sz w:val="22"/>
          <w:szCs w:val="22"/>
        </w:rPr>
        <w:t>œuvre</w:t>
      </w:r>
      <w:r w:rsidRPr="0085459C">
        <w:rPr>
          <w:rFonts w:ascii="Calibri" w:hAnsi="Calibri"/>
          <w:b/>
          <w:sz w:val="22"/>
          <w:szCs w:val="22"/>
        </w:rPr>
        <w:t xml:space="preserve"> une ou plusieurs innovations n’implique pas que celles-ci proviennent d’une activité de R&amp;D constituée au sein de la PME</w:t>
      </w:r>
      <w:r w:rsidRPr="00451DBD">
        <w:rPr>
          <w:rFonts w:ascii="Calibri" w:hAnsi="Calibri"/>
          <w:sz w:val="22"/>
          <w:szCs w:val="22"/>
        </w:rPr>
        <w:t xml:space="preserve"> (service R&amp;D, bureau d’études…) : l’innovation peut être le fruit de démarches plus transversales, ou moins f</w:t>
      </w:r>
      <w:r w:rsidRPr="004720D4">
        <w:rPr>
          <w:rFonts w:ascii="Calibri" w:hAnsi="Calibri"/>
          <w:sz w:val="22"/>
          <w:szCs w:val="22"/>
        </w:rPr>
        <w:t>ormalisées</w:t>
      </w:r>
      <w:r w:rsidRPr="00715946">
        <w:rPr>
          <w:rFonts w:ascii="Calibri" w:hAnsi="Calibri"/>
          <w:sz w:val="22"/>
          <w:szCs w:val="22"/>
        </w:rPr>
        <w:t>,</w:t>
      </w:r>
      <w:r>
        <w:rPr>
          <w:b/>
          <w:sz w:val="22"/>
          <w:szCs w:val="22"/>
        </w:rPr>
        <w:t xml:space="preserve"> </w:t>
      </w:r>
      <w:r w:rsidRPr="00451DBD">
        <w:rPr>
          <w:rFonts w:ascii="Calibri" w:hAnsi="Calibri"/>
          <w:sz w:val="22"/>
          <w:szCs w:val="22"/>
        </w:rPr>
        <w:t>faire suite à des collaborations</w:t>
      </w:r>
      <w:r>
        <w:rPr>
          <w:b/>
          <w:sz w:val="22"/>
          <w:szCs w:val="22"/>
        </w:rPr>
        <w:t xml:space="preserve"> </w:t>
      </w:r>
      <w:r w:rsidRPr="004720D4">
        <w:rPr>
          <w:rFonts w:ascii="Calibri" w:hAnsi="Calibri"/>
          <w:sz w:val="22"/>
          <w:szCs w:val="22"/>
        </w:rPr>
        <w:t>(12% avec des entreprises, 6% avec un</w:t>
      </w:r>
      <w:r>
        <w:rPr>
          <w:rFonts w:ascii="Calibri" w:hAnsi="Calibri"/>
          <w:sz w:val="22"/>
          <w:szCs w:val="22"/>
        </w:rPr>
        <w:t>e</w:t>
      </w:r>
      <w:r w:rsidRPr="004720D4">
        <w:rPr>
          <w:rFonts w:ascii="Calibri" w:hAnsi="Calibri"/>
          <w:sz w:val="22"/>
          <w:szCs w:val="22"/>
        </w:rPr>
        <w:t xml:space="preserve"> université, 5% avec un centre de recherche, 1% avec un</w:t>
      </w:r>
      <w:r>
        <w:rPr>
          <w:b/>
          <w:sz w:val="22"/>
          <w:szCs w:val="22"/>
        </w:rPr>
        <w:t xml:space="preserve"> </w:t>
      </w:r>
      <w:r w:rsidRPr="00451DBD">
        <w:rPr>
          <w:rFonts w:ascii="Calibri" w:hAnsi="Calibri" w:cs="Calibri"/>
          <w:sz w:val="22"/>
          <w:szCs w:val="22"/>
        </w:rPr>
        <w:t>centre d’innovation et de transfert technologique de Bretagne</w:t>
      </w:r>
      <w:r>
        <w:rPr>
          <w:rFonts w:ascii="Calibri" w:hAnsi="Calibri" w:cs="Calibri"/>
          <w:sz w:val="22"/>
          <w:szCs w:val="22"/>
        </w:rPr>
        <w:t>).</w:t>
      </w:r>
      <w:r w:rsidRPr="00451DBD">
        <w:rPr>
          <w:rFonts w:ascii="Calibri" w:hAnsi="Calibri" w:cs="Calibri"/>
          <w:sz w:val="22"/>
          <w:szCs w:val="22"/>
        </w:rPr>
        <w:t xml:space="preserve"> </w:t>
      </w:r>
    </w:p>
    <w:p w:rsidR="00D82927" w:rsidRDefault="00D82927" w:rsidP="00D82927">
      <w:pPr>
        <w:pStyle w:val="Sansinterligne"/>
        <w:rPr>
          <w:b w:val="0"/>
          <w:sz w:val="22"/>
          <w:szCs w:val="22"/>
        </w:rPr>
      </w:pPr>
    </w:p>
    <w:p w:rsidR="00D82927" w:rsidRPr="0085459C" w:rsidRDefault="00D82927" w:rsidP="00D82927">
      <w:pPr>
        <w:pStyle w:val="Sansinterligne"/>
        <w:jc w:val="left"/>
        <w:rPr>
          <w:b w:val="0"/>
          <w:sz w:val="22"/>
          <w:szCs w:val="22"/>
        </w:rPr>
      </w:pPr>
      <w:r w:rsidRPr="00EF4A4E">
        <w:rPr>
          <w:sz w:val="22"/>
          <w:szCs w:val="22"/>
        </w:rPr>
        <w:t>Seules 18% des PME indiquent avoir utilisé une méthode de protection</w:t>
      </w:r>
      <w:r w:rsidRPr="0085459C">
        <w:rPr>
          <w:b w:val="0"/>
          <w:sz w:val="22"/>
          <w:szCs w:val="22"/>
        </w:rPr>
        <w:t xml:space="preserve"> au cours des trois dernières années : 10% protègent une marque de commerce, 6% ont enregistré un brevet.</w:t>
      </w:r>
    </w:p>
    <w:p w:rsidR="00D82927" w:rsidRPr="0085459C" w:rsidRDefault="00D82927" w:rsidP="00D82927">
      <w:pPr>
        <w:pStyle w:val="Sansinterligne"/>
        <w:jc w:val="left"/>
        <w:rPr>
          <w:rFonts w:cs="Calibri"/>
          <w:b w:val="0"/>
          <w:color w:val="000000"/>
          <w:sz w:val="22"/>
          <w:szCs w:val="22"/>
        </w:rPr>
      </w:pPr>
      <w:r w:rsidRPr="0085459C">
        <w:rPr>
          <w:rFonts w:cs="Calibri"/>
          <w:b w:val="0"/>
          <w:color w:val="000000"/>
          <w:sz w:val="22"/>
          <w:szCs w:val="22"/>
        </w:rPr>
        <w:t xml:space="preserve">27% des 50 salariés et plus protègent une innovation, contre 18% pour les 10-19 salariés et 15% pour les 20 à 50 salariés ; il en est de même pour le  dépôt de brevet : 12% pour 50 salariés et plus, 5% pour les plus petites. </w:t>
      </w:r>
    </w:p>
    <w:p w:rsidR="00D82927" w:rsidRDefault="00D82927" w:rsidP="00D82927">
      <w:pPr>
        <w:pStyle w:val="Sansinterligne"/>
        <w:rPr>
          <w:b w:val="0"/>
          <w:sz w:val="22"/>
          <w:szCs w:val="22"/>
        </w:rPr>
      </w:pPr>
    </w:p>
    <w:p w:rsidR="00D82927" w:rsidRPr="00626CAF" w:rsidRDefault="00D82927" w:rsidP="00D82927">
      <w:pPr>
        <w:pStyle w:val="Sansinterligne"/>
        <w:rPr>
          <w:b w:val="0"/>
          <w:i/>
          <w:sz w:val="22"/>
          <w:szCs w:val="22"/>
        </w:rPr>
      </w:pPr>
    </w:p>
    <w:p w:rsidR="00D82927" w:rsidRPr="00EF4445" w:rsidRDefault="00D82927" w:rsidP="00D82927">
      <w:pPr>
        <w:pStyle w:val="Sansinterligne"/>
        <w:rPr>
          <w:rFonts w:ascii="Cambria" w:hAnsi="Cambria"/>
          <w:sz w:val="22"/>
          <w:szCs w:val="22"/>
        </w:rPr>
      </w:pPr>
      <w:r w:rsidRPr="00EF4445">
        <w:rPr>
          <w:rFonts w:ascii="Cambria" w:hAnsi="Cambria"/>
          <w:sz w:val="22"/>
          <w:szCs w:val="22"/>
        </w:rPr>
        <w:t>Dans l’UE28, 49% des entreprises de 10 salariés ou plus ont déclaré avoir mené des activités d’innovation durant la période 2010-2012 ; cette proportion d’entreprises innovantes a baissé en 2010-2012 par rapport tant à celle enregistrée en 2006-2008 (51,5%) et au pic atteint en 2008-2010 (52,8%). Cette tendance a été observée dans la majorité des États membres.</w:t>
      </w:r>
    </w:p>
    <w:p w:rsidR="00D82927" w:rsidRPr="00626CAF" w:rsidRDefault="00D82927" w:rsidP="00D82927">
      <w:pPr>
        <w:pStyle w:val="Sansinterligne"/>
        <w:rPr>
          <w:b w:val="0"/>
          <w:i/>
          <w:sz w:val="22"/>
          <w:szCs w:val="22"/>
        </w:rPr>
      </w:pPr>
      <w:r w:rsidRPr="00626CAF">
        <w:rPr>
          <w:b w:val="0"/>
          <w:i/>
          <w:sz w:val="22"/>
          <w:szCs w:val="22"/>
        </w:rPr>
        <w:t xml:space="preserve"> « La proportion d’entreprises innovantes est passée sous la barre des 50% dans l’UE : en 2010-2012, les innovations liées à l’organisation et au marketing prédominent quelque peu, sur celles concernant les produits et les procédés », enquête communautaire sur l’innovation 2012, communiqué de presse de l’</w:t>
      </w:r>
      <w:r>
        <w:rPr>
          <w:b w:val="0"/>
          <w:i/>
          <w:sz w:val="22"/>
          <w:szCs w:val="22"/>
        </w:rPr>
        <w:t>UE</w:t>
      </w:r>
      <w:r w:rsidRPr="00626CAF">
        <w:rPr>
          <w:b w:val="0"/>
          <w:i/>
          <w:sz w:val="22"/>
          <w:szCs w:val="22"/>
        </w:rPr>
        <w:t>, janvier</w:t>
      </w:r>
    </w:p>
    <w:p w:rsidR="00D82927" w:rsidRDefault="00D82927" w:rsidP="00D82927">
      <w:pPr>
        <w:pStyle w:val="Sansinterligne"/>
        <w:rPr>
          <w:b w:val="0"/>
          <w:sz w:val="22"/>
          <w:szCs w:val="22"/>
        </w:rPr>
      </w:pPr>
    </w:p>
    <w:p w:rsidR="00D82927" w:rsidRPr="00626CAF" w:rsidRDefault="00D82927" w:rsidP="00D82927">
      <w:pPr>
        <w:pStyle w:val="Sansinterligne"/>
        <w:rPr>
          <w:b w:val="0"/>
          <w:sz w:val="22"/>
          <w:szCs w:val="22"/>
        </w:rPr>
      </w:pPr>
      <w:r w:rsidRPr="00626CAF">
        <w:rPr>
          <w:b w:val="0"/>
          <w:sz w:val="22"/>
          <w:szCs w:val="22"/>
        </w:rPr>
        <w:t>Les activités d’innovation se réfèrent aussi bien aux produits et aux procé</w:t>
      </w:r>
      <w:r>
        <w:rPr>
          <w:b w:val="0"/>
          <w:sz w:val="22"/>
          <w:szCs w:val="22"/>
        </w:rPr>
        <w:t>dés qu’à l’organisation et à la commercialisation ; e</w:t>
      </w:r>
      <w:r w:rsidRPr="00626CAF">
        <w:rPr>
          <w:b w:val="0"/>
          <w:sz w:val="22"/>
          <w:szCs w:val="22"/>
        </w:rPr>
        <w:t xml:space="preserve">ntre 2010 et 2012, l’innovation dans les entreprises de </w:t>
      </w:r>
      <w:r>
        <w:rPr>
          <w:b w:val="0"/>
          <w:sz w:val="22"/>
          <w:szCs w:val="22"/>
        </w:rPr>
        <w:t xml:space="preserve">l’UE a essentiellement concerné </w:t>
      </w:r>
      <w:r w:rsidRPr="00626CAF">
        <w:rPr>
          <w:b w:val="0"/>
          <w:sz w:val="22"/>
          <w:szCs w:val="22"/>
        </w:rPr>
        <w:t>l’organisation (27,5% de toutes les entreprises), suivie du marketing (24,3%), des p</w:t>
      </w:r>
      <w:r>
        <w:rPr>
          <w:b w:val="0"/>
          <w:sz w:val="22"/>
          <w:szCs w:val="22"/>
        </w:rPr>
        <w:t xml:space="preserve">roduits (23,7%) et des procédés </w:t>
      </w:r>
      <w:r w:rsidRPr="00626CAF">
        <w:rPr>
          <w:b w:val="0"/>
          <w:sz w:val="22"/>
          <w:szCs w:val="22"/>
        </w:rPr>
        <w:t>(21,4%). Il convient de noter que les entreprises ont pu introduire des innovations dans plusieurs domaines.</w:t>
      </w:r>
    </w:p>
    <w:p w:rsidR="00D82927" w:rsidRDefault="00D82927" w:rsidP="00D82927">
      <w:pPr>
        <w:pStyle w:val="Sansinterligne"/>
        <w:rPr>
          <w:b w:val="0"/>
          <w:sz w:val="22"/>
          <w:szCs w:val="22"/>
        </w:rPr>
      </w:pPr>
    </w:p>
    <w:p w:rsidR="00D82927" w:rsidRDefault="00D82927" w:rsidP="00D82927">
      <w:pPr>
        <w:pStyle w:val="Sansinterligne"/>
        <w:rPr>
          <w:b w:val="0"/>
          <w:sz w:val="22"/>
          <w:szCs w:val="22"/>
        </w:rPr>
      </w:pPr>
      <w:r w:rsidRPr="00626CAF">
        <w:rPr>
          <w:b w:val="0"/>
          <w:sz w:val="22"/>
          <w:szCs w:val="22"/>
        </w:rPr>
        <w:t xml:space="preserve">Au cours de la période 2010-2012, </w:t>
      </w:r>
      <w:r w:rsidRPr="00EF4445">
        <w:rPr>
          <w:sz w:val="22"/>
          <w:szCs w:val="22"/>
        </w:rPr>
        <w:t>les proportions les plus élevées d’entreprises ayant mené des activités d’innovation ont été enregistrées en Allemagne</w:t>
      </w:r>
      <w:r w:rsidRPr="00626CAF">
        <w:rPr>
          <w:b w:val="0"/>
          <w:sz w:val="22"/>
          <w:szCs w:val="22"/>
        </w:rPr>
        <w:t xml:space="preserve"> (66,9% des entreprises), </w:t>
      </w:r>
      <w:r w:rsidRPr="00EF4445">
        <w:rPr>
          <w:sz w:val="22"/>
          <w:szCs w:val="22"/>
        </w:rPr>
        <w:t>au Luxembourg</w:t>
      </w:r>
      <w:r w:rsidRPr="00626CAF">
        <w:rPr>
          <w:b w:val="0"/>
          <w:sz w:val="22"/>
          <w:szCs w:val="22"/>
        </w:rPr>
        <w:t xml:space="preserve"> (66,1%) ainsi </w:t>
      </w:r>
      <w:r w:rsidRPr="00EF4445">
        <w:rPr>
          <w:sz w:val="22"/>
          <w:szCs w:val="22"/>
        </w:rPr>
        <w:t>qu’en Irlande</w:t>
      </w:r>
      <w:r>
        <w:rPr>
          <w:b w:val="0"/>
          <w:sz w:val="22"/>
          <w:szCs w:val="22"/>
        </w:rPr>
        <w:t xml:space="preserve"> (58,7%) ; e</w:t>
      </w:r>
      <w:r w:rsidRPr="00626CAF">
        <w:rPr>
          <w:b w:val="0"/>
          <w:sz w:val="22"/>
          <w:szCs w:val="22"/>
        </w:rPr>
        <w:t>n revanche, moins de 30% des entreprises ont eu des activités</w:t>
      </w:r>
      <w:r>
        <w:rPr>
          <w:b w:val="0"/>
          <w:sz w:val="22"/>
          <w:szCs w:val="22"/>
        </w:rPr>
        <w:t xml:space="preserve"> d’innovation au cours de cette période en Roumanie, en Pologne et en Bulgarie</w:t>
      </w:r>
    </w:p>
    <w:p w:rsidR="00D82927" w:rsidRPr="00626CAF" w:rsidRDefault="00D82927" w:rsidP="00D82927">
      <w:pPr>
        <w:pStyle w:val="Sansinterligne"/>
        <w:rPr>
          <w:b w:val="0"/>
          <w:sz w:val="22"/>
          <w:szCs w:val="22"/>
        </w:rPr>
      </w:pPr>
      <w:r w:rsidRPr="00EF4445">
        <w:rPr>
          <w:sz w:val="22"/>
          <w:szCs w:val="22"/>
        </w:rPr>
        <w:t>Par rapport à la période 2006-2008, les baisses les plus marquées de la proportion d’entreprises innovantes ont été constatées  en Allemagne</w:t>
      </w:r>
      <w:r>
        <w:rPr>
          <w:b w:val="0"/>
          <w:sz w:val="22"/>
          <w:szCs w:val="22"/>
        </w:rPr>
        <w:t xml:space="preserve"> (-13 points), en Espagne (-10 points) ; elle </w:t>
      </w:r>
      <w:r w:rsidRPr="00626CAF">
        <w:rPr>
          <w:b w:val="0"/>
          <w:sz w:val="22"/>
          <w:szCs w:val="22"/>
        </w:rPr>
        <w:t xml:space="preserve">a augmenté </w:t>
      </w:r>
      <w:r>
        <w:rPr>
          <w:b w:val="0"/>
          <w:sz w:val="22"/>
          <w:szCs w:val="22"/>
        </w:rPr>
        <w:t xml:space="preserve"> dans peu de pays sauf aux Pays-Bas (+6,5 points</w:t>
      </w:r>
      <w:r w:rsidRPr="00626CAF">
        <w:rPr>
          <w:b w:val="0"/>
          <w:sz w:val="22"/>
          <w:szCs w:val="22"/>
        </w:rPr>
        <w:t>)</w:t>
      </w:r>
      <w:r>
        <w:rPr>
          <w:b w:val="0"/>
          <w:sz w:val="22"/>
          <w:szCs w:val="22"/>
        </w:rPr>
        <w:t>, au Royaume-Uni (+4,7 points</w:t>
      </w:r>
      <w:r w:rsidRPr="00626CAF">
        <w:rPr>
          <w:b w:val="0"/>
          <w:sz w:val="22"/>
          <w:szCs w:val="22"/>
        </w:rPr>
        <w:t>).</w:t>
      </w:r>
    </w:p>
    <w:p w:rsidR="00D82927" w:rsidRDefault="00D82927" w:rsidP="00D82927">
      <w:pPr>
        <w:pStyle w:val="Sansinterligne"/>
        <w:rPr>
          <w:b w:val="0"/>
          <w:sz w:val="22"/>
          <w:szCs w:val="22"/>
        </w:rPr>
      </w:pPr>
    </w:p>
    <w:p w:rsidR="00D82927" w:rsidRPr="00EF4445" w:rsidRDefault="00D82927" w:rsidP="00D82927">
      <w:pPr>
        <w:pStyle w:val="Sansinterligne"/>
        <w:rPr>
          <w:sz w:val="22"/>
          <w:szCs w:val="22"/>
        </w:rPr>
      </w:pPr>
      <w:r>
        <w:rPr>
          <w:b w:val="0"/>
          <w:sz w:val="22"/>
          <w:szCs w:val="22"/>
        </w:rPr>
        <w:t xml:space="preserve">En </w:t>
      </w:r>
      <w:r w:rsidRPr="00626CAF">
        <w:rPr>
          <w:b w:val="0"/>
          <w:sz w:val="22"/>
          <w:szCs w:val="22"/>
        </w:rPr>
        <w:t xml:space="preserve">2010-2012, les entreprises ayant déclaré avoir réalisé des innovations en </w:t>
      </w:r>
      <w:r>
        <w:rPr>
          <w:b w:val="0"/>
          <w:sz w:val="22"/>
          <w:szCs w:val="22"/>
        </w:rPr>
        <w:t xml:space="preserve">matière </w:t>
      </w:r>
      <w:r w:rsidRPr="00EF4445">
        <w:rPr>
          <w:sz w:val="22"/>
          <w:szCs w:val="22"/>
        </w:rPr>
        <w:t>d’organisation et/ou de marketing ont</w:t>
      </w:r>
      <w:r>
        <w:rPr>
          <w:sz w:val="22"/>
          <w:szCs w:val="22"/>
        </w:rPr>
        <w:t xml:space="preserve"> été légèrement dominantes (37</w:t>
      </w:r>
      <w:r w:rsidRPr="00EF4445">
        <w:rPr>
          <w:sz w:val="22"/>
          <w:szCs w:val="22"/>
        </w:rPr>
        <w:t>%) dans l’UE par rapport aux entreprises innovantes en matière de produits et/ou de procédés (36%).</w:t>
      </w:r>
    </w:p>
    <w:p w:rsidR="00D82927" w:rsidRPr="00626CAF" w:rsidRDefault="00D82927" w:rsidP="00D82927">
      <w:pPr>
        <w:pStyle w:val="Sansinterligne"/>
        <w:rPr>
          <w:b w:val="0"/>
          <w:sz w:val="22"/>
          <w:szCs w:val="22"/>
        </w:rPr>
      </w:pPr>
      <w:r w:rsidRPr="00626CAF">
        <w:rPr>
          <w:b w:val="0"/>
          <w:sz w:val="22"/>
          <w:szCs w:val="22"/>
        </w:rPr>
        <w:t>S’agissant des innovations relatives à l’organisation et/ou au marketing, l</w:t>
      </w:r>
      <w:r>
        <w:rPr>
          <w:b w:val="0"/>
          <w:sz w:val="22"/>
          <w:szCs w:val="22"/>
        </w:rPr>
        <w:t xml:space="preserve">es proportions les plus élevées </w:t>
      </w:r>
      <w:r w:rsidRPr="00626CAF">
        <w:rPr>
          <w:b w:val="0"/>
          <w:sz w:val="22"/>
          <w:szCs w:val="22"/>
        </w:rPr>
        <w:t>d’entreprises ayant conduit ces activités entre 2010 et 2012 ont été enregis</w:t>
      </w:r>
      <w:r>
        <w:rPr>
          <w:b w:val="0"/>
          <w:sz w:val="22"/>
          <w:szCs w:val="22"/>
        </w:rPr>
        <w:t xml:space="preserve">trées au Luxembourg (53,5%), en </w:t>
      </w:r>
      <w:r w:rsidRPr="00626CAF">
        <w:rPr>
          <w:b w:val="0"/>
          <w:sz w:val="22"/>
          <w:szCs w:val="22"/>
        </w:rPr>
        <w:t>Irlande (50,8%), en Allemagne (47,6%), en Autriche (46,1%), en Grèce (45,4%) et en Italie (45,3%).</w:t>
      </w:r>
    </w:p>
    <w:p w:rsidR="00D82927" w:rsidRDefault="00D82927" w:rsidP="00D82927">
      <w:pPr>
        <w:pStyle w:val="Sansinterligne"/>
        <w:rPr>
          <w:b w:val="0"/>
          <w:sz w:val="22"/>
          <w:szCs w:val="22"/>
        </w:rPr>
      </w:pPr>
      <w:r w:rsidRPr="00EF4445">
        <w:rPr>
          <w:sz w:val="22"/>
          <w:szCs w:val="22"/>
        </w:rPr>
        <w:t>La plus forte proportion d’entreprises innovantes en matière de produits et/ou de procédés en 2010-2012 a été de loin relevée en Allemagne</w:t>
      </w:r>
      <w:r>
        <w:rPr>
          <w:b w:val="0"/>
          <w:sz w:val="22"/>
          <w:szCs w:val="22"/>
        </w:rPr>
        <w:t xml:space="preserve"> (55</w:t>
      </w:r>
      <w:r w:rsidRPr="00626CAF">
        <w:rPr>
          <w:b w:val="0"/>
          <w:sz w:val="22"/>
          <w:szCs w:val="22"/>
        </w:rPr>
        <w:t>% des entreprises), suivie du Luxembourg (48,</w:t>
      </w:r>
      <w:r>
        <w:rPr>
          <w:b w:val="0"/>
          <w:sz w:val="22"/>
          <w:szCs w:val="22"/>
        </w:rPr>
        <w:t xml:space="preserve">5%), de la Belgique (46,5%), de </w:t>
      </w:r>
      <w:r w:rsidRPr="00626CAF">
        <w:rPr>
          <w:b w:val="0"/>
          <w:sz w:val="22"/>
          <w:szCs w:val="22"/>
        </w:rPr>
        <w:t>la Suède (45,2%), de la Finlande (44,6%) et des Pays-Bas (44,5%).</w:t>
      </w:r>
    </w:p>
    <w:p w:rsidR="00D82927" w:rsidRDefault="00D82927" w:rsidP="00D82927">
      <w:pPr>
        <w:pStyle w:val="Sansinterligne"/>
        <w:jc w:val="center"/>
        <w:outlineLvl w:val="0"/>
        <w:rPr>
          <w:rFonts w:ascii="Arial" w:hAnsi="Arial" w:cs="Arial"/>
        </w:rPr>
      </w:pPr>
    </w:p>
    <w:p w:rsidR="00D82927" w:rsidRDefault="00D82927" w:rsidP="00D82927">
      <w:pPr>
        <w:pStyle w:val="Sansinterligne"/>
        <w:jc w:val="center"/>
        <w:outlineLvl w:val="0"/>
        <w:rPr>
          <w:rFonts w:ascii="Arial" w:hAnsi="Arial" w:cs="Arial"/>
        </w:rPr>
      </w:pPr>
    </w:p>
    <w:p w:rsidR="00D82927" w:rsidRDefault="00D82927" w:rsidP="00D82927">
      <w:pPr>
        <w:pStyle w:val="Sansinterligne"/>
        <w:jc w:val="center"/>
        <w:outlineLvl w:val="0"/>
        <w:rPr>
          <w:rFonts w:ascii="Arial" w:hAnsi="Arial" w:cs="Arial"/>
        </w:rPr>
      </w:pPr>
    </w:p>
    <w:p w:rsidR="00D82927" w:rsidRPr="0040618E" w:rsidRDefault="00D82927" w:rsidP="00D82927">
      <w:pPr>
        <w:pStyle w:val="Sansinterligne"/>
        <w:jc w:val="center"/>
        <w:outlineLvl w:val="0"/>
        <w:rPr>
          <w:rFonts w:ascii="Arial" w:hAnsi="Arial" w:cs="Arial"/>
        </w:rPr>
      </w:pPr>
      <w:r w:rsidRPr="0040618E">
        <w:rPr>
          <w:rFonts w:ascii="Arial" w:hAnsi="Arial" w:cs="Arial"/>
        </w:rPr>
        <w:t>Accompagnement des créations, des TPE et PME</w:t>
      </w:r>
    </w:p>
    <w:p w:rsidR="00D82927" w:rsidRDefault="00D82927" w:rsidP="00D82927">
      <w:pPr>
        <w:pStyle w:val="Sansinterligne"/>
        <w:ind w:left="709"/>
        <w:rPr>
          <w:b w:val="0"/>
          <w:sz w:val="22"/>
          <w:szCs w:val="22"/>
        </w:rPr>
      </w:pPr>
    </w:p>
    <w:p w:rsidR="00D82927" w:rsidRDefault="00D82927" w:rsidP="00D82927">
      <w:pPr>
        <w:pStyle w:val="Sansinterligne"/>
        <w:rPr>
          <w:rFonts w:ascii="Cambria" w:hAnsi="Cambria"/>
          <w:sz w:val="22"/>
          <w:szCs w:val="22"/>
        </w:rPr>
      </w:pPr>
    </w:p>
    <w:p w:rsidR="00D82927" w:rsidRDefault="00D82927" w:rsidP="00D82927">
      <w:pPr>
        <w:pStyle w:val="Sansinterligne"/>
        <w:rPr>
          <w:rFonts w:ascii="Cambria" w:hAnsi="Cambria"/>
          <w:sz w:val="22"/>
          <w:szCs w:val="22"/>
        </w:rPr>
      </w:pPr>
      <w:r w:rsidRPr="00454001">
        <w:rPr>
          <w:rFonts w:ascii="Cambria" w:hAnsi="Cambria"/>
          <w:sz w:val="22"/>
          <w:szCs w:val="22"/>
        </w:rPr>
        <w:t xml:space="preserve">1.980 entrepreneurs en cours d'accompagnement </w:t>
      </w:r>
      <w:r>
        <w:rPr>
          <w:rFonts w:ascii="Cambria" w:hAnsi="Cambria"/>
          <w:sz w:val="22"/>
          <w:szCs w:val="22"/>
        </w:rPr>
        <w:t>dont 902</w:t>
      </w:r>
      <w:r w:rsidRPr="00454001">
        <w:rPr>
          <w:rFonts w:ascii="Cambria" w:hAnsi="Cambria"/>
          <w:sz w:val="22"/>
          <w:szCs w:val="22"/>
        </w:rPr>
        <w:t xml:space="preserve"> nouveaux créate</w:t>
      </w:r>
      <w:r>
        <w:rPr>
          <w:rFonts w:ascii="Cambria" w:hAnsi="Cambria"/>
          <w:sz w:val="22"/>
          <w:szCs w:val="22"/>
        </w:rPr>
        <w:t>urs ou repreneurs</w:t>
      </w:r>
      <w:r w:rsidRPr="00454001">
        <w:rPr>
          <w:rFonts w:ascii="Cambria" w:hAnsi="Cambria"/>
          <w:sz w:val="22"/>
          <w:szCs w:val="22"/>
        </w:rPr>
        <w:t xml:space="preserve"> accompagnés par </w:t>
      </w:r>
      <w:r>
        <w:rPr>
          <w:rFonts w:ascii="Cambria" w:hAnsi="Cambria"/>
          <w:sz w:val="22"/>
          <w:szCs w:val="22"/>
        </w:rPr>
        <w:t xml:space="preserve">les 72 implantations de </w:t>
      </w:r>
      <w:r w:rsidRPr="00454001">
        <w:rPr>
          <w:rFonts w:ascii="Cambria" w:hAnsi="Cambria"/>
          <w:sz w:val="22"/>
          <w:szCs w:val="22"/>
        </w:rPr>
        <w:t>Réseau Entreprendre en 2014</w:t>
      </w:r>
    </w:p>
    <w:p w:rsidR="00D82927" w:rsidRPr="0040618E" w:rsidRDefault="00D82927" w:rsidP="00D82927">
      <w:pPr>
        <w:pStyle w:val="Sansinterligne"/>
        <w:rPr>
          <w:rFonts w:ascii="Book Antiqua" w:hAnsi="Book Antiqua"/>
          <w:b w:val="0"/>
          <w:i/>
          <w:sz w:val="22"/>
          <w:szCs w:val="22"/>
        </w:rPr>
      </w:pPr>
      <w:r w:rsidRPr="0040618E">
        <w:rPr>
          <w:rFonts w:ascii="Book Antiqua" w:hAnsi="Book Antiqua"/>
          <w:b w:val="0"/>
          <w:i/>
          <w:sz w:val="22"/>
          <w:szCs w:val="22"/>
        </w:rPr>
        <w:t>« Plus de 900 nouveaux créateurs ou repreneurs de futures PME accompagnés par Réseau Entreprendre en 2014 »</w:t>
      </w:r>
      <w:r>
        <w:rPr>
          <w:rFonts w:ascii="Book Antiqua" w:hAnsi="Book Antiqua"/>
          <w:b w:val="0"/>
          <w:i/>
          <w:sz w:val="22"/>
          <w:szCs w:val="22"/>
        </w:rPr>
        <w:t>, Réseau Entreprendre, communiqué de presse du 6 février</w:t>
      </w:r>
    </w:p>
    <w:p w:rsidR="00D82927" w:rsidRPr="00454001" w:rsidRDefault="00D82927" w:rsidP="00D82927">
      <w:pPr>
        <w:pStyle w:val="Sansinterligne"/>
        <w:rPr>
          <w:b w:val="0"/>
          <w:sz w:val="22"/>
          <w:szCs w:val="22"/>
        </w:rPr>
      </w:pPr>
      <w:r w:rsidRPr="00454001">
        <w:rPr>
          <w:b w:val="0"/>
          <w:sz w:val="22"/>
          <w:szCs w:val="22"/>
        </w:rPr>
        <w:t xml:space="preserve"> </w:t>
      </w:r>
    </w:p>
    <w:p w:rsidR="00D82927" w:rsidRDefault="00D82927" w:rsidP="00D82927">
      <w:pPr>
        <w:pStyle w:val="Sansinterligne"/>
        <w:rPr>
          <w:b w:val="0"/>
          <w:sz w:val="22"/>
          <w:szCs w:val="22"/>
        </w:rPr>
      </w:pPr>
      <w:r w:rsidRPr="00454001">
        <w:rPr>
          <w:b w:val="0"/>
          <w:sz w:val="22"/>
          <w:szCs w:val="22"/>
        </w:rPr>
        <w:t xml:space="preserve">En 2014, le nombre de </w:t>
      </w:r>
      <w:r>
        <w:rPr>
          <w:b w:val="0"/>
          <w:sz w:val="22"/>
          <w:szCs w:val="22"/>
        </w:rPr>
        <w:t xml:space="preserve">nouveaux </w:t>
      </w:r>
      <w:r w:rsidRPr="00454001">
        <w:rPr>
          <w:b w:val="0"/>
          <w:sz w:val="22"/>
          <w:szCs w:val="22"/>
        </w:rPr>
        <w:t>projets accompagnés par Réseau Entreprendre a augmenté de 5,3% pa</w:t>
      </w:r>
      <w:r>
        <w:rPr>
          <w:b w:val="0"/>
          <w:sz w:val="22"/>
          <w:szCs w:val="22"/>
        </w:rPr>
        <w:t xml:space="preserve">r rapport à l'année précédente ; </w:t>
      </w:r>
      <w:r w:rsidRPr="00454001">
        <w:rPr>
          <w:sz w:val="22"/>
          <w:szCs w:val="22"/>
        </w:rPr>
        <w:t>ces 902 nouveaux entrepreneurs seront à l'origine de la création ou du maintien de 6.800 emplois, d'ici 5 ans</w:t>
      </w:r>
      <w:r>
        <w:rPr>
          <w:b w:val="0"/>
          <w:sz w:val="22"/>
          <w:szCs w:val="22"/>
        </w:rPr>
        <w:t xml:space="preserve">. </w:t>
      </w:r>
      <w:r w:rsidRPr="00454001">
        <w:rPr>
          <w:b w:val="0"/>
          <w:sz w:val="22"/>
          <w:szCs w:val="22"/>
        </w:rPr>
        <w:t xml:space="preserve">Le secteur des </w:t>
      </w:r>
      <w:r w:rsidRPr="00454001">
        <w:rPr>
          <w:sz w:val="22"/>
          <w:szCs w:val="22"/>
        </w:rPr>
        <w:t>services représente 49% des projets</w:t>
      </w:r>
      <w:r>
        <w:rPr>
          <w:b w:val="0"/>
          <w:sz w:val="22"/>
          <w:szCs w:val="22"/>
        </w:rPr>
        <w:t xml:space="preserve">, l'industrie et le BTP 38% et </w:t>
      </w:r>
      <w:r w:rsidRPr="00454001">
        <w:rPr>
          <w:b w:val="0"/>
          <w:sz w:val="22"/>
          <w:szCs w:val="22"/>
        </w:rPr>
        <w:t xml:space="preserve">la distribution, principalement </w:t>
      </w:r>
      <w:proofErr w:type="spellStart"/>
      <w:r w:rsidRPr="00454001">
        <w:rPr>
          <w:b w:val="0"/>
          <w:sz w:val="22"/>
          <w:szCs w:val="22"/>
        </w:rPr>
        <w:t>BtoB</w:t>
      </w:r>
      <w:proofErr w:type="spellEnd"/>
      <w:r w:rsidRPr="00454001">
        <w:rPr>
          <w:b w:val="0"/>
          <w:sz w:val="22"/>
          <w:szCs w:val="22"/>
        </w:rPr>
        <w:t xml:space="preserve">, 13%. </w:t>
      </w:r>
    </w:p>
    <w:p w:rsidR="00D82927" w:rsidRPr="00454001" w:rsidRDefault="00D82927" w:rsidP="00D82927">
      <w:pPr>
        <w:pStyle w:val="Sansinterligne"/>
        <w:rPr>
          <w:b w:val="0"/>
          <w:sz w:val="22"/>
          <w:szCs w:val="22"/>
        </w:rPr>
      </w:pPr>
      <w:r w:rsidRPr="00454001">
        <w:rPr>
          <w:b w:val="0"/>
          <w:sz w:val="22"/>
          <w:szCs w:val="22"/>
        </w:rPr>
        <w:t xml:space="preserve">Parmi ces nouvelles entreprises, </w:t>
      </w:r>
      <w:r w:rsidRPr="00454001">
        <w:rPr>
          <w:sz w:val="22"/>
          <w:szCs w:val="22"/>
        </w:rPr>
        <w:t>20% sont des projets technologiquement innovants</w:t>
      </w:r>
      <w:r w:rsidRPr="00454001">
        <w:rPr>
          <w:b w:val="0"/>
          <w:sz w:val="22"/>
          <w:szCs w:val="22"/>
        </w:rPr>
        <w:t>.</w:t>
      </w:r>
    </w:p>
    <w:p w:rsidR="00D82927" w:rsidRDefault="00D82927" w:rsidP="00D82927">
      <w:pPr>
        <w:pStyle w:val="Sansinterligne"/>
        <w:rPr>
          <w:b w:val="0"/>
          <w:sz w:val="22"/>
          <w:szCs w:val="22"/>
        </w:rPr>
      </w:pPr>
      <w:r w:rsidRPr="00454001">
        <w:rPr>
          <w:sz w:val="22"/>
          <w:szCs w:val="22"/>
        </w:rPr>
        <w:t>32% sont le fait de reprises</w:t>
      </w:r>
      <w:r w:rsidRPr="00454001">
        <w:rPr>
          <w:b w:val="0"/>
          <w:sz w:val="22"/>
          <w:szCs w:val="22"/>
        </w:rPr>
        <w:t xml:space="preserve"> en très légère baisse par rapport à l'année précédente. </w:t>
      </w:r>
    </w:p>
    <w:p w:rsidR="00D82927" w:rsidRPr="00454001" w:rsidRDefault="00D82927" w:rsidP="00D82927">
      <w:pPr>
        <w:pStyle w:val="Sansinterligne"/>
        <w:rPr>
          <w:b w:val="0"/>
          <w:sz w:val="22"/>
          <w:szCs w:val="22"/>
        </w:rPr>
      </w:pPr>
      <w:r w:rsidRPr="00454001">
        <w:rPr>
          <w:b w:val="0"/>
          <w:sz w:val="22"/>
          <w:szCs w:val="22"/>
        </w:rPr>
        <w:t>Le nombre de femmes entrepreneurs continuent de progresser (15,5%, soit plus 0,4 points en un an).</w:t>
      </w:r>
    </w:p>
    <w:p w:rsidR="00D82927" w:rsidRDefault="00D82927" w:rsidP="00D82927">
      <w:pPr>
        <w:pStyle w:val="Sansinterligne"/>
        <w:rPr>
          <w:b w:val="0"/>
          <w:sz w:val="22"/>
          <w:szCs w:val="22"/>
        </w:rPr>
      </w:pPr>
    </w:p>
    <w:p w:rsidR="00D82927" w:rsidRPr="00454001" w:rsidRDefault="00D82927" w:rsidP="00D82927">
      <w:pPr>
        <w:pStyle w:val="Sansinterligne"/>
        <w:rPr>
          <w:b w:val="0"/>
          <w:sz w:val="22"/>
          <w:szCs w:val="22"/>
        </w:rPr>
      </w:pPr>
      <w:r>
        <w:rPr>
          <w:b w:val="0"/>
          <w:sz w:val="22"/>
          <w:szCs w:val="22"/>
        </w:rPr>
        <w:t xml:space="preserve">Les </w:t>
      </w:r>
      <w:r w:rsidRPr="00454001">
        <w:rPr>
          <w:b w:val="0"/>
          <w:sz w:val="22"/>
          <w:szCs w:val="22"/>
        </w:rPr>
        <w:t>1.980</w:t>
      </w:r>
      <w:r>
        <w:rPr>
          <w:b w:val="0"/>
          <w:sz w:val="22"/>
          <w:szCs w:val="22"/>
        </w:rPr>
        <w:t xml:space="preserve"> entrepreneurs</w:t>
      </w:r>
      <w:r w:rsidRPr="00454001">
        <w:rPr>
          <w:b w:val="0"/>
          <w:sz w:val="22"/>
          <w:szCs w:val="22"/>
        </w:rPr>
        <w:t xml:space="preserve"> bénéficient d'un accompagnement financier et humain, gratuit et dans la durée (2 à 3 ans), réalisé par des chefs d'entreprise en activité.</w:t>
      </w:r>
    </w:p>
    <w:p w:rsidR="00D82927" w:rsidRDefault="00D82927" w:rsidP="00D82927">
      <w:pPr>
        <w:pStyle w:val="Sansinterligne"/>
        <w:rPr>
          <w:b w:val="0"/>
          <w:sz w:val="22"/>
          <w:szCs w:val="22"/>
        </w:rPr>
      </w:pPr>
    </w:p>
    <w:p w:rsidR="00D82927" w:rsidRPr="00454001" w:rsidRDefault="00D82927" w:rsidP="00D82927">
      <w:pPr>
        <w:pStyle w:val="Sansinterligne"/>
        <w:rPr>
          <w:b w:val="0"/>
          <w:sz w:val="22"/>
          <w:szCs w:val="22"/>
        </w:rPr>
      </w:pPr>
      <w:r w:rsidRPr="00454001">
        <w:rPr>
          <w:sz w:val="22"/>
          <w:szCs w:val="22"/>
        </w:rPr>
        <w:t>Depuis 5 ans, Réseau Entreprendre a contribué à la réussite de 3.968 lauréats (soit 3.052 entreprises) qui ont créé ou maintenu 27.735 emplois</w:t>
      </w:r>
      <w:r>
        <w:rPr>
          <w:b w:val="0"/>
          <w:sz w:val="22"/>
          <w:szCs w:val="22"/>
        </w:rPr>
        <w:t> ; e</w:t>
      </w:r>
      <w:r w:rsidRPr="00454001">
        <w:rPr>
          <w:b w:val="0"/>
          <w:sz w:val="22"/>
          <w:szCs w:val="22"/>
        </w:rPr>
        <w:t>n moyenne, une entreprise accompagnée par Réseau Entreprendre connaît une croissance de ses effectifs de 6% par an et emploie 12,7 personnes (ETP) 5 ans après son démarrage.</w:t>
      </w:r>
    </w:p>
    <w:p w:rsidR="00D82927" w:rsidRPr="00454001" w:rsidRDefault="00D82927" w:rsidP="00D82927">
      <w:pPr>
        <w:pStyle w:val="Sansinterligne"/>
        <w:rPr>
          <w:b w:val="0"/>
          <w:sz w:val="22"/>
          <w:szCs w:val="22"/>
        </w:rPr>
      </w:pPr>
      <w:r w:rsidRPr="00454001">
        <w:rPr>
          <w:b w:val="0"/>
          <w:sz w:val="22"/>
          <w:szCs w:val="22"/>
        </w:rPr>
        <w:t xml:space="preserve"> </w:t>
      </w:r>
    </w:p>
    <w:p w:rsidR="00D82927" w:rsidRPr="00454001" w:rsidRDefault="00D82927" w:rsidP="00D82927">
      <w:pPr>
        <w:pStyle w:val="Sansinterligne"/>
        <w:rPr>
          <w:b w:val="0"/>
          <w:sz w:val="22"/>
          <w:szCs w:val="22"/>
        </w:rPr>
      </w:pPr>
      <w:r w:rsidRPr="00454001">
        <w:rPr>
          <w:b w:val="0"/>
          <w:sz w:val="22"/>
          <w:szCs w:val="22"/>
        </w:rPr>
        <w:t xml:space="preserve">L'ensemble des associations françaises Réseau Entreprendre </w:t>
      </w:r>
      <w:r>
        <w:rPr>
          <w:b w:val="0"/>
          <w:sz w:val="22"/>
          <w:szCs w:val="22"/>
        </w:rPr>
        <w:t>a prêté, en 2014, 21,5M</w:t>
      </w:r>
      <w:r w:rsidRPr="00454001">
        <w:rPr>
          <w:b w:val="0"/>
          <w:sz w:val="22"/>
          <w:szCs w:val="22"/>
        </w:rPr>
        <w:t>€, soit 11,6% de plus que l'année précédente. En moyenne, les lauré</w:t>
      </w:r>
      <w:r>
        <w:rPr>
          <w:b w:val="0"/>
          <w:sz w:val="22"/>
          <w:szCs w:val="22"/>
        </w:rPr>
        <w:t xml:space="preserve">ats bénéficient </w:t>
      </w:r>
      <w:r w:rsidRPr="00454001">
        <w:rPr>
          <w:sz w:val="22"/>
          <w:szCs w:val="22"/>
        </w:rPr>
        <w:t>d'un prêt de 31K€ par projet</w:t>
      </w:r>
      <w:r w:rsidRPr="00454001">
        <w:rPr>
          <w:b w:val="0"/>
          <w:sz w:val="22"/>
          <w:szCs w:val="22"/>
        </w:rPr>
        <w:t xml:space="preserve"> qui constitue un coup de pouce financier important dans la </w:t>
      </w:r>
      <w:r>
        <w:rPr>
          <w:b w:val="0"/>
          <w:sz w:val="22"/>
          <w:szCs w:val="22"/>
        </w:rPr>
        <w:t>réussite de leur entreprise ; c</w:t>
      </w:r>
      <w:r w:rsidRPr="00454001">
        <w:rPr>
          <w:b w:val="0"/>
          <w:sz w:val="22"/>
          <w:szCs w:val="22"/>
        </w:rPr>
        <w:t>e prêt d'honneu</w:t>
      </w:r>
      <w:r>
        <w:rPr>
          <w:b w:val="0"/>
          <w:sz w:val="22"/>
          <w:szCs w:val="22"/>
        </w:rPr>
        <w:t>r, sans intérêt ni garantie</w:t>
      </w:r>
      <w:r w:rsidRPr="00454001">
        <w:rPr>
          <w:b w:val="0"/>
          <w:sz w:val="22"/>
          <w:szCs w:val="22"/>
        </w:rPr>
        <w:t xml:space="preserve"> </w:t>
      </w:r>
      <w:r w:rsidRPr="007500CD">
        <w:rPr>
          <w:sz w:val="22"/>
          <w:szCs w:val="22"/>
        </w:rPr>
        <w:t>permet de lever, en moyenne, 13 fois plus en prêts bancaires classiques ;</w:t>
      </w:r>
      <w:r>
        <w:rPr>
          <w:b w:val="0"/>
          <w:sz w:val="22"/>
          <w:szCs w:val="22"/>
        </w:rPr>
        <w:t xml:space="preserve"> l</w:t>
      </w:r>
      <w:r w:rsidRPr="00454001">
        <w:rPr>
          <w:b w:val="0"/>
          <w:sz w:val="22"/>
          <w:szCs w:val="22"/>
        </w:rPr>
        <w:t xml:space="preserve">'action de Réseau Entreprendre contribue </w:t>
      </w:r>
      <w:r>
        <w:rPr>
          <w:b w:val="0"/>
          <w:sz w:val="22"/>
          <w:szCs w:val="22"/>
        </w:rPr>
        <w:t>ainsi à l'obtention, pou</w:t>
      </w:r>
      <w:r w:rsidRPr="00454001">
        <w:rPr>
          <w:b w:val="0"/>
          <w:sz w:val="22"/>
          <w:szCs w:val="22"/>
        </w:rPr>
        <w:t>r ces 902 lauréats d</w:t>
      </w:r>
      <w:r>
        <w:rPr>
          <w:b w:val="0"/>
          <w:sz w:val="22"/>
          <w:szCs w:val="22"/>
        </w:rPr>
        <w:t>e 2014, de près de 280M</w:t>
      </w:r>
      <w:r w:rsidRPr="00454001">
        <w:rPr>
          <w:b w:val="0"/>
          <w:sz w:val="22"/>
          <w:szCs w:val="22"/>
        </w:rPr>
        <w:t xml:space="preserve">€ de </w:t>
      </w:r>
      <w:r>
        <w:rPr>
          <w:b w:val="0"/>
          <w:sz w:val="22"/>
          <w:szCs w:val="22"/>
        </w:rPr>
        <w:t>financement sous forme de prêt.</w:t>
      </w:r>
    </w:p>
    <w:p w:rsidR="00D82927" w:rsidRPr="00454001" w:rsidRDefault="00D82927" w:rsidP="00D82927">
      <w:pPr>
        <w:pStyle w:val="Sansinterligne"/>
        <w:rPr>
          <w:b w:val="0"/>
          <w:sz w:val="22"/>
          <w:szCs w:val="22"/>
        </w:rPr>
      </w:pPr>
      <w:r w:rsidRPr="00454001">
        <w:rPr>
          <w:b w:val="0"/>
          <w:sz w:val="22"/>
          <w:szCs w:val="22"/>
        </w:rPr>
        <w:t xml:space="preserve"> </w:t>
      </w:r>
    </w:p>
    <w:p w:rsidR="00D82927" w:rsidRDefault="00D82927" w:rsidP="00D82927">
      <w:pPr>
        <w:pStyle w:val="Sansinterligne"/>
        <w:rPr>
          <w:b w:val="0"/>
          <w:sz w:val="22"/>
          <w:szCs w:val="22"/>
        </w:rPr>
      </w:pPr>
      <w:r w:rsidRPr="007500CD">
        <w:rPr>
          <w:sz w:val="22"/>
          <w:szCs w:val="22"/>
        </w:rPr>
        <w:t>Les associations Réseau Entreprendre comptent aujourd'hui 5.200 membres, tous chefs d'entreprise et dirigeants de PME</w:t>
      </w:r>
      <w:r>
        <w:rPr>
          <w:sz w:val="22"/>
          <w:szCs w:val="22"/>
        </w:rPr>
        <w:t xml:space="preserve"> (</w:t>
      </w:r>
      <w:r w:rsidRPr="00454001">
        <w:rPr>
          <w:b w:val="0"/>
          <w:sz w:val="22"/>
          <w:szCs w:val="22"/>
        </w:rPr>
        <w:t>8,3% de membres de plus que l'année précédente</w:t>
      </w:r>
      <w:r>
        <w:rPr>
          <w:b w:val="0"/>
          <w:sz w:val="22"/>
          <w:szCs w:val="22"/>
        </w:rPr>
        <w:t>)</w:t>
      </w:r>
      <w:r w:rsidRPr="00454001">
        <w:rPr>
          <w:b w:val="0"/>
          <w:sz w:val="22"/>
          <w:szCs w:val="22"/>
        </w:rPr>
        <w:t>. Réseau Entreprendre compte également 630 chefs d'entreprises engagés dans de</w:t>
      </w:r>
      <w:r>
        <w:rPr>
          <w:b w:val="0"/>
          <w:sz w:val="22"/>
          <w:szCs w:val="22"/>
        </w:rPr>
        <w:t>s associations internationales.</w:t>
      </w:r>
    </w:p>
    <w:p w:rsidR="00D82927" w:rsidRDefault="00D82927" w:rsidP="00D82927">
      <w:pPr>
        <w:pStyle w:val="Sansinterligne"/>
        <w:rPr>
          <w:b w:val="0"/>
          <w:sz w:val="22"/>
          <w:szCs w:val="22"/>
        </w:rPr>
      </w:pPr>
    </w:p>
    <w:p w:rsidR="00D82927" w:rsidRPr="00454001" w:rsidRDefault="00D82927" w:rsidP="00D82927">
      <w:pPr>
        <w:pStyle w:val="Sansinterligne"/>
        <w:rPr>
          <w:b w:val="0"/>
          <w:sz w:val="22"/>
          <w:szCs w:val="22"/>
        </w:rPr>
      </w:pPr>
      <w:r w:rsidRPr="007500CD">
        <w:rPr>
          <w:sz w:val="22"/>
          <w:szCs w:val="22"/>
        </w:rPr>
        <w:t>90% des entreprises accompagnées par Réseau Entreprendre sont toujours en activité 3 ans après le démarrage contre 76% en moyenne en France</w:t>
      </w:r>
      <w:r w:rsidRPr="00454001">
        <w:rPr>
          <w:b w:val="0"/>
          <w:sz w:val="22"/>
          <w:szCs w:val="22"/>
        </w:rPr>
        <w:t xml:space="preserve"> (pour les ent</w:t>
      </w:r>
      <w:r>
        <w:rPr>
          <w:b w:val="0"/>
          <w:sz w:val="22"/>
          <w:szCs w:val="22"/>
        </w:rPr>
        <w:t>reprises créatrices d'emplois).</w:t>
      </w:r>
    </w:p>
    <w:p w:rsidR="00D82927" w:rsidRDefault="00D82927" w:rsidP="00D82927">
      <w:pPr>
        <w:pStyle w:val="Sansinterligne"/>
        <w:rPr>
          <w:b w:val="0"/>
          <w:sz w:val="22"/>
          <w:szCs w:val="22"/>
        </w:rPr>
      </w:pPr>
      <w:r w:rsidRPr="00454001">
        <w:rPr>
          <w:b w:val="0"/>
          <w:sz w:val="22"/>
          <w:szCs w:val="22"/>
        </w:rPr>
        <w:t>Pour aller plus loin dans sa mission, Réseau Entreprendre a lancé en 2014 un programme d'accompagnement pour les entrepreneurs développant des projets à très fort potentiel et se trouvant en situation de croissance</w:t>
      </w:r>
      <w:r w:rsidRPr="007500CD">
        <w:rPr>
          <w:sz w:val="22"/>
          <w:szCs w:val="22"/>
        </w:rPr>
        <w:t>. Objectif : aider 100 lauréats par an à doubler leur activité ou tripler leur effectif à l'horizon 4/5 ans et favoriser ainsi l'émergence d'Entreprises de Taille Intermédiaire (ETI)</w:t>
      </w:r>
      <w:r w:rsidRPr="00454001">
        <w:rPr>
          <w:b w:val="0"/>
          <w:sz w:val="22"/>
          <w:szCs w:val="22"/>
        </w:rPr>
        <w:t>.</w:t>
      </w:r>
      <w:r>
        <w:rPr>
          <w:b w:val="0"/>
          <w:sz w:val="22"/>
          <w:szCs w:val="22"/>
        </w:rPr>
        <w:t xml:space="preserve"> </w:t>
      </w:r>
      <w:r w:rsidRPr="00454001">
        <w:rPr>
          <w:b w:val="0"/>
          <w:sz w:val="22"/>
          <w:szCs w:val="22"/>
        </w:rPr>
        <w:t>Quelques mois après le lancement du programme, 24 entreprises lauréates sont déjà entrées dans ce parcours d'accompagnement conçu tout spécialement pour ce profil d'entrep</w:t>
      </w:r>
      <w:r>
        <w:rPr>
          <w:b w:val="0"/>
          <w:sz w:val="22"/>
          <w:szCs w:val="22"/>
        </w:rPr>
        <w:t>reneurs ; e</w:t>
      </w:r>
      <w:r w:rsidRPr="00454001">
        <w:rPr>
          <w:b w:val="0"/>
          <w:sz w:val="22"/>
          <w:szCs w:val="22"/>
        </w:rPr>
        <w:t>n moyenne, les lauréats</w:t>
      </w:r>
      <w:r>
        <w:rPr>
          <w:b w:val="0"/>
          <w:sz w:val="22"/>
          <w:szCs w:val="22"/>
        </w:rPr>
        <w:t xml:space="preserve"> bénéficieront d'un prêt de 250</w:t>
      </w:r>
      <w:r w:rsidRPr="00454001">
        <w:rPr>
          <w:b w:val="0"/>
          <w:sz w:val="22"/>
          <w:szCs w:val="22"/>
        </w:rPr>
        <w:t>K€, octroyés avec le co</w:t>
      </w:r>
      <w:r>
        <w:rPr>
          <w:b w:val="0"/>
          <w:sz w:val="22"/>
          <w:szCs w:val="22"/>
        </w:rPr>
        <w:t xml:space="preserve">ncours de </w:t>
      </w:r>
      <w:proofErr w:type="spellStart"/>
      <w:r>
        <w:rPr>
          <w:b w:val="0"/>
          <w:sz w:val="22"/>
          <w:szCs w:val="22"/>
        </w:rPr>
        <w:t>Bpifrance</w:t>
      </w:r>
      <w:proofErr w:type="spellEnd"/>
      <w:r>
        <w:rPr>
          <w:b w:val="0"/>
          <w:sz w:val="22"/>
          <w:szCs w:val="22"/>
        </w:rPr>
        <w:t>. 2M</w:t>
      </w:r>
      <w:r w:rsidRPr="00454001">
        <w:rPr>
          <w:b w:val="0"/>
          <w:sz w:val="22"/>
          <w:szCs w:val="22"/>
        </w:rPr>
        <w:t xml:space="preserve">€ ont d'ores et déjà débloqués en 2014 pour ces lauréats, ce qui leur </w:t>
      </w:r>
      <w:r>
        <w:rPr>
          <w:b w:val="0"/>
          <w:sz w:val="22"/>
          <w:szCs w:val="22"/>
        </w:rPr>
        <w:t>a permis de lever 14,6M</w:t>
      </w:r>
      <w:r w:rsidRPr="00454001">
        <w:rPr>
          <w:b w:val="0"/>
          <w:sz w:val="22"/>
          <w:szCs w:val="22"/>
        </w:rPr>
        <w:t>€.</w:t>
      </w:r>
    </w:p>
    <w:p w:rsidR="00D82927" w:rsidRDefault="00D82927" w:rsidP="00D82927">
      <w:pPr>
        <w:pStyle w:val="Sansinterligne"/>
        <w:rPr>
          <w:b w:val="0"/>
          <w:sz w:val="22"/>
          <w:szCs w:val="22"/>
        </w:rPr>
      </w:pPr>
    </w:p>
    <w:p w:rsidR="00D82927" w:rsidRPr="00454001" w:rsidRDefault="00D82927" w:rsidP="00D82927">
      <w:pPr>
        <w:pStyle w:val="Sansinterligne"/>
        <w:rPr>
          <w:b w:val="0"/>
          <w:sz w:val="22"/>
          <w:szCs w:val="22"/>
        </w:rPr>
      </w:pPr>
      <w:r w:rsidRPr="00454001">
        <w:rPr>
          <w:b w:val="0"/>
          <w:sz w:val="22"/>
          <w:szCs w:val="22"/>
        </w:rPr>
        <w:t>Réseau Entreprendre poursuit également son développement hors de l'hexagone, les</w:t>
      </w:r>
      <w:r w:rsidRPr="007500CD">
        <w:rPr>
          <w:sz w:val="22"/>
          <w:szCs w:val="22"/>
        </w:rPr>
        <w:t xml:space="preserve"> 24 implantations internationales ont accompagnés, en 2014, 148 lauréats</w:t>
      </w:r>
      <w:r w:rsidRPr="00454001">
        <w:rPr>
          <w:b w:val="0"/>
          <w:sz w:val="22"/>
          <w:szCs w:val="22"/>
        </w:rPr>
        <w:t>. D'ici fin mars 2015, 4 nouvelles implantations internationales seront ouvertes.</w:t>
      </w:r>
    </w:p>
    <w:p w:rsidR="00D82927" w:rsidRDefault="00D82927" w:rsidP="00D82927">
      <w:pPr>
        <w:pStyle w:val="Sansinterligne"/>
        <w:ind w:left="709"/>
        <w:rPr>
          <w:b w:val="0"/>
          <w:sz w:val="22"/>
          <w:szCs w:val="22"/>
        </w:rPr>
      </w:pPr>
    </w:p>
    <w:p w:rsidR="00D82927" w:rsidRDefault="00D82927" w:rsidP="00D82927">
      <w:pPr>
        <w:pStyle w:val="Sansinterligne"/>
        <w:ind w:left="709"/>
        <w:rPr>
          <w:b w:val="0"/>
          <w:sz w:val="22"/>
          <w:szCs w:val="22"/>
        </w:rPr>
      </w:pPr>
    </w:p>
    <w:p w:rsidR="00D82927" w:rsidRDefault="00D82927" w:rsidP="00D82927">
      <w:pPr>
        <w:pStyle w:val="Sansinterligne"/>
        <w:jc w:val="center"/>
        <w:rPr>
          <w:rFonts w:ascii="Arial" w:hAnsi="Arial" w:cs="Arial"/>
        </w:rPr>
      </w:pPr>
    </w:p>
    <w:p w:rsidR="00D82927" w:rsidRDefault="00D82927" w:rsidP="00D82927">
      <w:pPr>
        <w:pStyle w:val="Sansinterligne"/>
        <w:jc w:val="center"/>
        <w:rPr>
          <w:rFonts w:ascii="Arial" w:hAnsi="Arial" w:cs="Arial"/>
        </w:rPr>
      </w:pPr>
    </w:p>
    <w:p w:rsidR="00D82927" w:rsidRDefault="00D82927" w:rsidP="00D82927">
      <w:pPr>
        <w:pStyle w:val="Sansinterligne"/>
        <w:jc w:val="center"/>
        <w:rPr>
          <w:rFonts w:ascii="Arial" w:hAnsi="Arial" w:cs="Arial"/>
        </w:rPr>
      </w:pPr>
    </w:p>
    <w:p w:rsidR="00D82927" w:rsidRPr="00216E1A" w:rsidRDefault="00D82927" w:rsidP="00D82927">
      <w:pPr>
        <w:pStyle w:val="Sansinterligne"/>
        <w:jc w:val="center"/>
        <w:rPr>
          <w:rFonts w:ascii="Arial" w:hAnsi="Arial" w:cs="Arial"/>
        </w:rPr>
      </w:pPr>
      <w:r w:rsidRPr="00216E1A">
        <w:rPr>
          <w:rFonts w:ascii="Arial" w:hAnsi="Arial" w:cs="Arial"/>
        </w:rPr>
        <w:t>Secteurs d’activité</w:t>
      </w:r>
    </w:p>
    <w:p w:rsidR="00D82927" w:rsidRPr="00823B60" w:rsidRDefault="00D82927" w:rsidP="00D82927">
      <w:pPr>
        <w:pStyle w:val="Sansinterligne"/>
        <w:ind w:left="709"/>
        <w:jc w:val="center"/>
        <w:rPr>
          <w:b w:val="0"/>
          <w:sz w:val="22"/>
          <w:szCs w:val="22"/>
        </w:rPr>
      </w:pPr>
    </w:p>
    <w:p w:rsidR="00D82927" w:rsidRDefault="00D82927" w:rsidP="00D82927">
      <w:pPr>
        <w:pStyle w:val="Sansinterligne"/>
        <w:rPr>
          <w:rFonts w:ascii="Cambria" w:hAnsi="Cambria"/>
          <w:sz w:val="22"/>
          <w:szCs w:val="22"/>
        </w:rPr>
      </w:pPr>
    </w:p>
    <w:p w:rsidR="00D82927" w:rsidRPr="00502C42" w:rsidRDefault="00D82927" w:rsidP="00D82927">
      <w:pPr>
        <w:pStyle w:val="Sansinterligne"/>
        <w:rPr>
          <w:rFonts w:ascii="Cambria" w:hAnsi="Cambria"/>
          <w:sz w:val="22"/>
          <w:szCs w:val="22"/>
        </w:rPr>
      </w:pPr>
      <w:r w:rsidRPr="00502C42">
        <w:rPr>
          <w:rFonts w:ascii="Cambria" w:hAnsi="Cambria"/>
          <w:sz w:val="22"/>
          <w:szCs w:val="22"/>
        </w:rPr>
        <w:t>En 2013, l’activité dans le secteur des services à la personne recule de 3,5%, une  baisse plus marquée que les années précédentes résultant d’un fort repli des heures rémunérées par les particuliers employeurs (-5,8%), tandis que l’activité des organismes prestataires, qui progressait régulièrement ces dernières années, marque le pas.</w:t>
      </w:r>
    </w:p>
    <w:p w:rsidR="00D82927" w:rsidRDefault="00D82927" w:rsidP="00D82927">
      <w:pPr>
        <w:autoSpaceDE w:val="0"/>
        <w:autoSpaceDN w:val="0"/>
        <w:adjustRightInd w:val="0"/>
        <w:rPr>
          <w:rFonts w:ascii="Book Antiqua" w:hAnsi="Book Antiqua" w:cs="Bauhaus-Light"/>
          <w:i/>
        </w:rPr>
      </w:pPr>
      <w:r>
        <w:rPr>
          <w:rFonts w:ascii="Book Antiqua" w:hAnsi="Book Antiqua" w:cs="Bauhaus-Bold"/>
          <w:bCs/>
          <w:i/>
        </w:rPr>
        <w:t>« L</w:t>
      </w:r>
      <w:r w:rsidRPr="00691F59">
        <w:rPr>
          <w:rFonts w:ascii="Book Antiqua" w:hAnsi="Book Antiqua" w:cs="Bauhaus-Bold"/>
          <w:bCs/>
          <w:i/>
        </w:rPr>
        <w:t>es services à la personne en 2013</w:t>
      </w:r>
      <w:r>
        <w:rPr>
          <w:rFonts w:ascii="Book Antiqua" w:hAnsi="Book Antiqua" w:cs="Bauhaus-Bold"/>
          <w:bCs/>
          <w:i/>
        </w:rPr>
        <w:t> : u</w:t>
      </w:r>
      <w:r>
        <w:rPr>
          <w:rFonts w:ascii="Book Antiqua" w:hAnsi="Book Antiqua" w:cs="Bauhaus-Light"/>
          <w:i/>
        </w:rPr>
        <w:t xml:space="preserve">n fort recul de l’emploi direct </w:t>
      </w:r>
      <w:r w:rsidRPr="00691F59">
        <w:rPr>
          <w:rFonts w:ascii="Book Antiqua" w:hAnsi="Book Antiqua" w:cs="Bauhaus-Light"/>
          <w:i/>
        </w:rPr>
        <w:t xml:space="preserve">accentue la baisse de l’activité du secteur », </w:t>
      </w:r>
      <w:proofErr w:type="spellStart"/>
      <w:r w:rsidRPr="00691F59">
        <w:rPr>
          <w:rFonts w:ascii="Book Antiqua" w:hAnsi="Book Antiqua" w:cs="Bauhaus-Light"/>
          <w:i/>
        </w:rPr>
        <w:t>Dares</w:t>
      </w:r>
      <w:proofErr w:type="spellEnd"/>
      <w:r w:rsidRPr="00691F59">
        <w:rPr>
          <w:rFonts w:ascii="Book Antiqua" w:hAnsi="Book Antiqua" w:cs="Bauhaus-Light"/>
          <w:i/>
        </w:rPr>
        <w:t xml:space="preserve"> Analyses N°10, février</w:t>
      </w:r>
    </w:p>
    <w:p w:rsidR="00D82927" w:rsidRPr="00456494" w:rsidRDefault="00D82927" w:rsidP="00D82927">
      <w:pPr>
        <w:pStyle w:val="Sansinterligne"/>
        <w:rPr>
          <w:b w:val="0"/>
          <w:sz w:val="22"/>
          <w:szCs w:val="22"/>
        </w:rPr>
      </w:pPr>
    </w:p>
    <w:p w:rsidR="00D82927" w:rsidRDefault="00D82927" w:rsidP="00D82927">
      <w:pPr>
        <w:pStyle w:val="Sansinterligne"/>
        <w:rPr>
          <w:b w:val="0"/>
          <w:sz w:val="22"/>
          <w:szCs w:val="22"/>
        </w:rPr>
      </w:pPr>
      <w:r w:rsidRPr="001C2E78">
        <w:rPr>
          <w:sz w:val="22"/>
          <w:szCs w:val="22"/>
        </w:rPr>
        <w:t>Le nombre de salariés (959 000) des particuliers employeurs baisse de 3,8%, alors que les effectifs des organismes prestataires continuent de croître (+1,7%), pour atteindre 435 000</w:t>
      </w:r>
      <w:r>
        <w:rPr>
          <w:b w:val="0"/>
          <w:sz w:val="22"/>
          <w:szCs w:val="22"/>
        </w:rPr>
        <w:t xml:space="preserve"> ; </w:t>
      </w:r>
      <w:r w:rsidRPr="00691F59">
        <w:rPr>
          <w:b w:val="0"/>
          <w:sz w:val="22"/>
          <w:szCs w:val="22"/>
        </w:rPr>
        <w:t>les entr</w:t>
      </w:r>
      <w:r>
        <w:rPr>
          <w:b w:val="0"/>
          <w:sz w:val="22"/>
          <w:szCs w:val="22"/>
        </w:rPr>
        <w:t xml:space="preserve">eprises privées continuent leur progression : +8,3% pour les </w:t>
      </w:r>
      <w:r w:rsidRPr="00691F59">
        <w:rPr>
          <w:b w:val="0"/>
          <w:sz w:val="22"/>
          <w:szCs w:val="22"/>
        </w:rPr>
        <w:t>intervention</w:t>
      </w:r>
      <w:r>
        <w:rPr>
          <w:b w:val="0"/>
          <w:sz w:val="22"/>
          <w:szCs w:val="22"/>
        </w:rPr>
        <w:t>s à domicile, avec une hausse de 1,8% de leurs effectifs, contre une diminution pour le secteur associatif et les organismes publics.</w:t>
      </w:r>
    </w:p>
    <w:p w:rsidR="00D82927" w:rsidRDefault="00D82927" w:rsidP="00D82927">
      <w:pPr>
        <w:pStyle w:val="Sansinterligne"/>
        <w:rPr>
          <w:b w:val="0"/>
          <w:sz w:val="22"/>
          <w:szCs w:val="22"/>
        </w:rPr>
      </w:pPr>
    </w:p>
    <w:p w:rsidR="00D82927" w:rsidRDefault="00D82927" w:rsidP="00D82927">
      <w:pPr>
        <w:pStyle w:val="Sansinterligne"/>
        <w:rPr>
          <w:b w:val="0"/>
          <w:sz w:val="22"/>
          <w:szCs w:val="22"/>
        </w:rPr>
      </w:pPr>
      <w:r w:rsidRPr="001C2E78">
        <w:rPr>
          <w:sz w:val="22"/>
          <w:szCs w:val="22"/>
        </w:rPr>
        <w:t>L’emploi direct de salariés par des particuliers employeurs</w:t>
      </w:r>
      <w:r>
        <w:rPr>
          <w:b w:val="0"/>
          <w:sz w:val="22"/>
          <w:szCs w:val="22"/>
        </w:rPr>
        <w:t xml:space="preserve"> </w:t>
      </w:r>
      <w:r w:rsidRPr="00220BAA">
        <w:rPr>
          <w:b w:val="0"/>
          <w:sz w:val="22"/>
          <w:szCs w:val="22"/>
        </w:rPr>
        <w:t>(</w:t>
      </w:r>
      <w:r w:rsidRPr="00220BAA">
        <w:rPr>
          <w:rFonts w:cs="Frutiger-Light"/>
          <w:b w:val="0"/>
          <w:sz w:val="22"/>
          <w:szCs w:val="22"/>
        </w:rPr>
        <w:t>251 000 emplois équivalents temps plein pour 40 heures hebdomadaires de travail)</w:t>
      </w:r>
      <w:r w:rsidRPr="00220BAA">
        <w:rPr>
          <w:b w:val="0"/>
          <w:sz w:val="22"/>
          <w:szCs w:val="22"/>
        </w:rPr>
        <w:t xml:space="preserve">, </w:t>
      </w:r>
      <w:r>
        <w:rPr>
          <w:b w:val="0"/>
          <w:sz w:val="22"/>
          <w:szCs w:val="22"/>
        </w:rPr>
        <w:t xml:space="preserve">représente </w:t>
      </w:r>
      <w:r w:rsidRPr="001C2E78">
        <w:rPr>
          <w:sz w:val="22"/>
          <w:szCs w:val="22"/>
        </w:rPr>
        <w:t xml:space="preserve">59% des heures rémunérées du secteur des services à la personne </w:t>
      </w:r>
      <w:r>
        <w:rPr>
          <w:b w:val="0"/>
          <w:sz w:val="22"/>
          <w:szCs w:val="22"/>
        </w:rPr>
        <w:t>et</w:t>
      </w:r>
      <w:r w:rsidRPr="00220BAA">
        <w:rPr>
          <w:b w:val="0"/>
          <w:sz w:val="22"/>
          <w:szCs w:val="22"/>
        </w:rPr>
        <w:t xml:space="preserve"> le m</w:t>
      </w:r>
      <w:r>
        <w:rPr>
          <w:b w:val="0"/>
          <w:sz w:val="22"/>
          <w:szCs w:val="22"/>
        </w:rPr>
        <w:t xml:space="preserve">ode de recrutement prédominant, </w:t>
      </w:r>
      <w:r w:rsidRPr="00220BAA">
        <w:rPr>
          <w:b w:val="0"/>
          <w:sz w:val="22"/>
          <w:szCs w:val="22"/>
        </w:rPr>
        <w:t>malgré sa diminu</w:t>
      </w:r>
      <w:r>
        <w:rPr>
          <w:b w:val="0"/>
          <w:sz w:val="22"/>
          <w:szCs w:val="22"/>
        </w:rPr>
        <w:t>tion progressive (81% en 2002, 65</w:t>
      </w:r>
      <w:r w:rsidRPr="00220BAA">
        <w:rPr>
          <w:b w:val="0"/>
          <w:sz w:val="22"/>
          <w:szCs w:val="22"/>
        </w:rPr>
        <w:t>% en</w:t>
      </w:r>
      <w:r>
        <w:rPr>
          <w:b w:val="0"/>
          <w:sz w:val="22"/>
          <w:szCs w:val="22"/>
        </w:rPr>
        <w:t xml:space="preserve"> 2008) ; a</w:t>
      </w:r>
      <w:r w:rsidRPr="00220BAA">
        <w:rPr>
          <w:b w:val="0"/>
          <w:sz w:val="22"/>
          <w:szCs w:val="22"/>
        </w:rPr>
        <w:t>u s</w:t>
      </w:r>
      <w:r>
        <w:rPr>
          <w:b w:val="0"/>
          <w:sz w:val="22"/>
          <w:szCs w:val="22"/>
        </w:rPr>
        <w:t xml:space="preserve">ein de l’emploi direct, la part </w:t>
      </w:r>
      <w:r w:rsidRPr="00220BAA">
        <w:rPr>
          <w:b w:val="0"/>
          <w:sz w:val="22"/>
          <w:szCs w:val="22"/>
        </w:rPr>
        <w:t>des heures rémunéré</w:t>
      </w:r>
      <w:r>
        <w:rPr>
          <w:b w:val="0"/>
          <w:sz w:val="22"/>
          <w:szCs w:val="22"/>
        </w:rPr>
        <w:t xml:space="preserve">es par les particuliers via des </w:t>
      </w:r>
      <w:r w:rsidRPr="00220BAA">
        <w:rPr>
          <w:b w:val="0"/>
          <w:sz w:val="22"/>
          <w:szCs w:val="22"/>
        </w:rPr>
        <w:t>organismes mandataires</w:t>
      </w:r>
      <w:r>
        <w:rPr>
          <w:b w:val="0"/>
          <w:sz w:val="22"/>
          <w:szCs w:val="22"/>
        </w:rPr>
        <w:t xml:space="preserve"> continue de baisser passant de 14% à 13% en 2013, après avoir atteint 17</w:t>
      </w:r>
      <w:r w:rsidRPr="00220BAA">
        <w:rPr>
          <w:b w:val="0"/>
          <w:sz w:val="22"/>
          <w:szCs w:val="22"/>
        </w:rPr>
        <w:t>% en 2009.</w:t>
      </w:r>
    </w:p>
    <w:p w:rsidR="00D82927" w:rsidRDefault="00D82927" w:rsidP="00D82927">
      <w:pPr>
        <w:pStyle w:val="Sansinterligne"/>
        <w:rPr>
          <w:b w:val="0"/>
          <w:sz w:val="22"/>
          <w:szCs w:val="22"/>
        </w:rPr>
      </w:pPr>
      <w:r w:rsidRPr="001C2E78">
        <w:rPr>
          <w:sz w:val="22"/>
          <w:szCs w:val="22"/>
        </w:rPr>
        <w:t>L’effectif global des intervenants au domicile des particuliers peut être estimé à 1,29 million de personnes au 2e trimestre 2013 ; 26% ont travaillé aussi en dehors de ce secteur</w:t>
      </w:r>
      <w:r>
        <w:rPr>
          <w:b w:val="0"/>
          <w:sz w:val="22"/>
          <w:szCs w:val="22"/>
        </w:rPr>
        <w:t xml:space="preserve"> ; ils sont dits </w:t>
      </w:r>
      <w:r w:rsidRPr="001C2E78">
        <w:rPr>
          <w:b w:val="0"/>
          <w:sz w:val="22"/>
          <w:szCs w:val="22"/>
        </w:rPr>
        <w:t>«</w:t>
      </w:r>
      <w:r>
        <w:rPr>
          <w:b w:val="0"/>
          <w:sz w:val="22"/>
          <w:szCs w:val="22"/>
        </w:rPr>
        <w:t xml:space="preserve"> multi actifs » (30% des salariés employés par des particuliers et de 13% des </w:t>
      </w:r>
      <w:r w:rsidRPr="001C2E78">
        <w:rPr>
          <w:b w:val="0"/>
          <w:sz w:val="22"/>
          <w:szCs w:val="22"/>
        </w:rPr>
        <w:t>intervenants des organismes</w:t>
      </w:r>
      <w:r>
        <w:rPr>
          <w:b w:val="0"/>
          <w:sz w:val="22"/>
          <w:szCs w:val="22"/>
        </w:rPr>
        <w:t>)</w:t>
      </w:r>
      <w:r w:rsidRPr="001C2E78">
        <w:rPr>
          <w:b w:val="0"/>
          <w:sz w:val="22"/>
          <w:szCs w:val="22"/>
        </w:rPr>
        <w:t>.</w:t>
      </w:r>
    </w:p>
    <w:p w:rsidR="00D82927" w:rsidRDefault="00D82927" w:rsidP="00D82927">
      <w:pPr>
        <w:pStyle w:val="Sansinterligne"/>
        <w:rPr>
          <w:b w:val="0"/>
          <w:sz w:val="22"/>
          <w:szCs w:val="22"/>
        </w:rPr>
      </w:pPr>
    </w:p>
    <w:p w:rsidR="00D82927" w:rsidRDefault="00D82927" w:rsidP="00D82927">
      <w:pPr>
        <w:pStyle w:val="Sansinterligne"/>
        <w:rPr>
          <w:b w:val="0"/>
          <w:sz w:val="22"/>
          <w:szCs w:val="22"/>
        </w:rPr>
      </w:pPr>
      <w:r w:rsidRPr="001C2E78">
        <w:rPr>
          <w:sz w:val="22"/>
          <w:szCs w:val="22"/>
        </w:rPr>
        <w:t>Le mode prestataire représente 41% de l’activité totale du secteur</w:t>
      </w:r>
      <w:r>
        <w:rPr>
          <w:b w:val="0"/>
          <w:sz w:val="22"/>
          <w:szCs w:val="22"/>
        </w:rPr>
        <w:t> ; son poids croît continûment ;</w:t>
      </w:r>
      <w:r w:rsidRPr="001C2E78">
        <w:rPr>
          <w:b w:val="0"/>
          <w:sz w:val="22"/>
          <w:szCs w:val="22"/>
        </w:rPr>
        <w:t xml:space="preserve"> en </w:t>
      </w:r>
      <w:r>
        <w:rPr>
          <w:b w:val="0"/>
          <w:sz w:val="22"/>
          <w:szCs w:val="22"/>
        </w:rPr>
        <w:t>2002, il ne comptait que pour 19</w:t>
      </w:r>
      <w:r w:rsidRPr="001C2E78">
        <w:rPr>
          <w:b w:val="0"/>
          <w:sz w:val="22"/>
          <w:szCs w:val="22"/>
        </w:rPr>
        <w:t xml:space="preserve">% de l’activité totale du secteur. </w:t>
      </w:r>
    </w:p>
    <w:p w:rsidR="00D82927" w:rsidRPr="001C2E78" w:rsidRDefault="00D82927" w:rsidP="00D82927">
      <w:pPr>
        <w:pStyle w:val="Sansinterligne"/>
        <w:rPr>
          <w:b w:val="0"/>
          <w:sz w:val="22"/>
          <w:szCs w:val="22"/>
        </w:rPr>
      </w:pPr>
      <w:r>
        <w:rPr>
          <w:b w:val="0"/>
          <w:sz w:val="22"/>
          <w:szCs w:val="22"/>
        </w:rPr>
        <w:t xml:space="preserve">Les heures rémunérées sont pour 59% des heures d’aide aux </w:t>
      </w:r>
      <w:r w:rsidRPr="001C2E78">
        <w:rPr>
          <w:b w:val="0"/>
          <w:sz w:val="22"/>
          <w:szCs w:val="22"/>
        </w:rPr>
        <w:t>person</w:t>
      </w:r>
      <w:r>
        <w:rPr>
          <w:b w:val="0"/>
          <w:sz w:val="22"/>
          <w:szCs w:val="22"/>
        </w:rPr>
        <w:t>nes âgées et/ou handicapées,  36% d’</w:t>
      </w:r>
      <w:r w:rsidRPr="001C2E78">
        <w:rPr>
          <w:b w:val="0"/>
          <w:sz w:val="22"/>
          <w:szCs w:val="22"/>
        </w:rPr>
        <w:t>au</w:t>
      </w:r>
      <w:r>
        <w:rPr>
          <w:b w:val="0"/>
          <w:sz w:val="22"/>
          <w:szCs w:val="22"/>
        </w:rPr>
        <w:t xml:space="preserve">tres activités domestiques et 5% de la garde </w:t>
      </w:r>
      <w:r w:rsidRPr="001C2E78">
        <w:rPr>
          <w:b w:val="0"/>
          <w:sz w:val="22"/>
          <w:szCs w:val="22"/>
        </w:rPr>
        <w:t>d’enfants</w:t>
      </w:r>
      <w:r>
        <w:rPr>
          <w:b w:val="0"/>
          <w:sz w:val="22"/>
          <w:szCs w:val="22"/>
        </w:rPr>
        <w:t xml:space="preserve"> ; </w:t>
      </w:r>
      <w:r w:rsidRPr="00EF4A4E">
        <w:rPr>
          <w:sz w:val="22"/>
          <w:szCs w:val="22"/>
        </w:rPr>
        <w:t>c</w:t>
      </w:r>
      <w:r>
        <w:rPr>
          <w:sz w:val="22"/>
          <w:szCs w:val="22"/>
        </w:rPr>
        <w:t>es</w:t>
      </w:r>
      <w:r w:rsidRPr="00C86E4A">
        <w:rPr>
          <w:sz w:val="22"/>
          <w:szCs w:val="22"/>
        </w:rPr>
        <w:t xml:space="preserve"> activité</w:t>
      </w:r>
      <w:r>
        <w:rPr>
          <w:sz w:val="22"/>
          <w:szCs w:val="22"/>
        </w:rPr>
        <w:t>s</w:t>
      </w:r>
      <w:r w:rsidRPr="00C86E4A">
        <w:rPr>
          <w:sz w:val="22"/>
          <w:szCs w:val="22"/>
        </w:rPr>
        <w:t xml:space="preserve"> reste</w:t>
      </w:r>
      <w:r>
        <w:rPr>
          <w:sz w:val="22"/>
          <w:szCs w:val="22"/>
        </w:rPr>
        <w:t>nt</w:t>
      </w:r>
      <w:r w:rsidRPr="00C86E4A">
        <w:rPr>
          <w:sz w:val="22"/>
          <w:szCs w:val="22"/>
        </w:rPr>
        <w:t xml:space="preserve"> encore majoritairement délivrée</w:t>
      </w:r>
      <w:r>
        <w:rPr>
          <w:sz w:val="22"/>
          <w:szCs w:val="22"/>
        </w:rPr>
        <w:t>s</w:t>
      </w:r>
      <w:r w:rsidRPr="00C86E4A">
        <w:rPr>
          <w:sz w:val="22"/>
          <w:szCs w:val="22"/>
        </w:rPr>
        <w:t xml:space="preserve"> par les associations (59% des heures rémunérées)</w:t>
      </w:r>
      <w:r>
        <w:rPr>
          <w:b w:val="0"/>
          <w:sz w:val="22"/>
          <w:szCs w:val="22"/>
        </w:rPr>
        <w:t xml:space="preserve"> : le volume d’heures </w:t>
      </w:r>
      <w:r w:rsidRPr="001C2E78">
        <w:rPr>
          <w:b w:val="0"/>
          <w:sz w:val="22"/>
          <w:szCs w:val="22"/>
        </w:rPr>
        <w:t>rémunérées p</w:t>
      </w:r>
      <w:r>
        <w:rPr>
          <w:b w:val="0"/>
          <w:sz w:val="22"/>
          <w:szCs w:val="22"/>
        </w:rPr>
        <w:t>ar les associations continue toutefois de diminuer (-3,2% en 2013 comme en 2012). L</w:t>
      </w:r>
      <w:r w:rsidRPr="001C2E78">
        <w:rPr>
          <w:b w:val="0"/>
          <w:sz w:val="22"/>
          <w:szCs w:val="22"/>
        </w:rPr>
        <w:t xml:space="preserve">a </w:t>
      </w:r>
      <w:r>
        <w:rPr>
          <w:b w:val="0"/>
          <w:sz w:val="22"/>
          <w:szCs w:val="22"/>
        </w:rPr>
        <w:t xml:space="preserve">part des organismes publics  </w:t>
      </w:r>
      <w:r w:rsidRPr="001C2E78">
        <w:rPr>
          <w:b w:val="0"/>
          <w:sz w:val="22"/>
          <w:szCs w:val="22"/>
        </w:rPr>
        <w:t>reste stable, à 11 % des heures rémunérées.</w:t>
      </w:r>
    </w:p>
    <w:p w:rsidR="00D82927" w:rsidRPr="00C86E4A" w:rsidRDefault="00D82927" w:rsidP="00D82927">
      <w:pPr>
        <w:pStyle w:val="Sansinterligne"/>
        <w:rPr>
          <w:sz w:val="22"/>
          <w:szCs w:val="22"/>
        </w:rPr>
      </w:pPr>
      <w:r w:rsidRPr="001C2E78">
        <w:rPr>
          <w:b w:val="0"/>
          <w:sz w:val="22"/>
          <w:szCs w:val="22"/>
        </w:rPr>
        <w:t xml:space="preserve">En revanche, </w:t>
      </w:r>
      <w:r>
        <w:rPr>
          <w:b w:val="0"/>
          <w:sz w:val="22"/>
          <w:szCs w:val="22"/>
        </w:rPr>
        <w:t xml:space="preserve"> </w:t>
      </w:r>
      <w:r w:rsidRPr="00C86E4A">
        <w:rPr>
          <w:sz w:val="22"/>
          <w:szCs w:val="22"/>
        </w:rPr>
        <w:t xml:space="preserve">la part de marché des entreprises privées passe de 27% en 2012 à 30% en 2013. L’activité des </w:t>
      </w:r>
      <w:proofErr w:type="spellStart"/>
      <w:r w:rsidRPr="00C86E4A">
        <w:rPr>
          <w:sz w:val="22"/>
          <w:szCs w:val="22"/>
        </w:rPr>
        <w:t>autoentrepreneurs</w:t>
      </w:r>
      <w:proofErr w:type="spellEnd"/>
      <w:r w:rsidRPr="00C86E4A">
        <w:rPr>
          <w:sz w:val="22"/>
          <w:szCs w:val="22"/>
        </w:rPr>
        <w:t xml:space="preserve"> augmente à un rythme soutenu, même si elle reste encore marginale (1% des heures prestataires en 2013).</w:t>
      </w:r>
    </w:p>
    <w:p w:rsidR="00D82927" w:rsidRDefault="00D82927" w:rsidP="00D82927">
      <w:pPr>
        <w:pStyle w:val="Sansinterligne"/>
        <w:rPr>
          <w:b w:val="0"/>
          <w:sz w:val="22"/>
          <w:szCs w:val="22"/>
        </w:rPr>
      </w:pPr>
    </w:p>
    <w:p w:rsidR="00D82927" w:rsidRPr="00456494" w:rsidRDefault="00D82927" w:rsidP="00D82927">
      <w:pPr>
        <w:pStyle w:val="Sansinterligne"/>
        <w:rPr>
          <w:b w:val="0"/>
          <w:sz w:val="22"/>
          <w:szCs w:val="22"/>
        </w:rPr>
      </w:pPr>
      <w:r w:rsidRPr="00456494">
        <w:rPr>
          <w:b w:val="0"/>
          <w:sz w:val="22"/>
          <w:szCs w:val="22"/>
        </w:rPr>
        <w:t xml:space="preserve">Les associations et les organismes publics fournissent essentiellement des prestations d’aide aux personnes âgées et/ou handicapées (6 %) et de ménage/ repassage (26%). En revanche, </w:t>
      </w:r>
      <w:r w:rsidRPr="00B3513B">
        <w:rPr>
          <w:sz w:val="22"/>
          <w:szCs w:val="22"/>
        </w:rPr>
        <w:t xml:space="preserve">l’activité des entreprises privées prestataires (hors </w:t>
      </w:r>
      <w:proofErr w:type="spellStart"/>
      <w:r w:rsidRPr="00B3513B">
        <w:rPr>
          <w:sz w:val="22"/>
          <w:szCs w:val="22"/>
        </w:rPr>
        <w:t>autoentrepreneurs</w:t>
      </w:r>
      <w:proofErr w:type="spellEnd"/>
      <w:r w:rsidRPr="00B3513B">
        <w:rPr>
          <w:sz w:val="22"/>
          <w:szCs w:val="22"/>
        </w:rPr>
        <w:t>) est moins tournée vers l’aide aux personnes âgées ou handicapées (39%) et davantage vers le petit jardinage et le bricolage (1</w:t>
      </w:r>
      <w:r>
        <w:rPr>
          <w:sz w:val="22"/>
          <w:szCs w:val="22"/>
        </w:rPr>
        <w:t xml:space="preserve">2%) et la garde d’enfants (12%) ; </w:t>
      </w:r>
      <w:r w:rsidRPr="00B3513B">
        <w:rPr>
          <w:b w:val="0"/>
          <w:sz w:val="22"/>
          <w:szCs w:val="22"/>
        </w:rPr>
        <w:t>toutefois, elles</w:t>
      </w:r>
      <w:r w:rsidRPr="00456494">
        <w:rPr>
          <w:b w:val="0"/>
          <w:sz w:val="22"/>
          <w:szCs w:val="22"/>
        </w:rPr>
        <w:t xml:space="preserve"> investissent de plus en plus dans l’aide aux personnes âgées et dépendantes (+15 points en 5 ans), ainsi que dans la garde d’enfants (+3 points en 5 ans), au détriment des activités de ménage et de repassage (-10 points en 5 ans). </w:t>
      </w:r>
    </w:p>
    <w:p w:rsidR="00D82927" w:rsidRPr="00B3513B" w:rsidRDefault="00D82927" w:rsidP="00D82927">
      <w:pPr>
        <w:pStyle w:val="Sansinterligne"/>
        <w:rPr>
          <w:sz w:val="22"/>
          <w:szCs w:val="22"/>
        </w:rPr>
      </w:pPr>
    </w:p>
    <w:p w:rsidR="00D82927" w:rsidRPr="00C86E4A" w:rsidRDefault="00D82927" w:rsidP="00D82927">
      <w:pPr>
        <w:pStyle w:val="Sansinterligne"/>
        <w:rPr>
          <w:b w:val="0"/>
          <w:sz w:val="22"/>
          <w:szCs w:val="22"/>
        </w:rPr>
      </w:pPr>
      <w:r w:rsidRPr="00B3513B">
        <w:rPr>
          <w:sz w:val="22"/>
          <w:szCs w:val="22"/>
        </w:rPr>
        <w:t xml:space="preserve">Les </w:t>
      </w:r>
      <w:proofErr w:type="spellStart"/>
      <w:r w:rsidRPr="00B3513B">
        <w:rPr>
          <w:sz w:val="22"/>
          <w:szCs w:val="22"/>
        </w:rPr>
        <w:t>autoentrepreneurs</w:t>
      </w:r>
      <w:proofErr w:type="spellEnd"/>
      <w:r w:rsidRPr="00B3513B">
        <w:rPr>
          <w:sz w:val="22"/>
          <w:szCs w:val="22"/>
        </w:rPr>
        <w:t xml:space="preserve"> prestataires se spécialisent dans les activités de ménage/repassage </w:t>
      </w:r>
      <w:r w:rsidRPr="00B3513B">
        <w:rPr>
          <w:b w:val="0"/>
          <w:sz w:val="22"/>
          <w:szCs w:val="22"/>
        </w:rPr>
        <w:t>(40%),</w:t>
      </w:r>
      <w:r w:rsidRPr="00B3513B">
        <w:rPr>
          <w:sz w:val="22"/>
          <w:szCs w:val="22"/>
        </w:rPr>
        <w:t xml:space="preserve"> le petit jardinage/ bricolage</w:t>
      </w:r>
      <w:r w:rsidRPr="00456494">
        <w:rPr>
          <w:b w:val="0"/>
          <w:sz w:val="22"/>
          <w:szCs w:val="22"/>
        </w:rPr>
        <w:t xml:space="preserve"> (30%), de soutien scolaire et assistance informatique (25% contre 1,5</w:t>
      </w:r>
      <w:r>
        <w:rPr>
          <w:b w:val="0"/>
          <w:sz w:val="22"/>
          <w:szCs w:val="22"/>
        </w:rPr>
        <w:t xml:space="preserve">% pour les entreprises privées) ; ils </w:t>
      </w:r>
      <w:proofErr w:type="spellStart"/>
      <w:r>
        <w:rPr>
          <w:b w:val="0"/>
          <w:sz w:val="22"/>
          <w:szCs w:val="22"/>
        </w:rPr>
        <w:t>sinscrivent</w:t>
      </w:r>
      <w:proofErr w:type="spellEnd"/>
      <w:r w:rsidRPr="00C86E4A">
        <w:rPr>
          <w:b w:val="0"/>
          <w:sz w:val="22"/>
          <w:szCs w:val="22"/>
        </w:rPr>
        <w:t xml:space="preserve"> de plus en plus da</w:t>
      </w:r>
      <w:r>
        <w:rPr>
          <w:b w:val="0"/>
          <w:sz w:val="22"/>
          <w:szCs w:val="22"/>
        </w:rPr>
        <w:t xml:space="preserve">ns les activités d’enseignement, de ménage et de repassage </w:t>
      </w:r>
      <w:r w:rsidRPr="00C86E4A">
        <w:rPr>
          <w:b w:val="0"/>
          <w:sz w:val="22"/>
          <w:szCs w:val="22"/>
        </w:rPr>
        <w:t xml:space="preserve">(+6 points </w:t>
      </w:r>
      <w:r>
        <w:rPr>
          <w:b w:val="0"/>
          <w:sz w:val="22"/>
          <w:szCs w:val="22"/>
        </w:rPr>
        <w:t xml:space="preserve">en 4 ans) et moins dans </w:t>
      </w:r>
      <w:r w:rsidRPr="00C86E4A">
        <w:rPr>
          <w:b w:val="0"/>
          <w:sz w:val="22"/>
          <w:szCs w:val="22"/>
        </w:rPr>
        <w:t>le petit jardinage</w:t>
      </w:r>
      <w:r>
        <w:rPr>
          <w:b w:val="0"/>
          <w:sz w:val="22"/>
          <w:szCs w:val="22"/>
        </w:rPr>
        <w:t xml:space="preserve"> et le bricolage (-12 points en </w:t>
      </w:r>
      <w:r w:rsidRPr="00C86E4A">
        <w:rPr>
          <w:b w:val="0"/>
          <w:sz w:val="22"/>
          <w:szCs w:val="22"/>
        </w:rPr>
        <w:t>4 ans).</w:t>
      </w:r>
    </w:p>
    <w:p w:rsidR="00D82927" w:rsidRDefault="00D82927" w:rsidP="00D82927">
      <w:pPr>
        <w:pStyle w:val="Sansinterligne"/>
        <w:rPr>
          <w:b w:val="0"/>
          <w:sz w:val="22"/>
          <w:szCs w:val="22"/>
        </w:rPr>
      </w:pPr>
    </w:p>
    <w:p w:rsidR="00D82927" w:rsidRPr="00456494" w:rsidRDefault="00D82927" w:rsidP="00D82927">
      <w:pPr>
        <w:pStyle w:val="Sansinterligne"/>
        <w:rPr>
          <w:b w:val="0"/>
          <w:sz w:val="22"/>
          <w:szCs w:val="22"/>
        </w:rPr>
      </w:pPr>
      <w:r w:rsidRPr="00456494">
        <w:rPr>
          <w:b w:val="0"/>
          <w:sz w:val="22"/>
          <w:szCs w:val="22"/>
        </w:rPr>
        <w:t>Au 2e trimestre 2013, 435 000 intervenants ont été mis à disposition des particuliers par des organismes prestataires (+1,7%), cette hausse étant surtout le fait des entreprises privées, qui ont fait intervenir 153 000 personnes (+11,8%) contre une baisse dans les associations de 3,3 % en 2013 après -3,7% en 2012.</w:t>
      </w:r>
    </w:p>
    <w:p w:rsidR="00D82927" w:rsidRPr="00502C42" w:rsidRDefault="00D82927" w:rsidP="00D82927">
      <w:pPr>
        <w:pStyle w:val="Sansinterligne"/>
        <w:rPr>
          <w:b w:val="0"/>
          <w:sz w:val="22"/>
          <w:szCs w:val="22"/>
        </w:rPr>
      </w:pPr>
      <w:r w:rsidRPr="00502C42">
        <w:rPr>
          <w:sz w:val="22"/>
          <w:szCs w:val="22"/>
        </w:rPr>
        <w:t>Les intervenants des organismes prestataires représentent 34% de l’ensemble des effectifs</w:t>
      </w:r>
      <w:r>
        <w:rPr>
          <w:b w:val="0"/>
          <w:sz w:val="22"/>
          <w:szCs w:val="22"/>
        </w:rPr>
        <w:t xml:space="preserve"> ; </w:t>
      </w:r>
      <w:r w:rsidRPr="00502C42">
        <w:rPr>
          <w:sz w:val="22"/>
          <w:szCs w:val="22"/>
        </w:rPr>
        <w:t xml:space="preserve">78% sont en CDI </w:t>
      </w:r>
      <w:r w:rsidRPr="00502C42">
        <w:rPr>
          <w:b w:val="0"/>
          <w:sz w:val="22"/>
          <w:szCs w:val="22"/>
        </w:rPr>
        <w:t>et 87% à temps partiel</w:t>
      </w:r>
      <w:r>
        <w:rPr>
          <w:b w:val="0"/>
          <w:sz w:val="22"/>
          <w:szCs w:val="22"/>
        </w:rPr>
        <w:t> ; 1/3 ont 50 ans ou plus et 13% moins de 26 ans ; l</w:t>
      </w:r>
      <w:r w:rsidRPr="00502C42">
        <w:rPr>
          <w:b w:val="0"/>
          <w:sz w:val="22"/>
          <w:szCs w:val="22"/>
        </w:rPr>
        <w:t xml:space="preserve">es femmes </w:t>
      </w:r>
      <w:r>
        <w:rPr>
          <w:b w:val="0"/>
          <w:sz w:val="22"/>
          <w:szCs w:val="22"/>
        </w:rPr>
        <w:t>y sont 93%</w:t>
      </w:r>
      <w:r w:rsidRPr="00502C42">
        <w:rPr>
          <w:b w:val="0"/>
          <w:sz w:val="22"/>
          <w:szCs w:val="22"/>
        </w:rPr>
        <w:t>. En com</w:t>
      </w:r>
      <w:r>
        <w:rPr>
          <w:b w:val="0"/>
          <w:sz w:val="22"/>
          <w:szCs w:val="22"/>
        </w:rPr>
        <w:t xml:space="preserve">paraison, les salariés employés </w:t>
      </w:r>
      <w:r w:rsidRPr="00502C42">
        <w:rPr>
          <w:b w:val="0"/>
          <w:sz w:val="22"/>
          <w:szCs w:val="22"/>
        </w:rPr>
        <w:t>par un particul</w:t>
      </w:r>
      <w:r>
        <w:rPr>
          <w:b w:val="0"/>
          <w:sz w:val="22"/>
          <w:szCs w:val="22"/>
        </w:rPr>
        <w:t>ier employeur sont plus âgés (46% ont 50 ans et 8% moins de 26 ans)</w:t>
      </w:r>
      <w:r w:rsidRPr="00502C42">
        <w:rPr>
          <w:b w:val="0"/>
          <w:sz w:val="22"/>
          <w:szCs w:val="22"/>
        </w:rPr>
        <w:t>.</w:t>
      </w:r>
    </w:p>
    <w:p w:rsidR="00D82927" w:rsidRDefault="00D82927" w:rsidP="00D82927">
      <w:pPr>
        <w:pStyle w:val="Sansinterligne"/>
        <w:rPr>
          <w:sz w:val="22"/>
          <w:szCs w:val="22"/>
        </w:rPr>
      </w:pPr>
      <w:r w:rsidRPr="00456494">
        <w:rPr>
          <w:sz w:val="22"/>
          <w:szCs w:val="22"/>
        </w:rPr>
        <w:t xml:space="preserve">Le nombre d’organismes actifs de services à la personne est passé en moyenne mensuelle de </w:t>
      </w:r>
    </w:p>
    <w:p w:rsidR="00D82927" w:rsidRPr="00456494" w:rsidRDefault="00D82927" w:rsidP="00D82927">
      <w:pPr>
        <w:pStyle w:val="Sansinterligne"/>
        <w:rPr>
          <w:b w:val="0"/>
          <w:sz w:val="22"/>
          <w:szCs w:val="22"/>
        </w:rPr>
      </w:pPr>
      <w:r w:rsidRPr="00456494">
        <w:rPr>
          <w:sz w:val="22"/>
          <w:szCs w:val="22"/>
        </w:rPr>
        <w:t>23 690 en 2012 à 25 080 en 2013 (+5,9%)</w:t>
      </w:r>
      <w:r w:rsidRPr="00456494">
        <w:rPr>
          <w:b w:val="0"/>
          <w:sz w:val="22"/>
          <w:szCs w:val="22"/>
        </w:rPr>
        <w:t xml:space="preserve">, du fait des entreprises privées (+8,9%, et 18 040), </w:t>
      </w:r>
      <w:r w:rsidRPr="00456494">
        <w:rPr>
          <w:sz w:val="22"/>
          <w:szCs w:val="22"/>
        </w:rPr>
        <w:t xml:space="preserve">dont les </w:t>
      </w:r>
      <w:proofErr w:type="spellStart"/>
      <w:r w:rsidRPr="00456494">
        <w:rPr>
          <w:sz w:val="22"/>
          <w:szCs w:val="22"/>
        </w:rPr>
        <w:t>autoentrepreneurs</w:t>
      </w:r>
      <w:proofErr w:type="spellEnd"/>
      <w:r w:rsidRPr="00456494">
        <w:rPr>
          <w:sz w:val="22"/>
          <w:szCs w:val="22"/>
        </w:rPr>
        <w:t xml:space="preserve"> (+22,7%</w:t>
      </w:r>
      <w:r w:rsidRPr="00456494">
        <w:rPr>
          <w:b w:val="0"/>
          <w:sz w:val="22"/>
          <w:szCs w:val="22"/>
        </w:rPr>
        <w:t xml:space="preserve"> entre 2012 et 2013, au nombre de 6 750 actifs).</w:t>
      </w:r>
    </w:p>
    <w:p w:rsidR="00D82927" w:rsidRPr="00456494" w:rsidRDefault="00D82927" w:rsidP="00D82927">
      <w:pPr>
        <w:pStyle w:val="Sansinterligne"/>
        <w:rPr>
          <w:b w:val="0"/>
          <w:sz w:val="22"/>
          <w:szCs w:val="22"/>
        </w:rPr>
      </w:pPr>
    </w:p>
    <w:p w:rsidR="00D82927" w:rsidRDefault="00D82927" w:rsidP="00D82927">
      <w:pPr>
        <w:pStyle w:val="Sansinterligne"/>
        <w:rPr>
          <w:rFonts w:ascii="Cambria" w:hAnsi="Cambria"/>
          <w:sz w:val="22"/>
          <w:szCs w:val="22"/>
        </w:rPr>
      </w:pPr>
    </w:p>
    <w:p w:rsidR="00D82927" w:rsidRPr="00216E1A" w:rsidRDefault="00D82927" w:rsidP="00D82927">
      <w:pPr>
        <w:pStyle w:val="Sansinterligne"/>
        <w:rPr>
          <w:rFonts w:ascii="Cambria" w:hAnsi="Cambria"/>
          <w:sz w:val="22"/>
          <w:szCs w:val="22"/>
        </w:rPr>
      </w:pPr>
      <w:r>
        <w:rPr>
          <w:rFonts w:ascii="Cambria" w:hAnsi="Cambria"/>
          <w:sz w:val="22"/>
          <w:szCs w:val="22"/>
        </w:rPr>
        <w:t>1 247 entreprises</w:t>
      </w:r>
      <w:r w:rsidRPr="00216E1A">
        <w:rPr>
          <w:rFonts w:ascii="Cambria" w:hAnsi="Cambria"/>
          <w:sz w:val="22"/>
          <w:szCs w:val="22"/>
        </w:rPr>
        <w:t xml:space="preserve"> ont le label du patrimoine Vivant et regroupent 56 000 emplois ; 76% exportent</w:t>
      </w:r>
    </w:p>
    <w:p w:rsidR="00D82927" w:rsidRDefault="00D82927" w:rsidP="00D82927">
      <w:pPr>
        <w:pStyle w:val="Sansinterligne"/>
        <w:rPr>
          <w:rFonts w:ascii="Book Antiqua" w:hAnsi="Book Antiqua"/>
          <w:b w:val="0"/>
          <w:i/>
          <w:sz w:val="22"/>
          <w:szCs w:val="22"/>
        </w:rPr>
      </w:pPr>
      <w:r w:rsidRPr="00D465DC">
        <w:rPr>
          <w:rFonts w:ascii="Book Antiqua" w:hAnsi="Book Antiqua"/>
          <w:b w:val="0"/>
          <w:i/>
          <w:sz w:val="22"/>
          <w:szCs w:val="22"/>
        </w:rPr>
        <w:t xml:space="preserve">« EPV le </w:t>
      </w:r>
      <w:r w:rsidRPr="00D465DC">
        <w:rPr>
          <w:rFonts w:ascii="Book Antiqua" w:hAnsi="Book Antiqua" w:cs="EdwardianScriptITC"/>
          <w:b w:val="0"/>
          <w:i/>
          <w:sz w:val="22"/>
          <w:szCs w:val="22"/>
        </w:rPr>
        <w:t>L</w:t>
      </w:r>
      <w:r w:rsidRPr="00D465DC">
        <w:rPr>
          <w:rFonts w:ascii="Book Antiqua" w:hAnsi="Book Antiqua"/>
          <w:b w:val="0"/>
          <w:i/>
          <w:sz w:val="22"/>
          <w:szCs w:val="22"/>
        </w:rPr>
        <w:t>abel d’État</w:t>
      </w:r>
      <w:r>
        <w:rPr>
          <w:rFonts w:ascii="Book Antiqua" w:hAnsi="Book Antiqua"/>
          <w:b w:val="0"/>
          <w:i/>
          <w:sz w:val="22"/>
          <w:szCs w:val="22"/>
        </w:rPr>
        <w:t> : u</w:t>
      </w:r>
      <w:r w:rsidRPr="00D465DC">
        <w:rPr>
          <w:rFonts w:ascii="Book Antiqua" w:hAnsi="Book Antiqua"/>
          <w:b w:val="0"/>
          <w:i/>
          <w:sz w:val="22"/>
          <w:szCs w:val="22"/>
        </w:rPr>
        <w:t xml:space="preserve">ne </w:t>
      </w:r>
      <w:r>
        <w:rPr>
          <w:rFonts w:ascii="Book Antiqua" w:hAnsi="Book Antiqua"/>
          <w:b w:val="0"/>
          <w:i/>
          <w:sz w:val="22"/>
          <w:szCs w:val="22"/>
        </w:rPr>
        <w:t xml:space="preserve">signature pour l’excellence des </w:t>
      </w:r>
      <w:r w:rsidRPr="00D465DC">
        <w:rPr>
          <w:rFonts w:ascii="Book Antiqua" w:hAnsi="Book Antiqua"/>
          <w:b w:val="0"/>
          <w:i/>
          <w:sz w:val="22"/>
          <w:szCs w:val="22"/>
        </w:rPr>
        <w:t xml:space="preserve">savoir-faire français », </w:t>
      </w:r>
      <w:r>
        <w:rPr>
          <w:rFonts w:ascii="Book Antiqua" w:hAnsi="Book Antiqua"/>
          <w:b w:val="0"/>
          <w:i/>
          <w:sz w:val="22"/>
          <w:szCs w:val="22"/>
        </w:rPr>
        <w:t>ISM- Entreprise du Patrimoine V</w:t>
      </w:r>
      <w:r w:rsidRPr="00D465DC">
        <w:rPr>
          <w:rFonts w:ascii="Book Antiqua" w:hAnsi="Book Antiqua"/>
          <w:b w:val="0"/>
          <w:i/>
          <w:sz w:val="22"/>
          <w:szCs w:val="22"/>
        </w:rPr>
        <w:t xml:space="preserve">ivant, </w:t>
      </w:r>
      <w:r>
        <w:rPr>
          <w:rFonts w:ascii="Book Antiqua" w:hAnsi="Book Antiqua"/>
          <w:b w:val="0"/>
          <w:i/>
          <w:sz w:val="22"/>
          <w:szCs w:val="22"/>
        </w:rPr>
        <w:t xml:space="preserve">2014, </w:t>
      </w:r>
      <w:r w:rsidRPr="00D465DC">
        <w:rPr>
          <w:rFonts w:ascii="Book Antiqua" w:hAnsi="Book Antiqua"/>
          <w:b w:val="0"/>
          <w:i/>
          <w:sz w:val="22"/>
          <w:szCs w:val="22"/>
        </w:rPr>
        <w:t>la dynamique</w:t>
      </w:r>
      <w:r>
        <w:rPr>
          <w:rFonts w:ascii="Book Antiqua" w:hAnsi="Book Antiqua"/>
          <w:b w:val="0"/>
          <w:i/>
          <w:sz w:val="22"/>
          <w:szCs w:val="22"/>
        </w:rPr>
        <w:t xml:space="preserve"> </w:t>
      </w:r>
      <w:r w:rsidRPr="00D465DC">
        <w:rPr>
          <w:rFonts w:ascii="Book Antiqua" w:hAnsi="Book Antiqua"/>
          <w:b w:val="0"/>
          <w:i/>
          <w:sz w:val="22"/>
          <w:szCs w:val="22"/>
        </w:rPr>
        <w:t>en réseaux</w:t>
      </w:r>
    </w:p>
    <w:p w:rsidR="00D82927" w:rsidRDefault="00D82927" w:rsidP="00D82927">
      <w:pPr>
        <w:pStyle w:val="Sansinterligne"/>
        <w:rPr>
          <w:rFonts w:ascii="Book Antiqua" w:hAnsi="Book Antiqua"/>
          <w:b w:val="0"/>
          <w:i/>
          <w:sz w:val="22"/>
          <w:szCs w:val="22"/>
        </w:rPr>
      </w:pPr>
      <w:r w:rsidRPr="00452BD3">
        <w:rPr>
          <w:rFonts w:ascii="Book Antiqua" w:hAnsi="Book Antiqua"/>
          <w:b w:val="0"/>
          <w:i/>
          <w:sz w:val="22"/>
          <w:szCs w:val="22"/>
        </w:rPr>
        <w:t>La procédure d’attribution du label EPV est menée par des experts et par une Commission nationale indépendante constituée de professionnels qui œuvrent en faveur des pratiques garantissant l’excellence au sein de leur propre activité.</w:t>
      </w:r>
    </w:p>
    <w:p w:rsidR="00D82927" w:rsidRDefault="00D82927" w:rsidP="00D82927">
      <w:pPr>
        <w:pStyle w:val="Sansinterligne"/>
        <w:ind w:left="709"/>
        <w:rPr>
          <w:rFonts w:ascii="Book Antiqua" w:hAnsi="Book Antiqua"/>
          <w:b w:val="0"/>
          <w:i/>
          <w:sz w:val="22"/>
          <w:szCs w:val="22"/>
        </w:rPr>
      </w:pPr>
    </w:p>
    <w:p w:rsidR="00D82927" w:rsidRPr="00B3513B" w:rsidRDefault="00D82927" w:rsidP="00D82927">
      <w:pPr>
        <w:pStyle w:val="Sansinterligne"/>
        <w:rPr>
          <w:sz w:val="22"/>
          <w:szCs w:val="22"/>
        </w:rPr>
      </w:pPr>
      <w:r w:rsidRPr="00715946">
        <w:rPr>
          <w:b w:val="0"/>
          <w:sz w:val="22"/>
          <w:szCs w:val="22"/>
        </w:rPr>
        <w:t>La Commission nationale des Entreprises du Patrimoine Vivant s’</w:t>
      </w:r>
      <w:r>
        <w:rPr>
          <w:b w:val="0"/>
          <w:sz w:val="22"/>
          <w:szCs w:val="22"/>
        </w:rPr>
        <w:t xml:space="preserve">est réunie 6 fois, et a examiné </w:t>
      </w:r>
      <w:r w:rsidRPr="00715946">
        <w:rPr>
          <w:b w:val="0"/>
          <w:sz w:val="22"/>
          <w:szCs w:val="22"/>
        </w:rPr>
        <w:t>358 dossiers</w:t>
      </w:r>
      <w:r>
        <w:rPr>
          <w:b w:val="0"/>
          <w:sz w:val="22"/>
          <w:szCs w:val="22"/>
        </w:rPr>
        <w:t> ; l</w:t>
      </w:r>
      <w:r w:rsidRPr="00715946">
        <w:rPr>
          <w:b w:val="0"/>
          <w:sz w:val="22"/>
          <w:szCs w:val="22"/>
        </w:rPr>
        <w:t>e taux de labellisation global s’établit à environ 54</w:t>
      </w:r>
      <w:r>
        <w:rPr>
          <w:b w:val="0"/>
          <w:sz w:val="22"/>
          <w:szCs w:val="22"/>
        </w:rPr>
        <w:t xml:space="preserve">% des dossiers. </w:t>
      </w:r>
      <w:r w:rsidRPr="00715946">
        <w:rPr>
          <w:b w:val="0"/>
          <w:sz w:val="22"/>
          <w:szCs w:val="22"/>
        </w:rPr>
        <w:t xml:space="preserve">Depuis la création du label, l’Institut Supérieur des Métiers a reçu </w:t>
      </w:r>
      <w:r>
        <w:rPr>
          <w:b w:val="0"/>
          <w:sz w:val="22"/>
          <w:szCs w:val="22"/>
        </w:rPr>
        <w:t>3 130 dossiers de candidature parmi lesquels</w:t>
      </w:r>
      <w:r w:rsidRPr="00715946">
        <w:rPr>
          <w:b w:val="0"/>
          <w:sz w:val="22"/>
          <w:szCs w:val="22"/>
        </w:rPr>
        <w:t xml:space="preserve"> </w:t>
      </w:r>
      <w:r w:rsidRPr="00B3513B">
        <w:rPr>
          <w:sz w:val="22"/>
          <w:szCs w:val="22"/>
        </w:rPr>
        <w:t>1 247 entreprises ont été labellisées</w:t>
      </w:r>
    </w:p>
    <w:p w:rsidR="00D82927" w:rsidRPr="00715946" w:rsidRDefault="00D82927" w:rsidP="00D82927">
      <w:pPr>
        <w:pStyle w:val="Sansinterligne"/>
        <w:rPr>
          <w:b w:val="0"/>
          <w:sz w:val="22"/>
          <w:szCs w:val="22"/>
        </w:rPr>
      </w:pPr>
    </w:p>
    <w:p w:rsidR="00D82927" w:rsidRPr="00715946" w:rsidRDefault="00D82927" w:rsidP="00D82927">
      <w:pPr>
        <w:pStyle w:val="Sansinterligne"/>
        <w:rPr>
          <w:b w:val="0"/>
          <w:sz w:val="22"/>
          <w:szCs w:val="22"/>
        </w:rPr>
      </w:pPr>
      <w:r w:rsidRPr="00B3513B">
        <w:rPr>
          <w:sz w:val="22"/>
          <w:szCs w:val="22"/>
        </w:rPr>
        <w:t>Les entreprises labellisées se distinguent également par leur ancienneté</w:t>
      </w:r>
      <w:r w:rsidRPr="00715946">
        <w:rPr>
          <w:b w:val="0"/>
          <w:sz w:val="22"/>
          <w:szCs w:val="22"/>
        </w:rPr>
        <w:t xml:space="preserve"> dans le tissu économique    français : 24,5 % ont été créées avant 1900, 21% entre 1900 et 1950 et 48% entre 1950 et 2000.</w:t>
      </w:r>
    </w:p>
    <w:p w:rsidR="00D82927" w:rsidRPr="00715946" w:rsidRDefault="00D82927" w:rsidP="00D82927">
      <w:pPr>
        <w:pStyle w:val="Sansinterligne"/>
        <w:rPr>
          <w:b w:val="0"/>
          <w:sz w:val="22"/>
          <w:szCs w:val="22"/>
        </w:rPr>
      </w:pPr>
      <w:r w:rsidRPr="00B3513B">
        <w:rPr>
          <w:sz w:val="22"/>
          <w:szCs w:val="22"/>
        </w:rPr>
        <w:t>Ces entreprises représentent actuellement plus de 56 000 emplois</w:t>
      </w:r>
      <w:r>
        <w:rPr>
          <w:sz w:val="22"/>
          <w:szCs w:val="22"/>
        </w:rPr>
        <w:t xml:space="preserve">, dont </w:t>
      </w:r>
      <w:r w:rsidRPr="00B3513B">
        <w:rPr>
          <w:sz w:val="22"/>
          <w:szCs w:val="22"/>
        </w:rPr>
        <w:t xml:space="preserve"> 73% avec moins de 20 personnes </w:t>
      </w:r>
      <w:r>
        <w:rPr>
          <w:b w:val="0"/>
          <w:sz w:val="22"/>
          <w:szCs w:val="22"/>
        </w:rPr>
        <w:t>(</w:t>
      </w:r>
      <w:r w:rsidRPr="00715946">
        <w:rPr>
          <w:b w:val="0"/>
          <w:sz w:val="22"/>
          <w:szCs w:val="22"/>
        </w:rPr>
        <w:t>39% ont au plus 5 personnes, 34% de 6 à 19 personnes, 27% 20 et plus</w:t>
      </w:r>
      <w:r>
        <w:rPr>
          <w:b w:val="0"/>
          <w:sz w:val="22"/>
          <w:szCs w:val="22"/>
        </w:rPr>
        <w:t>).</w:t>
      </w:r>
    </w:p>
    <w:p w:rsidR="00D82927" w:rsidRPr="00715946" w:rsidRDefault="00D82927" w:rsidP="00D82927">
      <w:pPr>
        <w:pStyle w:val="Sansinterligne"/>
        <w:rPr>
          <w:b w:val="0"/>
          <w:sz w:val="22"/>
          <w:szCs w:val="22"/>
        </w:rPr>
      </w:pPr>
      <w:r w:rsidRPr="00715946">
        <w:rPr>
          <w:b w:val="0"/>
          <w:sz w:val="22"/>
          <w:szCs w:val="22"/>
        </w:rPr>
        <w:t xml:space="preserve">Le chiffre d’affaires cumulé annuel de plus de 12,7Md€. </w:t>
      </w:r>
      <w:r w:rsidRPr="00B3513B">
        <w:rPr>
          <w:sz w:val="22"/>
          <w:szCs w:val="22"/>
        </w:rPr>
        <w:t>76% réalisent une partie de leur chiffre d’affaires à l’internationa</w:t>
      </w:r>
      <w:r w:rsidRPr="00715946">
        <w:rPr>
          <w:b w:val="0"/>
          <w:sz w:val="22"/>
          <w:szCs w:val="22"/>
        </w:rPr>
        <w:t>l, l’export représentan</w:t>
      </w:r>
      <w:r>
        <w:rPr>
          <w:b w:val="0"/>
          <w:sz w:val="22"/>
          <w:szCs w:val="22"/>
        </w:rPr>
        <w:t xml:space="preserve">t le </w:t>
      </w:r>
      <w:r w:rsidRPr="00B3513B">
        <w:rPr>
          <w:sz w:val="22"/>
          <w:szCs w:val="22"/>
        </w:rPr>
        <w:t>principal débouché pour 15% d’entre elles</w:t>
      </w:r>
      <w:r w:rsidRPr="00715946">
        <w:rPr>
          <w:b w:val="0"/>
          <w:sz w:val="22"/>
          <w:szCs w:val="22"/>
        </w:rPr>
        <w:t xml:space="preserve"> et pour 30% moins de 15% de leur chiffre d’affaires</w:t>
      </w:r>
    </w:p>
    <w:p w:rsidR="00D82927" w:rsidRPr="00715946" w:rsidRDefault="00D82927" w:rsidP="00D82927">
      <w:pPr>
        <w:pStyle w:val="Sansinterligne"/>
        <w:rPr>
          <w:b w:val="0"/>
          <w:sz w:val="22"/>
          <w:szCs w:val="22"/>
        </w:rPr>
      </w:pPr>
    </w:p>
    <w:p w:rsidR="00D82927" w:rsidRPr="00B3513B" w:rsidRDefault="00D82927" w:rsidP="00D82927">
      <w:pPr>
        <w:pStyle w:val="Sansinterligne"/>
        <w:rPr>
          <w:sz w:val="22"/>
          <w:szCs w:val="22"/>
        </w:rPr>
      </w:pPr>
      <w:r w:rsidRPr="00715946">
        <w:rPr>
          <w:b w:val="0"/>
          <w:sz w:val="22"/>
          <w:szCs w:val="22"/>
        </w:rPr>
        <w:t xml:space="preserve">L’Institut Supérieur des Métiers a réalisé une enquête sur les pratiques et besoins de financement des EPV de moins de 50 salariés ; il en ressort </w:t>
      </w:r>
      <w:r w:rsidRPr="00B3513B">
        <w:rPr>
          <w:sz w:val="22"/>
          <w:szCs w:val="22"/>
        </w:rPr>
        <w:t>une très forte dynamique d'investissements matériels et immatériels : 80 % des EPV ont investi.</w:t>
      </w:r>
    </w:p>
    <w:p w:rsidR="00D82927" w:rsidRDefault="00D82927" w:rsidP="00D82927">
      <w:pPr>
        <w:pStyle w:val="Sansinterligne"/>
        <w:ind w:left="-993" w:firstLine="993"/>
        <w:jc w:val="center"/>
        <w:rPr>
          <w:rFonts w:ascii="Arial" w:hAnsi="Arial" w:cs="Arial"/>
        </w:rPr>
      </w:pPr>
    </w:p>
    <w:p w:rsidR="00D82927" w:rsidRDefault="00D82927" w:rsidP="00D82927">
      <w:pPr>
        <w:pStyle w:val="Sansinterligne"/>
        <w:ind w:left="-993" w:firstLine="993"/>
        <w:jc w:val="center"/>
        <w:rPr>
          <w:rFonts w:ascii="Arial" w:hAnsi="Arial" w:cs="Arial"/>
        </w:rPr>
      </w:pPr>
    </w:p>
    <w:p w:rsidR="00D82927" w:rsidRPr="00437481" w:rsidRDefault="00D82927" w:rsidP="00D82927">
      <w:pPr>
        <w:pStyle w:val="Sansinterligne"/>
        <w:rPr>
          <w:rFonts w:ascii="Cambria" w:hAnsi="Cambria" w:cs="Arial"/>
          <w:sz w:val="22"/>
          <w:szCs w:val="22"/>
        </w:rPr>
      </w:pPr>
      <w:r w:rsidRPr="00437481">
        <w:rPr>
          <w:rFonts w:ascii="Cambria" w:hAnsi="Cambria" w:cs="Arial"/>
          <w:sz w:val="22"/>
          <w:szCs w:val="22"/>
        </w:rPr>
        <w:t xml:space="preserve">À la fin de l’année 2011, 131 000 non-salariés œuvrent dans la création </w:t>
      </w:r>
      <w:r>
        <w:rPr>
          <w:rFonts w:ascii="Cambria" w:hAnsi="Cambria" w:cs="Arial"/>
          <w:sz w:val="22"/>
          <w:szCs w:val="22"/>
        </w:rPr>
        <w:t xml:space="preserve">artistique et sa  </w:t>
      </w:r>
      <w:r w:rsidRPr="00437481">
        <w:rPr>
          <w:rFonts w:ascii="Cambria" w:hAnsi="Cambria" w:cs="Arial"/>
          <w:sz w:val="22"/>
          <w:szCs w:val="22"/>
        </w:rPr>
        <w:t>diffusion, dans l’audiovisuel et le multimédia, l’architecture, l’enseignement artistique</w:t>
      </w:r>
      <w:r>
        <w:rPr>
          <w:rFonts w:ascii="Cambria" w:hAnsi="Cambria" w:cs="Arial"/>
          <w:sz w:val="22"/>
          <w:szCs w:val="22"/>
        </w:rPr>
        <w:t xml:space="preserve"> </w:t>
      </w:r>
      <w:r w:rsidRPr="00437481">
        <w:rPr>
          <w:rFonts w:ascii="Cambria" w:hAnsi="Cambria" w:cs="Arial"/>
          <w:sz w:val="22"/>
          <w:szCs w:val="22"/>
        </w:rPr>
        <w:t>amateur ou encore les agences de publicit</w:t>
      </w:r>
      <w:r>
        <w:rPr>
          <w:rFonts w:ascii="Cambria" w:hAnsi="Cambria" w:cs="Arial"/>
          <w:sz w:val="22"/>
          <w:szCs w:val="22"/>
        </w:rPr>
        <w:t xml:space="preserve">é ; </w:t>
      </w:r>
      <w:r w:rsidRPr="00437481">
        <w:rPr>
          <w:rFonts w:ascii="Cambria" w:hAnsi="Cambria" w:cs="Arial"/>
          <w:sz w:val="22"/>
          <w:szCs w:val="22"/>
        </w:rPr>
        <w:t>plus d’un quart des</w:t>
      </w:r>
      <w:r>
        <w:rPr>
          <w:rFonts w:ascii="Cambria" w:hAnsi="Cambria" w:cs="Arial"/>
          <w:sz w:val="22"/>
          <w:szCs w:val="22"/>
        </w:rPr>
        <w:t xml:space="preserve"> </w:t>
      </w:r>
      <w:r w:rsidRPr="00437481">
        <w:rPr>
          <w:rFonts w:ascii="Cambria" w:hAnsi="Cambria" w:cs="Arial"/>
          <w:sz w:val="22"/>
          <w:szCs w:val="22"/>
        </w:rPr>
        <w:t>actifs en emploi so</w:t>
      </w:r>
      <w:r>
        <w:rPr>
          <w:rFonts w:ascii="Cambria" w:hAnsi="Cambria" w:cs="Arial"/>
          <w:sz w:val="22"/>
          <w:szCs w:val="22"/>
        </w:rPr>
        <w:t>nt indépendants (</w:t>
      </w:r>
      <w:r w:rsidRPr="00437481">
        <w:rPr>
          <w:rFonts w:ascii="Cambria" w:hAnsi="Cambria" w:cs="Arial"/>
          <w:sz w:val="22"/>
          <w:szCs w:val="22"/>
        </w:rPr>
        <w:t>trois fois</w:t>
      </w:r>
      <w:r>
        <w:rPr>
          <w:rFonts w:ascii="Cambria" w:hAnsi="Cambria" w:cs="Arial"/>
          <w:sz w:val="22"/>
          <w:szCs w:val="22"/>
        </w:rPr>
        <w:t xml:space="preserve"> plus que dans l’ensemble de la </w:t>
      </w:r>
      <w:r w:rsidRPr="00437481">
        <w:rPr>
          <w:rFonts w:ascii="Cambria" w:hAnsi="Cambria" w:cs="Arial"/>
          <w:sz w:val="22"/>
          <w:szCs w:val="22"/>
        </w:rPr>
        <w:t>population active occupée</w:t>
      </w:r>
      <w:r>
        <w:rPr>
          <w:rFonts w:ascii="Cambria" w:hAnsi="Cambria" w:cs="Arial"/>
          <w:sz w:val="22"/>
          <w:szCs w:val="22"/>
        </w:rPr>
        <w:t>)</w:t>
      </w:r>
      <w:r w:rsidRPr="00437481">
        <w:rPr>
          <w:rFonts w:ascii="Cambria" w:hAnsi="Cambria" w:cs="Arial"/>
          <w:sz w:val="22"/>
          <w:szCs w:val="22"/>
        </w:rPr>
        <w:t>.</w:t>
      </w:r>
    </w:p>
    <w:p w:rsidR="00D82927" w:rsidRDefault="00D82927" w:rsidP="00D82927">
      <w:pPr>
        <w:pStyle w:val="Sansinterligne"/>
        <w:rPr>
          <w:rFonts w:ascii="Book Antiqua" w:hAnsi="Book Antiqua" w:cs="Arial"/>
          <w:b w:val="0"/>
          <w:i/>
          <w:sz w:val="22"/>
          <w:szCs w:val="22"/>
        </w:rPr>
      </w:pPr>
      <w:r>
        <w:rPr>
          <w:rFonts w:ascii="Book Antiqua" w:hAnsi="Book Antiqua" w:cs="Arial"/>
          <w:b w:val="0"/>
          <w:i/>
          <w:sz w:val="22"/>
          <w:szCs w:val="22"/>
        </w:rPr>
        <w:t>« Emplois et revenus des indépendants, chapitre l</w:t>
      </w:r>
      <w:r w:rsidRPr="00437481">
        <w:rPr>
          <w:rFonts w:ascii="Book Antiqua" w:hAnsi="Book Antiqua" w:cs="Arial"/>
          <w:b w:val="0"/>
          <w:i/>
          <w:sz w:val="22"/>
          <w:szCs w:val="22"/>
        </w:rPr>
        <w:t>es non-salariés dans les activités culturelles </w:t>
      </w:r>
      <w:r>
        <w:rPr>
          <w:rFonts w:ascii="Book Antiqua" w:hAnsi="Book Antiqua" w:cs="Arial"/>
          <w:b w:val="0"/>
          <w:i/>
          <w:sz w:val="22"/>
          <w:szCs w:val="22"/>
        </w:rPr>
        <w:t xml:space="preserve"> édition 2015 », INSEE</w:t>
      </w:r>
    </w:p>
    <w:p w:rsidR="00D82927" w:rsidRPr="003A36FA" w:rsidRDefault="00D82927" w:rsidP="00D82927">
      <w:pPr>
        <w:pStyle w:val="Sansinterligne"/>
        <w:ind w:left="-993" w:firstLine="993"/>
        <w:rPr>
          <w:rFonts w:cs="Arial"/>
          <w:b w:val="0"/>
          <w:sz w:val="22"/>
          <w:szCs w:val="22"/>
        </w:rPr>
      </w:pPr>
    </w:p>
    <w:p w:rsidR="00D82927" w:rsidRPr="003A36FA" w:rsidRDefault="00D82927" w:rsidP="00D82927">
      <w:pPr>
        <w:pStyle w:val="Sansinterligne"/>
        <w:rPr>
          <w:rFonts w:cs="Arial"/>
          <w:sz w:val="22"/>
          <w:szCs w:val="22"/>
        </w:rPr>
      </w:pPr>
      <w:r w:rsidRPr="003A36FA">
        <w:rPr>
          <w:rFonts w:cs="Arial"/>
          <w:b w:val="0"/>
          <w:sz w:val="22"/>
          <w:szCs w:val="22"/>
        </w:rPr>
        <w:t>Les conditions d’emploi dans ces secteurs sont singulières : l’emploi indépendant y a de longue date un poids très fort, à l’instar du salariat sous contrat court ou à temps partiel, et tend à s’étendre depuis le début des années 1990 ; en 2011</w:t>
      </w:r>
      <w:r w:rsidRPr="003A36FA">
        <w:rPr>
          <w:rFonts w:cs="Arial"/>
          <w:sz w:val="22"/>
          <w:szCs w:val="22"/>
        </w:rPr>
        <w:t>, il représente 27% de l’emploi total dans ces secteurs</w:t>
      </w:r>
    </w:p>
    <w:p w:rsidR="00D82927" w:rsidRPr="003A36FA" w:rsidRDefault="00D82927" w:rsidP="00D82927">
      <w:pPr>
        <w:pStyle w:val="Sansinterligne"/>
        <w:rPr>
          <w:rFonts w:cs="Arial"/>
          <w:sz w:val="22"/>
          <w:szCs w:val="22"/>
        </w:rPr>
      </w:pPr>
      <w:r w:rsidRPr="003A36FA">
        <w:rPr>
          <w:rFonts w:cs="Arial"/>
          <w:sz w:val="22"/>
          <w:szCs w:val="22"/>
        </w:rPr>
        <w:t>(131 000 personnes dont 31 000 en complément d’une activité salariée)</w:t>
      </w:r>
    </w:p>
    <w:p w:rsidR="00D82927" w:rsidRPr="003A36FA" w:rsidRDefault="00D82927" w:rsidP="00D82927">
      <w:pPr>
        <w:pStyle w:val="Sansinterligne"/>
        <w:rPr>
          <w:rFonts w:cs="Arial"/>
          <w:b w:val="0"/>
          <w:sz w:val="22"/>
          <w:szCs w:val="22"/>
        </w:rPr>
      </w:pPr>
      <w:r w:rsidRPr="003A36FA">
        <w:rPr>
          <w:rFonts w:cs="Arial"/>
          <w:b w:val="0"/>
          <w:sz w:val="22"/>
          <w:szCs w:val="22"/>
        </w:rPr>
        <w:t>Près des trois quarts d’entre eux travaillent dans les arts visuels, l’architecture et les secteurs du livre et de la presse. Certains secteurs adoptent massivement ce statut, tels que les arts visuels (notamment la création relevant des arts plastiques) ; d’autres secteurs au contraire reposent sur le salariat de façon exclusive (à l’instar des activités de gestion du patrimoine) ou nettement dominante (comme l’audiovisuel/multimédia).</w:t>
      </w:r>
    </w:p>
    <w:p w:rsidR="00D82927" w:rsidRDefault="00D82927" w:rsidP="00D82927">
      <w:pPr>
        <w:pStyle w:val="Sansinterligne"/>
        <w:rPr>
          <w:rFonts w:cs="Arial"/>
          <w:b w:val="0"/>
          <w:sz w:val="22"/>
          <w:szCs w:val="22"/>
        </w:rPr>
      </w:pPr>
      <w:r w:rsidRPr="00B3513B">
        <w:rPr>
          <w:rFonts w:cs="Arial"/>
          <w:sz w:val="22"/>
          <w:szCs w:val="22"/>
        </w:rPr>
        <w:t>Certaines personnes travaillent de manière indépendante, et sont absentes de la base Non-salariés</w:t>
      </w:r>
      <w:r>
        <w:rPr>
          <w:rFonts w:cs="Arial"/>
          <w:b w:val="0"/>
          <w:sz w:val="22"/>
          <w:szCs w:val="22"/>
        </w:rPr>
        <w:t xml:space="preserve"> : </w:t>
      </w:r>
      <w:r w:rsidRPr="00437481">
        <w:rPr>
          <w:rFonts w:cs="Arial"/>
          <w:b w:val="0"/>
          <w:sz w:val="22"/>
          <w:szCs w:val="22"/>
        </w:rPr>
        <w:t>artistes auteurs cotisant à l’</w:t>
      </w:r>
      <w:proofErr w:type="spellStart"/>
      <w:r w:rsidRPr="00437481">
        <w:rPr>
          <w:rFonts w:cs="Arial"/>
          <w:b w:val="0"/>
          <w:sz w:val="22"/>
          <w:szCs w:val="22"/>
        </w:rPr>
        <w:t>Agessa</w:t>
      </w:r>
      <w:proofErr w:type="spellEnd"/>
      <w:r w:rsidRPr="00437481">
        <w:rPr>
          <w:rFonts w:cs="Arial"/>
          <w:b w:val="0"/>
          <w:sz w:val="22"/>
          <w:szCs w:val="22"/>
        </w:rPr>
        <w:t xml:space="preserve"> (écrivai</w:t>
      </w:r>
      <w:r>
        <w:rPr>
          <w:rFonts w:cs="Arial"/>
          <w:b w:val="0"/>
          <w:sz w:val="22"/>
          <w:szCs w:val="22"/>
        </w:rPr>
        <w:t xml:space="preserve">ns, photographes, compositeurs, etc.), </w:t>
      </w:r>
      <w:r w:rsidRPr="00437481">
        <w:rPr>
          <w:rFonts w:cs="Arial"/>
          <w:b w:val="0"/>
          <w:sz w:val="22"/>
          <w:szCs w:val="22"/>
        </w:rPr>
        <w:t>artistes auteurs cotisent à la</w:t>
      </w:r>
      <w:r>
        <w:rPr>
          <w:rFonts w:cs="Arial"/>
          <w:b w:val="0"/>
          <w:sz w:val="22"/>
          <w:szCs w:val="22"/>
        </w:rPr>
        <w:t xml:space="preserve"> </w:t>
      </w:r>
      <w:r w:rsidRPr="00437481">
        <w:rPr>
          <w:rFonts w:cs="Arial"/>
          <w:b w:val="0"/>
          <w:sz w:val="22"/>
          <w:szCs w:val="22"/>
        </w:rPr>
        <w:t>Maison des artistes (peintres, sculpteurs, graphistes</w:t>
      </w:r>
      <w:r>
        <w:rPr>
          <w:rFonts w:cs="Arial"/>
          <w:b w:val="0"/>
          <w:sz w:val="22"/>
          <w:szCs w:val="22"/>
        </w:rPr>
        <w:t xml:space="preserve">, </w:t>
      </w:r>
      <w:r w:rsidRPr="00437481">
        <w:rPr>
          <w:rFonts w:cs="Arial"/>
          <w:b w:val="0"/>
          <w:sz w:val="22"/>
          <w:szCs w:val="22"/>
        </w:rPr>
        <w:t>etc.)</w:t>
      </w:r>
      <w:r>
        <w:rPr>
          <w:rFonts w:cs="Arial"/>
          <w:b w:val="0"/>
          <w:sz w:val="22"/>
          <w:szCs w:val="22"/>
        </w:rPr>
        <w:t>.</w:t>
      </w:r>
      <w:r w:rsidRPr="00437481">
        <w:rPr>
          <w:rFonts w:cs="Arial"/>
          <w:b w:val="0"/>
          <w:sz w:val="22"/>
          <w:szCs w:val="22"/>
        </w:rPr>
        <w:t xml:space="preserve"> </w:t>
      </w: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r w:rsidRPr="00017F14">
        <w:rPr>
          <w:rFonts w:cs="Arial"/>
          <w:sz w:val="22"/>
          <w:szCs w:val="22"/>
        </w:rPr>
        <w:t xml:space="preserve">Le régime des </w:t>
      </w:r>
      <w:proofErr w:type="spellStart"/>
      <w:r w:rsidRPr="00017F14">
        <w:rPr>
          <w:rFonts w:cs="Arial"/>
          <w:sz w:val="22"/>
          <w:szCs w:val="22"/>
        </w:rPr>
        <w:t>autoentrepreneurs</w:t>
      </w:r>
      <w:proofErr w:type="spellEnd"/>
      <w:r w:rsidRPr="00017F14">
        <w:rPr>
          <w:rFonts w:cs="Arial"/>
          <w:sz w:val="22"/>
          <w:szCs w:val="22"/>
        </w:rPr>
        <w:t xml:space="preserve"> rassemble fin 2011 36% des non-salariés de la culture </w:t>
      </w:r>
      <w:r>
        <w:rPr>
          <w:rFonts w:cs="Arial"/>
          <w:b w:val="0"/>
          <w:sz w:val="22"/>
          <w:szCs w:val="22"/>
        </w:rPr>
        <w:t>(20</w:t>
      </w:r>
      <w:r w:rsidRPr="00437481">
        <w:rPr>
          <w:rFonts w:cs="Arial"/>
          <w:b w:val="0"/>
          <w:sz w:val="22"/>
          <w:szCs w:val="22"/>
        </w:rPr>
        <w:t>%</w:t>
      </w:r>
      <w:r>
        <w:rPr>
          <w:rFonts w:cs="Arial"/>
          <w:b w:val="0"/>
          <w:sz w:val="22"/>
          <w:szCs w:val="22"/>
        </w:rPr>
        <w:t xml:space="preserve"> pour</w:t>
      </w:r>
      <w:r w:rsidRPr="00437481">
        <w:rPr>
          <w:rFonts w:cs="Arial"/>
          <w:b w:val="0"/>
          <w:sz w:val="22"/>
          <w:szCs w:val="22"/>
        </w:rPr>
        <w:t xml:space="preserve"> l’ensemble </w:t>
      </w:r>
      <w:r>
        <w:rPr>
          <w:rFonts w:cs="Arial"/>
          <w:b w:val="0"/>
          <w:sz w:val="22"/>
          <w:szCs w:val="22"/>
        </w:rPr>
        <w:t xml:space="preserve">des non-salariés, tous secteurs </w:t>
      </w:r>
      <w:r w:rsidRPr="00437481">
        <w:rPr>
          <w:rFonts w:cs="Arial"/>
          <w:b w:val="0"/>
          <w:sz w:val="22"/>
          <w:szCs w:val="22"/>
        </w:rPr>
        <w:t>confondus</w:t>
      </w:r>
      <w:r>
        <w:rPr>
          <w:rFonts w:cs="Arial"/>
          <w:b w:val="0"/>
          <w:sz w:val="22"/>
          <w:szCs w:val="22"/>
        </w:rPr>
        <w:t>) ; d</w:t>
      </w:r>
      <w:r w:rsidRPr="00437481">
        <w:rPr>
          <w:rFonts w:cs="Arial"/>
          <w:b w:val="0"/>
          <w:sz w:val="22"/>
          <w:szCs w:val="22"/>
        </w:rPr>
        <w:t>ans le même temps, entre fin 2008 et fin 2011, le nombre de non-salariés</w:t>
      </w:r>
      <w:r>
        <w:rPr>
          <w:rFonts w:cs="Arial"/>
          <w:b w:val="0"/>
          <w:sz w:val="22"/>
          <w:szCs w:val="22"/>
        </w:rPr>
        <w:t xml:space="preserve"> </w:t>
      </w:r>
      <w:r w:rsidRPr="00437481">
        <w:rPr>
          <w:rFonts w:cs="Arial"/>
          <w:b w:val="0"/>
          <w:sz w:val="22"/>
          <w:szCs w:val="22"/>
        </w:rPr>
        <w:t>« classiques » baissait, à un rythm</w:t>
      </w:r>
      <w:r>
        <w:rPr>
          <w:rFonts w:cs="Arial"/>
          <w:b w:val="0"/>
          <w:sz w:val="22"/>
          <w:szCs w:val="22"/>
        </w:rPr>
        <w:t>e ralenti d’année en année (-8</w:t>
      </w:r>
      <w:r w:rsidRPr="00437481">
        <w:rPr>
          <w:rFonts w:cs="Arial"/>
          <w:b w:val="0"/>
          <w:sz w:val="22"/>
          <w:szCs w:val="22"/>
        </w:rPr>
        <w:t>%</w:t>
      </w:r>
      <w:r>
        <w:rPr>
          <w:rFonts w:cs="Arial"/>
          <w:b w:val="0"/>
          <w:sz w:val="22"/>
          <w:szCs w:val="22"/>
        </w:rPr>
        <w:t xml:space="preserve"> en 2009, -</w:t>
      </w:r>
      <w:r w:rsidRPr="00437481">
        <w:rPr>
          <w:rFonts w:cs="Arial"/>
          <w:b w:val="0"/>
          <w:sz w:val="22"/>
          <w:szCs w:val="22"/>
        </w:rPr>
        <w:t>3%</w:t>
      </w:r>
      <w:r>
        <w:rPr>
          <w:rFonts w:cs="Arial"/>
          <w:b w:val="0"/>
          <w:sz w:val="22"/>
          <w:szCs w:val="22"/>
        </w:rPr>
        <w:t xml:space="preserve"> en 2010 et -2% en 2011) ; la proportion </w:t>
      </w:r>
      <w:r w:rsidRPr="00437481">
        <w:rPr>
          <w:rFonts w:cs="Arial"/>
          <w:b w:val="0"/>
          <w:sz w:val="22"/>
          <w:szCs w:val="22"/>
        </w:rPr>
        <w:t>d’</w:t>
      </w:r>
      <w:proofErr w:type="spellStart"/>
      <w:r w:rsidRPr="00437481">
        <w:rPr>
          <w:rFonts w:cs="Arial"/>
          <w:b w:val="0"/>
          <w:sz w:val="22"/>
          <w:szCs w:val="22"/>
        </w:rPr>
        <w:t>autoentrepreneurs</w:t>
      </w:r>
      <w:proofErr w:type="spellEnd"/>
      <w:r w:rsidRPr="00437481">
        <w:rPr>
          <w:rFonts w:cs="Arial"/>
          <w:b w:val="0"/>
          <w:sz w:val="22"/>
          <w:szCs w:val="22"/>
        </w:rPr>
        <w:t xml:space="preserve"> par changement de statut </w:t>
      </w:r>
      <w:r>
        <w:rPr>
          <w:rFonts w:cs="Arial"/>
          <w:b w:val="0"/>
          <w:sz w:val="22"/>
          <w:szCs w:val="22"/>
        </w:rPr>
        <w:t>(4%) est moitié moindre</w:t>
      </w:r>
      <w:r w:rsidRPr="00437481">
        <w:rPr>
          <w:rFonts w:cs="Arial"/>
          <w:b w:val="0"/>
          <w:sz w:val="22"/>
          <w:szCs w:val="22"/>
        </w:rPr>
        <w:t xml:space="preserve"> que dans l’ensemble des secteurs d’activité</w:t>
      </w:r>
      <w:r>
        <w:rPr>
          <w:rFonts w:cs="Arial"/>
          <w:b w:val="0"/>
          <w:sz w:val="22"/>
          <w:szCs w:val="22"/>
        </w:rPr>
        <w:t xml:space="preserve">. </w:t>
      </w:r>
      <w:r w:rsidRPr="00437481">
        <w:rPr>
          <w:rFonts w:cs="Arial"/>
          <w:b w:val="0"/>
          <w:sz w:val="22"/>
          <w:szCs w:val="22"/>
        </w:rPr>
        <w:t xml:space="preserve"> </w:t>
      </w:r>
      <w:r>
        <w:rPr>
          <w:rFonts w:cs="Arial"/>
          <w:b w:val="0"/>
          <w:sz w:val="22"/>
          <w:szCs w:val="22"/>
        </w:rPr>
        <w:t>Pour 44</w:t>
      </w:r>
      <w:r w:rsidRPr="00017F14">
        <w:rPr>
          <w:rFonts w:cs="Arial"/>
          <w:b w:val="0"/>
          <w:sz w:val="22"/>
          <w:szCs w:val="22"/>
        </w:rPr>
        <w:t>% d’</w:t>
      </w:r>
      <w:r>
        <w:rPr>
          <w:rFonts w:cs="Arial"/>
          <w:b w:val="0"/>
          <w:sz w:val="22"/>
          <w:szCs w:val="22"/>
        </w:rPr>
        <w:t xml:space="preserve">entre eux, l’auto entreprenariat </w:t>
      </w:r>
      <w:r w:rsidRPr="00017F14">
        <w:rPr>
          <w:rFonts w:cs="Arial"/>
          <w:b w:val="0"/>
          <w:sz w:val="22"/>
          <w:szCs w:val="22"/>
        </w:rPr>
        <w:t>est ex</w:t>
      </w:r>
      <w:r>
        <w:rPr>
          <w:rFonts w:cs="Arial"/>
          <w:b w:val="0"/>
          <w:sz w:val="22"/>
          <w:szCs w:val="22"/>
        </w:rPr>
        <w:t>ercé</w:t>
      </w:r>
      <w:r w:rsidRPr="00017F14">
        <w:rPr>
          <w:rFonts w:cs="Arial"/>
          <w:b w:val="0"/>
          <w:sz w:val="22"/>
          <w:szCs w:val="22"/>
        </w:rPr>
        <w:t xml:space="preserve"> en tant que complément à une activité salariée</w:t>
      </w:r>
      <w:r>
        <w:rPr>
          <w:rFonts w:cs="Arial"/>
          <w:b w:val="0"/>
          <w:sz w:val="22"/>
          <w:szCs w:val="22"/>
        </w:rPr>
        <w:t>.</w:t>
      </w:r>
    </w:p>
    <w:p w:rsidR="00D82927" w:rsidRDefault="00D82927" w:rsidP="00D82927">
      <w:pPr>
        <w:pStyle w:val="Sansinterligne"/>
        <w:rPr>
          <w:rFonts w:cs="Arial"/>
          <w:sz w:val="22"/>
          <w:szCs w:val="22"/>
        </w:rPr>
      </w:pPr>
    </w:p>
    <w:p w:rsidR="00D82927" w:rsidRPr="00017F14" w:rsidRDefault="00D82927" w:rsidP="00D82927">
      <w:pPr>
        <w:pStyle w:val="Sansinterligne"/>
        <w:rPr>
          <w:rFonts w:cs="Arial"/>
          <w:b w:val="0"/>
          <w:sz w:val="22"/>
          <w:szCs w:val="22"/>
        </w:rPr>
      </w:pPr>
      <w:r w:rsidRPr="000B75EE">
        <w:rPr>
          <w:rFonts w:cs="Arial"/>
          <w:sz w:val="22"/>
          <w:szCs w:val="22"/>
        </w:rPr>
        <w:t>La proportion de femmes parmi les non-salariés est de 33%, dans l’entrepreneuriat classique mais de 47%  dans l’auto entrepreneuriat</w:t>
      </w:r>
      <w:r>
        <w:rPr>
          <w:rFonts w:cs="Arial"/>
          <w:b w:val="0"/>
          <w:sz w:val="22"/>
          <w:szCs w:val="22"/>
        </w:rPr>
        <w:t xml:space="preserve"> ; </w:t>
      </w:r>
      <w:r w:rsidRPr="00017F14">
        <w:rPr>
          <w:rFonts w:cs="Arial"/>
          <w:b w:val="0"/>
          <w:sz w:val="22"/>
          <w:szCs w:val="22"/>
        </w:rPr>
        <w:t>l’enseignement artistique amateur et le d</w:t>
      </w:r>
      <w:r>
        <w:rPr>
          <w:rFonts w:cs="Arial"/>
          <w:b w:val="0"/>
          <w:sz w:val="22"/>
          <w:szCs w:val="22"/>
        </w:rPr>
        <w:t xml:space="preserve">omaine du livre et de la presse </w:t>
      </w:r>
      <w:r w:rsidRPr="00017F14">
        <w:rPr>
          <w:rFonts w:cs="Arial"/>
          <w:b w:val="0"/>
          <w:sz w:val="22"/>
          <w:szCs w:val="22"/>
        </w:rPr>
        <w:t>(avec en particulier les activités de traduction) sont les secteurs les plus féminisés, au</w:t>
      </w:r>
      <w:r>
        <w:rPr>
          <w:rFonts w:cs="Arial"/>
          <w:b w:val="0"/>
          <w:sz w:val="22"/>
          <w:szCs w:val="22"/>
        </w:rPr>
        <w:t xml:space="preserve">xquels </w:t>
      </w:r>
      <w:r w:rsidRPr="00017F14">
        <w:rPr>
          <w:rFonts w:cs="Arial"/>
          <w:b w:val="0"/>
          <w:sz w:val="22"/>
          <w:szCs w:val="22"/>
        </w:rPr>
        <w:t>s’ajoute l’architecture pour les salariés</w:t>
      </w:r>
      <w:r>
        <w:rPr>
          <w:rFonts w:cs="Arial"/>
          <w:b w:val="0"/>
          <w:sz w:val="22"/>
          <w:szCs w:val="22"/>
        </w:rPr>
        <w:t>.</w:t>
      </w:r>
    </w:p>
    <w:p w:rsidR="00D82927" w:rsidRPr="003A36FA" w:rsidRDefault="00D82927" w:rsidP="00D82927">
      <w:pPr>
        <w:pStyle w:val="Sansinterligne"/>
        <w:ind w:left="-993" w:firstLine="993"/>
        <w:rPr>
          <w:rFonts w:cs="Arial"/>
          <w:b w:val="0"/>
          <w:sz w:val="22"/>
          <w:szCs w:val="22"/>
        </w:rPr>
      </w:pPr>
    </w:p>
    <w:p w:rsidR="00D82927" w:rsidRPr="000B75EE" w:rsidRDefault="00D82927" w:rsidP="00D82927">
      <w:pPr>
        <w:pStyle w:val="Sansinterligne"/>
        <w:rPr>
          <w:rFonts w:cs="Arial"/>
          <w:b w:val="0"/>
          <w:sz w:val="22"/>
          <w:szCs w:val="22"/>
        </w:rPr>
      </w:pPr>
      <w:r w:rsidRPr="003A36FA">
        <w:rPr>
          <w:rFonts w:cs="Arial"/>
          <w:b w:val="0"/>
          <w:sz w:val="22"/>
          <w:szCs w:val="22"/>
        </w:rPr>
        <w:t xml:space="preserve">35% des non-salariés ont moins de 40 ans, contre 51% des salariés ; 14% ont 60 ans ou plus, contre seulement 6% des salariés. </w:t>
      </w:r>
      <w:r>
        <w:rPr>
          <w:rFonts w:cs="Arial"/>
          <w:b w:val="0"/>
          <w:sz w:val="22"/>
          <w:szCs w:val="22"/>
        </w:rPr>
        <w:t>57</w:t>
      </w:r>
      <w:r w:rsidRPr="000B75EE">
        <w:rPr>
          <w:rFonts w:cs="Arial"/>
          <w:b w:val="0"/>
          <w:sz w:val="22"/>
          <w:szCs w:val="22"/>
        </w:rPr>
        <w:t xml:space="preserve">% des </w:t>
      </w:r>
      <w:proofErr w:type="spellStart"/>
      <w:r w:rsidRPr="000B75EE">
        <w:rPr>
          <w:rFonts w:cs="Arial"/>
          <w:b w:val="0"/>
          <w:sz w:val="22"/>
          <w:szCs w:val="22"/>
        </w:rPr>
        <w:t>autoentrepreneurs</w:t>
      </w:r>
      <w:proofErr w:type="spellEnd"/>
      <w:r w:rsidRPr="000B75EE">
        <w:rPr>
          <w:rFonts w:cs="Arial"/>
          <w:b w:val="0"/>
          <w:sz w:val="22"/>
          <w:szCs w:val="22"/>
        </w:rPr>
        <w:t xml:space="preserve"> y</w:t>
      </w:r>
      <w:r>
        <w:rPr>
          <w:rFonts w:cs="Arial"/>
          <w:b w:val="0"/>
          <w:sz w:val="22"/>
          <w:szCs w:val="22"/>
        </w:rPr>
        <w:t xml:space="preserve"> ont moins de 40 ans, contre 47% tous </w:t>
      </w:r>
      <w:r w:rsidRPr="000B75EE">
        <w:rPr>
          <w:rFonts w:cs="Arial"/>
          <w:b w:val="0"/>
          <w:sz w:val="22"/>
          <w:szCs w:val="22"/>
        </w:rPr>
        <w:t>secteurs confondus.</w:t>
      </w:r>
    </w:p>
    <w:p w:rsidR="00D82927" w:rsidRPr="003A36FA" w:rsidRDefault="00D82927" w:rsidP="00D82927">
      <w:pPr>
        <w:pStyle w:val="Sansinterligne"/>
        <w:rPr>
          <w:rFonts w:cs="Arial"/>
          <w:b w:val="0"/>
          <w:sz w:val="22"/>
          <w:szCs w:val="22"/>
        </w:rPr>
      </w:pPr>
      <w:r w:rsidRPr="003A36FA">
        <w:rPr>
          <w:rFonts w:cs="Arial"/>
          <w:b w:val="0"/>
          <w:sz w:val="22"/>
          <w:szCs w:val="22"/>
        </w:rPr>
        <w:t xml:space="preserve">Si les plus jeunes comme les plus âgés sont surreprésentés dans les secteurs culturels, la répartition par âge diffère fortement selon que l’on considère les non-salariés « classiques » ou les </w:t>
      </w:r>
      <w:proofErr w:type="spellStart"/>
      <w:r w:rsidRPr="003A36FA">
        <w:rPr>
          <w:rFonts w:cs="Arial"/>
          <w:b w:val="0"/>
          <w:sz w:val="22"/>
          <w:szCs w:val="22"/>
        </w:rPr>
        <w:t>autoentrepreneurs</w:t>
      </w:r>
      <w:proofErr w:type="spellEnd"/>
      <w:r w:rsidRPr="003A36FA">
        <w:rPr>
          <w:rFonts w:cs="Arial"/>
          <w:b w:val="0"/>
          <w:sz w:val="22"/>
          <w:szCs w:val="22"/>
        </w:rPr>
        <w:t>. Parmi les non-salariés « classiques » des secteurs culturels, 17% ont 60 ans ou plus, contre 12% tous secteurs confondus ; les seniors sont particulièrement présents parmi les professionnels des arts visuels, les architectes et dans l’enseignement artistique amateur.</w:t>
      </w:r>
    </w:p>
    <w:p w:rsidR="00D82927" w:rsidRPr="003A36FA"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r w:rsidRPr="000B75EE">
        <w:rPr>
          <w:rFonts w:cs="Arial"/>
          <w:sz w:val="22"/>
          <w:szCs w:val="22"/>
        </w:rPr>
        <w:t>L’Île-de-France est surreprésentée dans les activités culturelles</w:t>
      </w:r>
      <w:r>
        <w:rPr>
          <w:rFonts w:cs="Arial"/>
          <w:b w:val="0"/>
          <w:sz w:val="22"/>
          <w:szCs w:val="22"/>
        </w:rPr>
        <w:t xml:space="preserve">, que </w:t>
      </w:r>
      <w:r w:rsidRPr="000B75EE">
        <w:rPr>
          <w:rFonts w:cs="Arial"/>
          <w:b w:val="0"/>
          <w:sz w:val="22"/>
          <w:szCs w:val="22"/>
        </w:rPr>
        <w:t>celles-ci soient exerc</w:t>
      </w:r>
      <w:r>
        <w:rPr>
          <w:rFonts w:cs="Arial"/>
          <w:b w:val="0"/>
          <w:sz w:val="22"/>
          <w:szCs w:val="22"/>
        </w:rPr>
        <w:t>ées en tant que non-salarié (30</w:t>
      </w:r>
      <w:r w:rsidRPr="000B75EE">
        <w:rPr>
          <w:rFonts w:cs="Arial"/>
          <w:b w:val="0"/>
          <w:sz w:val="22"/>
          <w:szCs w:val="22"/>
        </w:rPr>
        <w:t>% d’</w:t>
      </w:r>
      <w:r>
        <w:rPr>
          <w:rFonts w:cs="Arial"/>
          <w:b w:val="0"/>
          <w:sz w:val="22"/>
          <w:szCs w:val="22"/>
        </w:rPr>
        <w:t>entre eux travaillent en région parisienne, contre 18</w:t>
      </w:r>
      <w:r w:rsidRPr="000B75EE">
        <w:rPr>
          <w:rFonts w:cs="Arial"/>
          <w:b w:val="0"/>
          <w:sz w:val="22"/>
          <w:szCs w:val="22"/>
        </w:rPr>
        <w:t xml:space="preserve">% tous secteurs </w:t>
      </w:r>
      <w:r>
        <w:rPr>
          <w:rFonts w:cs="Arial"/>
          <w:b w:val="0"/>
          <w:sz w:val="22"/>
          <w:szCs w:val="22"/>
        </w:rPr>
        <w:t xml:space="preserve">confondus) ou comme salarié (49% contre 24%) ; ce </w:t>
      </w:r>
      <w:r w:rsidRPr="000B75EE">
        <w:rPr>
          <w:rFonts w:cs="Arial"/>
          <w:b w:val="0"/>
          <w:sz w:val="22"/>
          <w:szCs w:val="22"/>
        </w:rPr>
        <w:t xml:space="preserve">poids est encore plus fort dans les activités audiovisuelles et </w:t>
      </w:r>
      <w:r>
        <w:rPr>
          <w:rFonts w:cs="Arial"/>
          <w:b w:val="0"/>
          <w:sz w:val="22"/>
          <w:szCs w:val="22"/>
        </w:rPr>
        <w:t xml:space="preserve">multimédia, avec un non-salarié </w:t>
      </w:r>
      <w:r w:rsidRPr="000B75EE">
        <w:rPr>
          <w:rFonts w:cs="Arial"/>
          <w:b w:val="0"/>
          <w:sz w:val="22"/>
          <w:szCs w:val="22"/>
        </w:rPr>
        <w:t>sur deux et deux salariés sur trois installés en Île-de-</w:t>
      </w:r>
      <w:r>
        <w:rPr>
          <w:rFonts w:cs="Arial"/>
          <w:b w:val="0"/>
          <w:sz w:val="22"/>
          <w:szCs w:val="22"/>
        </w:rPr>
        <w:t>France</w:t>
      </w: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r w:rsidRPr="000B75EE">
        <w:rPr>
          <w:rFonts w:cs="Arial"/>
          <w:b w:val="0"/>
          <w:sz w:val="22"/>
          <w:szCs w:val="22"/>
        </w:rPr>
        <w:t xml:space="preserve">Pour les indépendants « classiques », </w:t>
      </w:r>
      <w:r w:rsidRPr="001C4F12">
        <w:rPr>
          <w:rFonts w:cs="Arial"/>
          <w:sz w:val="22"/>
          <w:szCs w:val="22"/>
        </w:rPr>
        <w:t>le revenu d’activité moyen dans les activités culturelles s’établit à 2 360€ par mois  (3 100€ toutes activités)</w:t>
      </w:r>
      <w:r>
        <w:rPr>
          <w:rFonts w:cs="Arial"/>
          <w:b w:val="0"/>
          <w:sz w:val="22"/>
          <w:szCs w:val="22"/>
        </w:rPr>
        <w:t> ; l</w:t>
      </w:r>
      <w:r w:rsidRPr="000B75EE">
        <w:rPr>
          <w:rFonts w:cs="Arial"/>
          <w:b w:val="0"/>
          <w:sz w:val="22"/>
          <w:szCs w:val="22"/>
        </w:rPr>
        <w:t>’architec</w:t>
      </w:r>
      <w:r>
        <w:rPr>
          <w:rFonts w:cs="Arial"/>
          <w:b w:val="0"/>
          <w:sz w:val="22"/>
          <w:szCs w:val="22"/>
        </w:rPr>
        <w:t xml:space="preserve">ture reste l’activité la plus rémunératrice (3740€), un revenu comparable à celui des </w:t>
      </w:r>
      <w:r w:rsidRPr="000B75EE">
        <w:rPr>
          <w:rFonts w:cs="Arial"/>
          <w:b w:val="0"/>
          <w:sz w:val="22"/>
          <w:szCs w:val="22"/>
        </w:rPr>
        <w:t>autres activités d’expertise exercées de façon indépendante (</w:t>
      </w:r>
      <w:r>
        <w:rPr>
          <w:rFonts w:cs="Arial"/>
          <w:b w:val="0"/>
          <w:sz w:val="22"/>
          <w:szCs w:val="22"/>
        </w:rPr>
        <w:t>experts travaillant en cabinet comptable</w:t>
      </w:r>
      <w:r w:rsidRPr="000B75EE">
        <w:rPr>
          <w:rFonts w:cs="Arial"/>
          <w:b w:val="0"/>
          <w:sz w:val="22"/>
          <w:szCs w:val="22"/>
        </w:rPr>
        <w:t>, d’ingénier</w:t>
      </w:r>
      <w:r>
        <w:rPr>
          <w:rFonts w:cs="Arial"/>
          <w:b w:val="0"/>
          <w:sz w:val="22"/>
          <w:szCs w:val="22"/>
        </w:rPr>
        <w:t>ie, d’études</w:t>
      </w:r>
      <w:r w:rsidRPr="000B75EE">
        <w:rPr>
          <w:rFonts w:cs="Arial"/>
          <w:b w:val="0"/>
          <w:sz w:val="22"/>
          <w:szCs w:val="22"/>
        </w:rPr>
        <w:t xml:space="preserve"> de marché, con</w:t>
      </w:r>
      <w:r>
        <w:rPr>
          <w:rFonts w:cs="Arial"/>
          <w:b w:val="0"/>
          <w:sz w:val="22"/>
          <w:szCs w:val="22"/>
        </w:rPr>
        <w:t>sultant en informatique, etc.) ;</w:t>
      </w:r>
      <w:r w:rsidRPr="000B75EE">
        <w:rPr>
          <w:rFonts w:cs="Arial"/>
          <w:b w:val="0"/>
          <w:sz w:val="22"/>
          <w:szCs w:val="22"/>
        </w:rPr>
        <w:t xml:space="preserve"> </w:t>
      </w:r>
      <w:r>
        <w:rPr>
          <w:rFonts w:cs="Arial"/>
          <w:b w:val="0"/>
          <w:sz w:val="22"/>
          <w:szCs w:val="22"/>
        </w:rPr>
        <w:t xml:space="preserve">les arts </w:t>
      </w:r>
      <w:r w:rsidRPr="000B75EE">
        <w:rPr>
          <w:rFonts w:cs="Arial"/>
          <w:b w:val="0"/>
          <w:sz w:val="22"/>
          <w:szCs w:val="22"/>
        </w:rPr>
        <w:t>visuels et l’enseignement artist</w:t>
      </w:r>
      <w:r>
        <w:rPr>
          <w:rFonts w:cs="Arial"/>
          <w:b w:val="0"/>
          <w:sz w:val="22"/>
          <w:szCs w:val="22"/>
        </w:rPr>
        <w:t xml:space="preserve">ique amateur sont </w:t>
      </w:r>
      <w:r w:rsidRPr="000B75EE">
        <w:rPr>
          <w:rFonts w:cs="Arial"/>
          <w:b w:val="0"/>
          <w:sz w:val="22"/>
          <w:szCs w:val="22"/>
        </w:rPr>
        <w:t>les s</w:t>
      </w:r>
      <w:r>
        <w:rPr>
          <w:rFonts w:cs="Arial"/>
          <w:b w:val="0"/>
          <w:sz w:val="22"/>
          <w:szCs w:val="22"/>
        </w:rPr>
        <w:t>ecteurs les moins rémunérateurs (1 310 et 1 020€ par mois) ; c</w:t>
      </w:r>
      <w:r w:rsidRPr="000B75EE">
        <w:rPr>
          <w:rFonts w:cs="Arial"/>
          <w:b w:val="0"/>
          <w:sz w:val="22"/>
          <w:szCs w:val="22"/>
        </w:rPr>
        <w:t>ette grande variabilité des revenus moyens d’un secteur d’activité cul</w:t>
      </w:r>
      <w:r>
        <w:rPr>
          <w:rFonts w:cs="Arial"/>
          <w:b w:val="0"/>
          <w:sz w:val="22"/>
          <w:szCs w:val="22"/>
        </w:rPr>
        <w:t xml:space="preserve">turelle à l’autre </w:t>
      </w:r>
      <w:r w:rsidRPr="000B75EE">
        <w:rPr>
          <w:rFonts w:cs="Arial"/>
          <w:b w:val="0"/>
          <w:sz w:val="22"/>
          <w:szCs w:val="22"/>
        </w:rPr>
        <w:t>s’accompagne d’une</w:t>
      </w:r>
      <w:r>
        <w:rPr>
          <w:rFonts w:cs="Arial"/>
          <w:b w:val="0"/>
          <w:sz w:val="22"/>
          <w:szCs w:val="22"/>
        </w:rPr>
        <w:t xml:space="preserve"> dispersion tout aussi forte au </w:t>
      </w:r>
      <w:r w:rsidRPr="000B75EE">
        <w:rPr>
          <w:rFonts w:cs="Arial"/>
          <w:b w:val="0"/>
          <w:sz w:val="22"/>
          <w:szCs w:val="22"/>
        </w:rPr>
        <w:t>sein</w:t>
      </w:r>
      <w:r>
        <w:rPr>
          <w:rFonts w:cs="Arial"/>
          <w:b w:val="0"/>
          <w:sz w:val="22"/>
          <w:szCs w:val="22"/>
        </w:rPr>
        <w:t xml:space="preserve"> même de ces secteurs.</w:t>
      </w:r>
    </w:p>
    <w:p w:rsidR="00D82927" w:rsidRDefault="00D82927" w:rsidP="00D82927">
      <w:pPr>
        <w:pStyle w:val="Sansinterligne"/>
        <w:rPr>
          <w:rFonts w:cs="Arial"/>
          <w:b w:val="0"/>
          <w:sz w:val="22"/>
          <w:szCs w:val="22"/>
        </w:rPr>
      </w:pPr>
      <w:r w:rsidRPr="001C4F12">
        <w:rPr>
          <w:rFonts w:cs="Arial"/>
          <w:sz w:val="22"/>
          <w:szCs w:val="22"/>
        </w:rPr>
        <w:t xml:space="preserve">Les femmes </w:t>
      </w:r>
      <w:r w:rsidRPr="00F61795">
        <w:rPr>
          <w:rFonts w:cs="Arial"/>
          <w:b w:val="0"/>
          <w:sz w:val="22"/>
          <w:szCs w:val="22"/>
        </w:rPr>
        <w:t>tirent de</w:t>
      </w:r>
      <w:r w:rsidRPr="001C4F12">
        <w:rPr>
          <w:rFonts w:cs="Arial"/>
          <w:b w:val="0"/>
          <w:sz w:val="22"/>
          <w:szCs w:val="22"/>
        </w:rPr>
        <w:t xml:space="preserve"> leur activité non salariée des revenus </w:t>
      </w:r>
      <w:r>
        <w:rPr>
          <w:rFonts w:cs="Arial"/>
          <w:b w:val="0"/>
          <w:sz w:val="22"/>
          <w:szCs w:val="22"/>
        </w:rPr>
        <w:t xml:space="preserve">très inférieurs à ceux de leurs </w:t>
      </w:r>
      <w:r w:rsidRPr="001C4F12">
        <w:rPr>
          <w:rFonts w:cs="Arial"/>
          <w:b w:val="0"/>
          <w:sz w:val="22"/>
          <w:szCs w:val="22"/>
        </w:rPr>
        <w:t>homologues</w:t>
      </w:r>
      <w:r>
        <w:rPr>
          <w:rFonts w:cs="Arial"/>
          <w:b w:val="0"/>
          <w:sz w:val="22"/>
          <w:szCs w:val="22"/>
        </w:rPr>
        <w:t xml:space="preserve"> </w:t>
      </w:r>
      <w:r w:rsidRPr="001C4F12">
        <w:rPr>
          <w:rFonts w:cs="Arial"/>
          <w:b w:val="0"/>
          <w:sz w:val="22"/>
          <w:szCs w:val="22"/>
        </w:rPr>
        <w:t>masculins, plus encore dans les</w:t>
      </w:r>
      <w:r>
        <w:rPr>
          <w:rFonts w:cs="Arial"/>
          <w:b w:val="0"/>
          <w:sz w:val="22"/>
          <w:szCs w:val="22"/>
        </w:rPr>
        <w:t xml:space="preserve"> secteurs culturels (1 110€</w:t>
      </w:r>
      <w:r w:rsidRPr="001C4F12">
        <w:rPr>
          <w:rFonts w:cs="Arial"/>
          <w:b w:val="0"/>
          <w:sz w:val="22"/>
          <w:szCs w:val="22"/>
        </w:rPr>
        <w:t xml:space="preserve"> par</w:t>
      </w:r>
      <w:r>
        <w:rPr>
          <w:rFonts w:cs="Arial"/>
          <w:b w:val="0"/>
          <w:sz w:val="22"/>
          <w:szCs w:val="22"/>
        </w:rPr>
        <w:t xml:space="preserve"> mois contre 2 040€), contre</w:t>
      </w:r>
      <w:r w:rsidRPr="001C4F12">
        <w:rPr>
          <w:rFonts w:cs="Arial"/>
          <w:b w:val="0"/>
          <w:sz w:val="22"/>
          <w:szCs w:val="22"/>
        </w:rPr>
        <w:t xml:space="preserve"> tous</w:t>
      </w:r>
      <w:r>
        <w:rPr>
          <w:rFonts w:cs="Arial"/>
          <w:b w:val="0"/>
          <w:sz w:val="22"/>
          <w:szCs w:val="22"/>
        </w:rPr>
        <w:t xml:space="preserve"> secteurs confondus (2 070 € contre 2 860€</w:t>
      </w:r>
      <w:r w:rsidRPr="001C4F12">
        <w:rPr>
          <w:rFonts w:cs="Arial"/>
          <w:b w:val="0"/>
          <w:sz w:val="22"/>
          <w:szCs w:val="22"/>
        </w:rPr>
        <w:t>).</w:t>
      </w:r>
    </w:p>
    <w:p w:rsidR="00D82927" w:rsidRDefault="00D82927" w:rsidP="00D82927">
      <w:pPr>
        <w:pStyle w:val="Sansinterligne"/>
        <w:rPr>
          <w:rFonts w:cs="Arial"/>
          <w:b w:val="0"/>
          <w:sz w:val="22"/>
          <w:szCs w:val="22"/>
        </w:rPr>
      </w:pPr>
    </w:p>
    <w:p w:rsidR="00D82927" w:rsidRPr="001C4F12" w:rsidRDefault="00D82927" w:rsidP="00D82927">
      <w:pPr>
        <w:pStyle w:val="Sansinterligne"/>
        <w:rPr>
          <w:rFonts w:cs="Arial"/>
          <w:b w:val="0"/>
          <w:sz w:val="22"/>
          <w:szCs w:val="22"/>
        </w:rPr>
      </w:pPr>
      <w:r>
        <w:rPr>
          <w:rFonts w:cs="Arial"/>
          <w:b w:val="0"/>
          <w:sz w:val="22"/>
          <w:szCs w:val="22"/>
        </w:rPr>
        <w:t>L</w:t>
      </w:r>
      <w:r w:rsidRPr="001C4F12">
        <w:rPr>
          <w:rFonts w:cs="Arial"/>
          <w:b w:val="0"/>
          <w:sz w:val="22"/>
          <w:szCs w:val="22"/>
        </w:rPr>
        <w:t>e cum</w:t>
      </w:r>
      <w:r>
        <w:rPr>
          <w:rFonts w:cs="Arial"/>
          <w:b w:val="0"/>
          <w:sz w:val="22"/>
          <w:szCs w:val="22"/>
        </w:rPr>
        <w:t>ul de statuts concerne ainsi 13% des indépendants « classiques »,</w:t>
      </w:r>
      <w:r w:rsidRPr="001C4F12">
        <w:rPr>
          <w:rFonts w:cs="Arial"/>
          <w:b w:val="0"/>
          <w:sz w:val="22"/>
          <w:szCs w:val="22"/>
        </w:rPr>
        <w:t xml:space="preserve"> particulièrement ceux qui œuvrent</w:t>
      </w:r>
      <w:r>
        <w:rPr>
          <w:rFonts w:cs="Arial"/>
          <w:b w:val="0"/>
          <w:sz w:val="22"/>
          <w:szCs w:val="22"/>
        </w:rPr>
        <w:t xml:space="preserve"> dans l’enseignement artistique amateur (27%), le spectacle vivant (21</w:t>
      </w:r>
      <w:r w:rsidRPr="001C4F12">
        <w:rPr>
          <w:rFonts w:cs="Arial"/>
          <w:b w:val="0"/>
          <w:sz w:val="22"/>
          <w:szCs w:val="22"/>
        </w:rPr>
        <w:t>%</w:t>
      </w:r>
      <w:r>
        <w:rPr>
          <w:rFonts w:cs="Arial"/>
          <w:b w:val="0"/>
          <w:sz w:val="22"/>
          <w:szCs w:val="22"/>
        </w:rPr>
        <w:t>), l’audiovisuel/multimédia (18%) et les arts visuels (16%</w:t>
      </w:r>
      <w:r w:rsidRPr="001C4F12">
        <w:rPr>
          <w:rFonts w:cs="Arial"/>
          <w:b w:val="0"/>
          <w:sz w:val="22"/>
          <w:szCs w:val="22"/>
        </w:rPr>
        <w:t>).</w:t>
      </w:r>
    </w:p>
    <w:p w:rsidR="00D82927" w:rsidRDefault="00D82927" w:rsidP="00D82927">
      <w:pPr>
        <w:pStyle w:val="Sansinterligne"/>
        <w:rPr>
          <w:rFonts w:cs="Arial"/>
          <w:b w:val="0"/>
          <w:sz w:val="22"/>
          <w:szCs w:val="22"/>
        </w:rPr>
      </w:pPr>
      <w:r w:rsidRPr="00F61795">
        <w:rPr>
          <w:rFonts w:cs="Arial"/>
          <w:sz w:val="22"/>
          <w:szCs w:val="22"/>
        </w:rPr>
        <w:t xml:space="preserve">Comme dans l’ensemble des secteurs d’activité, la pluriactivité des </w:t>
      </w:r>
      <w:proofErr w:type="spellStart"/>
      <w:r w:rsidRPr="00F61795">
        <w:rPr>
          <w:rFonts w:cs="Arial"/>
          <w:sz w:val="22"/>
          <w:szCs w:val="22"/>
        </w:rPr>
        <w:t>autoentrepreneurs</w:t>
      </w:r>
      <w:proofErr w:type="spellEnd"/>
      <w:r w:rsidRPr="00F61795">
        <w:rPr>
          <w:rFonts w:cs="Arial"/>
          <w:sz w:val="22"/>
          <w:szCs w:val="22"/>
        </w:rPr>
        <w:t xml:space="preserve"> est trois fois plus fréquente que celle des indépendants « classiques »</w:t>
      </w:r>
      <w:r>
        <w:rPr>
          <w:rFonts w:cs="Arial"/>
          <w:b w:val="0"/>
          <w:sz w:val="22"/>
          <w:szCs w:val="22"/>
        </w:rPr>
        <w:t xml:space="preserve"> (42</w:t>
      </w:r>
      <w:r w:rsidRPr="001C4F12">
        <w:rPr>
          <w:rFonts w:cs="Arial"/>
          <w:b w:val="0"/>
          <w:sz w:val="22"/>
          <w:szCs w:val="22"/>
        </w:rPr>
        <w:t>%</w:t>
      </w:r>
      <w:r>
        <w:rPr>
          <w:rFonts w:cs="Arial"/>
          <w:b w:val="0"/>
          <w:sz w:val="22"/>
          <w:szCs w:val="22"/>
        </w:rPr>
        <w:t xml:space="preserve">, </w:t>
      </w:r>
      <w:r w:rsidRPr="001C4F12">
        <w:rPr>
          <w:rFonts w:cs="Arial"/>
          <w:b w:val="0"/>
          <w:sz w:val="22"/>
          <w:szCs w:val="22"/>
        </w:rPr>
        <w:t xml:space="preserve"> </w:t>
      </w:r>
      <w:r>
        <w:rPr>
          <w:rFonts w:cs="Arial"/>
          <w:b w:val="0"/>
          <w:sz w:val="22"/>
          <w:szCs w:val="22"/>
        </w:rPr>
        <w:t xml:space="preserve">mais 53% </w:t>
      </w:r>
      <w:r w:rsidRPr="001C4F12">
        <w:rPr>
          <w:rFonts w:cs="Arial"/>
          <w:b w:val="0"/>
          <w:sz w:val="22"/>
          <w:szCs w:val="22"/>
        </w:rPr>
        <w:t>dans l’enseignement artistique amateur</w:t>
      </w:r>
      <w:r>
        <w:rPr>
          <w:rFonts w:cs="Arial"/>
          <w:b w:val="0"/>
          <w:sz w:val="22"/>
          <w:szCs w:val="22"/>
        </w:rPr>
        <w:t xml:space="preserve">, 51% </w:t>
      </w:r>
      <w:r w:rsidRPr="001C4F12">
        <w:rPr>
          <w:rFonts w:cs="Arial"/>
          <w:b w:val="0"/>
          <w:sz w:val="22"/>
          <w:szCs w:val="22"/>
        </w:rPr>
        <w:t>dans le spectacle vivant</w:t>
      </w:r>
      <w:r>
        <w:rPr>
          <w:rFonts w:cs="Arial"/>
          <w:b w:val="0"/>
          <w:sz w:val="22"/>
          <w:szCs w:val="22"/>
        </w:rPr>
        <w:t>.</w:t>
      </w:r>
    </w:p>
    <w:p w:rsidR="00D82927" w:rsidRPr="001C4F12" w:rsidRDefault="00D82927" w:rsidP="00D82927">
      <w:pPr>
        <w:pStyle w:val="Sansinterligne"/>
        <w:rPr>
          <w:rFonts w:cs="Arial"/>
          <w:b w:val="0"/>
          <w:sz w:val="22"/>
          <w:szCs w:val="22"/>
        </w:rPr>
      </w:pPr>
      <w:r w:rsidRPr="001C4F12">
        <w:rPr>
          <w:rFonts w:cs="Arial"/>
          <w:sz w:val="22"/>
          <w:szCs w:val="22"/>
        </w:rPr>
        <w:t>Les pluriactifs exercent en général un emploi salarié dans un secteur non culturel</w:t>
      </w:r>
      <w:r>
        <w:rPr>
          <w:rFonts w:cs="Arial"/>
          <w:b w:val="0"/>
          <w:sz w:val="22"/>
          <w:szCs w:val="22"/>
        </w:rPr>
        <w:t> ;</w:t>
      </w:r>
      <w:r w:rsidRPr="001C4F12">
        <w:t xml:space="preserve"> </w:t>
      </w:r>
      <w:r w:rsidRPr="001C4F12">
        <w:rPr>
          <w:rFonts w:cs="Arial"/>
          <w:b w:val="0"/>
          <w:sz w:val="22"/>
          <w:szCs w:val="22"/>
        </w:rPr>
        <w:t>ils travaillent d’abord dans l’administr</w:t>
      </w:r>
      <w:r>
        <w:rPr>
          <w:rFonts w:cs="Arial"/>
          <w:b w:val="0"/>
          <w:sz w:val="22"/>
          <w:szCs w:val="22"/>
        </w:rPr>
        <w:t xml:space="preserve">ation publique </w:t>
      </w:r>
      <w:r w:rsidRPr="001C4F12">
        <w:rPr>
          <w:rFonts w:cs="Arial"/>
          <w:b w:val="0"/>
          <w:sz w:val="22"/>
          <w:szCs w:val="22"/>
        </w:rPr>
        <w:t xml:space="preserve">ou l’enseignement (en </w:t>
      </w:r>
      <w:r>
        <w:rPr>
          <w:rFonts w:cs="Arial"/>
          <w:b w:val="0"/>
          <w:sz w:val="22"/>
          <w:szCs w:val="22"/>
        </w:rPr>
        <w:t xml:space="preserve">tant que professeurs des écoles </w:t>
      </w:r>
      <w:r w:rsidRPr="001C4F12">
        <w:rPr>
          <w:rFonts w:cs="Arial"/>
          <w:b w:val="0"/>
          <w:sz w:val="22"/>
          <w:szCs w:val="22"/>
        </w:rPr>
        <w:t>principalement), mais aussi dans des associations culturelles</w:t>
      </w:r>
      <w:r>
        <w:rPr>
          <w:rFonts w:cs="Arial"/>
          <w:b w:val="0"/>
          <w:sz w:val="22"/>
          <w:szCs w:val="22"/>
        </w:rPr>
        <w:t xml:space="preserve"> et de loisirs, le commerce, les services ; </w:t>
      </w:r>
      <w:r w:rsidRPr="001C4F12">
        <w:rPr>
          <w:rFonts w:cs="Arial"/>
          <w:sz w:val="22"/>
          <w:szCs w:val="22"/>
        </w:rPr>
        <w:t>les professions qu’ils exercent sont, elles aussi, étrangères au monde de la culture.</w:t>
      </w:r>
      <w:r w:rsidRPr="001C4F12">
        <w:rPr>
          <w:rFonts w:cs="Arial"/>
          <w:b w:val="0"/>
          <w:sz w:val="22"/>
          <w:szCs w:val="22"/>
        </w:rPr>
        <w:t xml:space="preserve"> </w:t>
      </w:r>
    </w:p>
    <w:p w:rsidR="00D82927" w:rsidRDefault="00D82927" w:rsidP="00D82927">
      <w:pPr>
        <w:pStyle w:val="Sansinterligne"/>
        <w:rPr>
          <w:rFonts w:ascii="Arial" w:hAnsi="Arial" w:cs="Arial"/>
        </w:rPr>
      </w:pPr>
    </w:p>
    <w:p w:rsidR="00D82927" w:rsidRDefault="00D82927" w:rsidP="00D82927">
      <w:pPr>
        <w:pStyle w:val="Sansinterligne"/>
        <w:jc w:val="center"/>
        <w:rPr>
          <w:rFonts w:ascii="Arial" w:hAnsi="Arial" w:cs="Arial"/>
        </w:rPr>
      </w:pPr>
    </w:p>
    <w:p w:rsidR="00D82927" w:rsidRPr="00B96103" w:rsidRDefault="00D82927" w:rsidP="00D82927">
      <w:pPr>
        <w:pStyle w:val="Sansinterligne"/>
        <w:jc w:val="center"/>
        <w:rPr>
          <w:rFonts w:ascii="Arial" w:hAnsi="Arial" w:cs="Arial"/>
        </w:rPr>
      </w:pPr>
      <w:r w:rsidRPr="00B96103">
        <w:rPr>
          <w:rFonts w:ascii="Arial" w:hAnsi="Arial" w:cs="Arial"/>
        </w:rPr>
        <w:t>Evolution des marchés</w:t>
      </w:r>
    </w:p>
    <w:p w:rsidR="00D82927" w:rsidRDefault="00D82927" w:rsidP="00D82927">
      <w:pPr>
        <w:pStyle w:val="Sansinterligne"/>
        <w:ind w:left="-993" w:firstLine="993"/>
        <w:jc w:val="center"/>
        <w:rPr>
          <w:rFonts w:ascii="Arial" w:hAnsi="Arial" w:cs="Arial"/>
        </w:rPr>
      </w:pPr>
    </w:p>
    <w:p w:rsidR="00D82927" w:rsidRDefault="00D82927" w:rsidP="00D82927">
      <w:pPr>
        <w:pStyle w:val="Sansinterligne"/>
        <w:rPr>
          <w:rFonts w:ascii="Cambria" w:hAnsi="Cambria"/>
          <w:sz w:val="22"/>
          <w:szCs w:val="22"/>
        </w:rPr>
      </w:pPr>
    </w:p>
    <w:p w:rsidR="00D82927" w:rsidRPr="0074652E" w:rsidRDefault="00D82927" w:rsidP="00D82927">
      <w:pPr>
        <w:pStyle w:val="Sansinterligne"/>
        <w:rPr>
          <w:rFonts w:ascii="Cambria" w:hAnsi="Cambria"/>
          <w:sz w:val="22"/>
          <w:szCs w:val="22"/>
        </w:rPr>
      </w:pPr>
      <w:r w:rsidRPr="0074652E">
        <w:rPr>
          <w:rFonts w:ascii="Cambria" w:hAnsi="Cambria"/>
          <w:sz w:val="22"/>
          <w:szCs w:val="22"/>
        </w:rPr>
        <w:t>Depuis 2009, le taux de détention des crédits par les ménages ne cesse de reculer (de 52,6% en 2008, à 46,5% en 2014, son point le plus bas depuis 25 ans).</w:t>
      </w:r>
    </w:p>
    <w:p w:rsidR="00D82927" w:rsidRPr="0074652E" w:rsidRDefault="00D82927" w:rsidP="00D82927">
      <w:pPr>
        <w:pStyle w:val="Sansinterligne"/>
        <w:rPr>
          <w:rFonts w:ascii="Book Antiqua" w:hAnsi="Book Antiqua"/>
          <w:b w:val="0"/>
          <w:i/>
          <w:sz w:val="22"/>
          <w:szCs w:val="22"/>
        </w:rPr>
      </w:pPr>
      <w:r w:rsidRPr="0074652E">
        <w:rPr>
          <w:rFonts w:ascii="Book Antiqua" w:hAnsi="Book Antiqua"/>
          <w:b w:val="0"/>
          <w:i/>
          <w:sz w:val="22"/>
          <w:szCs w:val="22"/>
        </w:rPr>
        <w:t xml:space="preserve"> « L’observatoire des crédits aux ménages : 27</w:t>
      </w:r>
      <w:r>
        <w:rPr>
          <w:rFonts w:ascii="Book Antiqua" w:hAnsi="Book Antiqua"/>
          <w:b w:val="0"/>
          <w:i/>
          <w:sz w:val="22"/>
          <w:szCs w:val="22"/>
        </w:rPr>
        <w:t>é</w:t>
      </w:r>
      <w:r w:rsidRPr="0074652E">
        <w:rPr>
          <w:rFonts w:ascii="Book Antiqua" w:hAnsi="Book Antiqua"/>
          <w:b w:val="0"/>
          <w:i/>
          <w:sz w:val="22"/>
          <w:szCs w:val="22"/>
        </w:rPr>
        <w:t>me rapport annuel, Tableau de bord », janvier</w:t>
      </w:r>
    </w:p>
    <w:p w:rsidR="00D82927" w:rsidRDefault="00D82927" w:rsidP="00D82927">
      <w:pPr>
        <w:pStyle w:val="Sansinterligne"/>
        <w:jc w:val="center"/>
        <w:rPr>
          <w:rFonts w:ascii="Arial" w:hAnsi="Arial" w:cs="Arial"/>
        </w:rPr>
      </w:pPr>
    </w:p>
    <w:p w:rsidR="00D82927" w:rsidRPr="0074652E" w:rsidRDefault="00D82927" w:rsidP="00D82927">
      <w:pPr>
        <w:pStyle w:val="Sansinterligne"/>
        <w:rPr>
          <w:rFonts w:cs="Arial"/>
          <w:b w:val="0"/>
          <w:sz w:val="22"/>
          <w:szCs w:val="22"/>
        </w:rPr>
      </w:pPr>
      <w:r w:rsidRPr="00F9385C">
        <w:rPr>
          <w:rFonts w:cs="Arial"/>
          <w:b w:val="0"/>
          <w:sz w:val="22"/>
          <w:szCs w:val="22"/>
        </w:rPr>
        <w:t>Le taux de détention des crédits immobiliers s’est stabilisé en 2010 (30,5% contre 31,3% en 2008 et 30,6% en 2014), s’appuyant sur le maintien de l’accession à la propriété à haut niveau (23% des ménages, un point haut des années 2000) ;</w:t>
      </w:r>
      <w:r w:rsidRPr="0074652E">
        <w:t xml:space="preserve"> </w:t>
      </w:r>
      <w:r w:rsidRPr="0074652E">
        <w:rPr>
          <w:rFonts w:cs="Arial"/>
          <w:b w:val="0"/>
          <w:sz w:val="22"/>
          <w:szCs w:val="22"/>
        </w:rPr>
        <w:t>le repli du taux de détention des crédits immobi</w:t>
      </w:r>
      <w:r>
        <w:rPr>
          <w:rFonts w:cs="Arial"/>
          <w:b w:val="0"/>
          <w:sz w:val="22"/>
          <w:szCs w:val="22"/>
        </w:rPr>
        <w:t>liers n’explique pas plus de 40</w:t>
      </w:r>
      <w:r w:rsidRPr="0074652E">
        <w:rPr>
          <w:rFonts w:cs="Arial"/>
          <w:b w:val="0"/>
          <w:sz w:val="22"/>
          <w:szCs w:val="22"/>
        </w:rPr>
        <w:t xml:space="preserve">% de la baisse du taux global constaté depuis 2012. </w:t>
      </w:r>
      <w:r w:rsidRPr="0074652E">
        <w:rPr>
          <w:rFonts w:cs="Arial"/>
          <w:sz w:val="22"/>
          <w:szCs w:val="22"/>
        </w:rPr>
        <w:t>C’est donc surtout le repli des crédits à la consommation qui explique l’ampleur de la baisse constatée depuis 2009.</w:t>
      </w:r>
    </w:p>
    <w:p w:rsidR="00D82927" w:rsidRDefault="00D82927" w:rsidP="00D82927">
      <w:pPr>
        <w:pStyle w:val="Sansinterligne"/>
        <w:rPr>
          <w:rFonts w:cs="Arial"/>
          <w:b w:val="0"/>
          <w:sz w:val="22"/>
          <w:szCs w:val="22"/>
        </w:rPr>
      </w:pPr>
      <w:r w:rsidRPr="0074652E">
        <w:rPr>
          <w:rFonts w:cs="Arial"/>
          <w:sz w:val="22"/>
          <w:szCs w:val="22"/>
        </w:rPr>
        <w:t>Entre 2008 et 2014, le taux de détention des crédits à la consommation est passé de 33,8% à 25,6% ;</w:t>
      </w:r>
      <w:r>
        <w:rPr>
          <w:rFonts w:cs="Arial"/>
          <w:b w:val="0"/>
          <w:sz w:val="22"/>
          <w:szCs w:val="22"/>
        </w:rPr>
        <w:t xml:space="preserve"> </w:t>
      </w:r>
      <w:r w:rsidRPr="0074652E">
        <w:rPr>
          <w:rFonts w:cs="Arial"/>
          <w:b w:val="0"/>
          <w:sz w:val="22"/>
          <w:szCs w:val="22"/>
        </w:rPr>
        <w:t>sous l’eff</w:t>
      </w:r>
      <w:r>
        <w:rPr>
          <w:rFonts w:cs="Arial"/>
          <w:b w:val="0"/>
          <w:sz w:val="22"/>
          <w:szCs w:val="22"/>
        </w:rPr>
        <w:t>et de la loi Lagarde,</w:t>
      </w:r>
      <w:r w:rsidRPr="0074652E">
        <w:rPr>
          <w:rFonts w:cs="Arial"/>
          <w:b w:val="0"/>
          <w:sz w:val="22"/>
          <w:szCs w:val="22"/>
        </w:rPr>
        <w:t xml:space="preserve"> le taux de détention des crédits à la consomm</w:t>
      </w:r>
      <w:r>
        <w:rPr>
          <w:rFonts w:cs="Arial"/>
          <w:b w:val="0"/>
          <w:sz w:val="22"/>
          <w:szCs w:val="22"/>
        </w:rPr>
        <w:t>ation a chuté à 27,6</w:t>
      </w:r>
      <w:r w:rsidRPr="0074652E">
        <w:rPr>
          <w:rFonts w:cs="Arial"/>
          <w:b w:val="0"/>
          <w:sz w:val="22"/>
          <w:szCs w:val="22"/>
        </w:rPr>
        <w:t>% en 2012</w:t>
      </w:r>
      <w:r>
        <w:rPr>
          <w:rFonts w:cs="Arial"/>
          <w:b w:val="0"/>
          <w:sz w:val="22"/>
          <w:szCs w:val="22"/>
        </w:rPr>
        <w:t xml:space="preserve">. </w:t>
      </w:r>
      <w:r w:rsidRPr="0074652E">
        <w:rPr>
          <w:rFonts w:cs="Arial"/>
          <w:b w:val="0"/>
          <w:sz w:val="22"/>
          <w:szCs w:val="22"/>
        </w:rPr>
        <w:t>En 2013, compte tenu d’un environnement macroéconomique guère propice à la réalisation des projets de consommation durable (électroménager, automobile et motocycle, travaux d’amélioration du logement), l’usage des crédits à la consommation a connu un nouveau recu</w:t>
      </w:r>
      <w:r>
        <w:rPr>
          <w:rFonts w:cs="Arial"/>
          <w:b w:val="0"/>
          <w:sz w:val="22"/>
          <w:szCs w:val="22"/>
        </w:rPr>
        <w:t>l avec 25,6</w:t>
      </w:r>
      <w:r w:rsidRPr="0074652E">
        <w:rPr>
          <w:rFonts w:cs="Arial"/>
          <w:b w:val="0"/>
          <w:sz w:val="22"/>
          <w:szCs w:val="22"/>
        </w:rPr>
        <w:t>%</w:t>
      </w:r>
      <w:r>
        <w:rPr>
          <w:rFonts w:cs="Arial"/>
          <w:b w:val="0"/>
          <w:sz w:val="22"/>
          <w:szCs w:val="22"/>
        </w:rPr>
        <w:t>.</w:t>
      </w:r>
      <w:r w:rsidRPr="0074652E">
        <w:rPr>
          <w:rFonts w:cs="Arial"/>
          <w:b w:val="0"/>
          <w:sz w:val="22"/>
          <w:szCs w:val="22"/>
        </w:rPr>
        <w:t xml:space="preserve"> </w:t>
      </w:r>
    </w:p>
    <w:tbl>
      <w:tblPr>
        <w:tblpPr w:leftFromText="141" w:rightFromText="141"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541"/>
        <w:gridCol w:w="541"/>
        <w:gridCol w:w="541"/>
        <w:gridCol w:w="541"/>
        <w:gridCol w:w="541"/>
      </w:tblGrid>
      <w:tr w:rsidR="00D82927" w:rsidRPr="00F9385C" w:rsidTr="009C32E4">
        <w:tc>
          <w:tcPr>
            <w:tcW w:w="0" w:type="auto"/>
            <w:shd w:val="clear" w:color="auto" w:fill="auto"/>
          </w:tcPr>
          <w:p w:rsidR="00D82927" w:rsidRPr="00F9385C" w:rsidRDefault="00D82927" w:rsidP="009C32E4">
            <w:pPr>
              <w:pStyle w:val="Sansinterligne"/>
              <w:rPr>
                <w:rFonts w:cs="Arial"/>
                <w:b w:val="0"/>
                <w:sz w:val="16"/>
                <w:szCs w:val="16"/>
              </w:rPr>
            </w:pPr>
            <w:r w:rsidRPr="00F9385C">
              <w:rPr>
                <w:rFonts w:cs="Arial"/>
                <w:b w:val="0"/>
                <w:sz w:val="16"/>
                <w:szCs w:val="16"/>
              </w:rPr>
              <w:t>Taux de détention des crédits</w:t>
            </w:r>
          </w:p>
        </w:tc>
        <w:tc>
          <w:tcPr>
            <w:tcW w:w="0" w:type="auto"/>
            <w:shd w:val="clear" w:color="auto" w:fill="D9D9D9"/>
          </w:tcPr>
          <w:p w:rsidR="00D82927" w:rsidRPr="00F9385C" w:rsidRDefault="00D82927" w:rsidP="009C32E4">
            <w:pPr>
              <w:pStyle w:val="Sansinterligne"/>
              <w:rPr>
                <w:rFonts w:cs="Arial"/>
                <w:b w:val="0"/>
                <w:sz w:val="16"/>
                <w:szCs w:val="16"/>
              </w:rPr>
            </w:pPr>
            <w:r w:rsidRPr="00F9385C">
              <w:rPr>
                <w:rFonts w:cs="Arial"/>
                <w:b w:val="0"/>
                <w:sz w:val="16"/>
                <w:szCs w:val="16"/>
              </w:rPr>
              <w:t>2001</w:t>
            </w:r>
          </w:p>
        </w:tc>
        <w:tc>
          <w:tcPr>
            <w:tcW w:w="0" w:type="auto"/>
            <w:shd w:val="clear" w:color="auto" w:fill="D9D9D9"/>
          </w:tcPr>
          <w:p w:rsidR="00D82927" w:rsidRPr="00F9385C" w:rsidRDefault="00D82927" w:rsidP="009C32E4">
            <w:pPr>
              <w:pStyle w:val="Sansinterligne"/>
              <w:rPr>
                <w:rFonts w:cs="Arial"/>
                <w:b w:val="0"/>
                <w:sz w:val="16"/>
                <w:szCs w:val="16"/>
              </w:rPr>
            </w:pPr>
            <w:r w:rsidRPr="00F9385C">
              <w:rPr>
                <w:rFonts w:cs="Arial"/>
                <w:b w:val="0"/>
                <w:sz w:val="16"/>
                <w:szCs w:val="16"/>
              </w:rPr>
              <w:t>2007</w:t>
            </w:r>
          </w:p>
        </w:tc>
        <w:tc>
          <w:tcPr>
            <w:tcW w:w="0" w:type="auto"/>
            <w:shd w:val="clear" w:color="auto" w:fill="D9D9D9"/>
          </w:tcPr>
          <w:p w:rsidR="00D82927" w:rsidRPr="00F9385C" w:rsidRDefault="00D82927" w:rsidP="009C32E4">
            <w:pPr>
              <w:pStyle w:val="Sansinterligne"/>
              <w:rPr>
                <w:rFonts w:cs="Arial"/>
                <w:b w:val="0"/>
                <w:sz w:val="16"/>
                <w:szCs w:val="16"/>
              </w:rPr>
            </w:pPr>
            <w:r w:rsidRPr="00F9385C">
              <w:rPr>
                <w:rFonts w:cs="Arial"/>
                <w:b w:val="0"/>
                <w:sz w:val="16"/>
                <w:szCs w:val="16"/>
              </w:rPr>
              <w:t>2009</w:t>
            </w:r>
          </w:p>
        </w:tc>
        <w:tc>
          <w:tcPr>
            <w:tcW w:w="0" w:type="auto"/>
            <w:shd w:val="clear" w:color="auto" w:fill="D9D9D9"/>
          </w:tcPr>
          <w:p w:rsidR="00D82927" w:rsidRPr="00F9385C" w:rsidRDefault="00D82927" w:rsidP="009C32E4">
            <w:pPr>
              <w:pStyle w:val="Sansinterligne"/>
              <w:rPr>
                <w:rFonts w:cs="Arial"/>
                <w:b w:val="0"/>
                <w:sz w:val="16"/>
                <w:szCs w:val="16"/>
              </w:rPr>
            </w:pPr>
            <w:r w:rsidRPr="00F9385C">
              <w:rPr>
                <w:rFonts w:cs="Arial"/>
                <w:b w:val="0"/>
                <w:sz w:val="16"/>
                <w:szCs w:val="16"/>
              </w:rPr>
              <w:t>2012</w:t>
            </w:r>
          </w:p>
        </w:tc>
        <w:tc>
          <w:tcPr>
            <w:tcW w:w="0" w:type="auto"/>
            <w:shd w:val="clear" w:color="auto" w:fill="D9D9D9"/>
          </w:tcPr>
          <w:p w:rsidR="00D82927" w:rsidRPr="00F9385C" w:rsidRDefault="00D82927" w:rsidP="009C32E4">
            <w:pPr>
              <w:pStyle w:val="Sansinterligne"/>
              <w:rPr>
                <w:rFonts w:cs="Arial"/>
                <w:b w:val="0"/>
                <w:sz w:val="16"/>
                <w:szCs w:val="16"/>
              </w:rPr>
            </w:pPr>
            <w:r w:rsidRPr="00F9385C">
              <w:rPr>
                <w:rFonts w:cs="Arial"/>
                <w:b w:val="0"/>
                <w:sz w:val="16"/>
                <w:szCs w:val="16"/>
              </w:rPr>
              <w:t>2014</w:t>
            </w:r>
          </w:p>
        </w:tc>
      </w:tr>
      <w:tr w:rsidR="00D82927" w:rsidRPr="00F9385C" w:rsidTr="009C32E4">
        <w:tc>
          <w:tcPr>
            <w:tcW w:w="0" w:type="auto"/>
            <w:shd w:val="clear" w:color="auto" w:fill="auto"/>
          </w:tcPr>
          <w:p w:rsidR="00D82927" w:rsidRPr="00F9385C" w:rsidRDefault="00D82927" w:rsidP="009C32E4">
            <w:pPr>
              <w:pStyle w:val="Sansinterligne"/>
              <w:rPr>
                <w:rFonts w:cs="Arial"/>
                <w:b w:val="0"/>
                <w:sz w:val="16"/>
                <w:szCs w:val="16"/>
              </w:rPr>
            </w:pPr>
            <w:r w:rsidRPr="00F9385C">
              <w:rPr>
                <w:rFonts w:cs="Arial"/>
                <w:b w:val="0"/>
                <w:sz w:val="16"/>
                <w:szCs w:val="16"/>
              </w:rPr>
              <w:t>Ensemble des ménages dont</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52,9</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52,0</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50,8</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48,6</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46,5</w:t>
            </w:r>
          </w:p>
        </w:tc>
      </w:tr>
      <w:tr w:rsidR="00D82927" w:rsidRPr="00F9385C" w:rsidTr="009C32E4">
        <w:tc>
          <w:tcPr>
            <w:tcW w:w="0" w:type="auto"/>
            <w:shd w:val="clear" w:color="auto" w:fill="auto"/>
          </w:tcPr>
          <w:p w:rsidR="00D82927" w:rsidRPr="00F9385C" w:rsidRDefault="00D82927" w:rsidP="009C32E4">
            <w:pPr>
              <w:pStyle w:val="Sansinterligne"/>
              <w:rPr>
                <w:rFonts w:cs="Arial"/>
                <w:b w:val="0"/>
                <w:sz w:val="16"/>
                <w:szCs w:val="16"/>
              </w:rPr>
            </w:pPr>
            <w:r w:rsidRPr="00F9385C">
              <w:rPr>
                <w:rFonts w:cs="Arial"/>
                <w:b w:val="0"/>
                <w:sz w:val="16"/>
                <w:szCs w:val="16"/>
              </w:rPr>
              <w:t>Crédit immobilier seulement</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17,5</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18,8</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19,1</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21,0</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20,9</w:t>
            </w:r>
          </w:p>
        </w:tc>
      </w:tr>
      <w:tr w:rsidR="00D82927" w:rsidRPr="00F9385C" w:rsidTr="009C32E4">
        <w:tc>
          <w:tcPr>
            <w:tcW w:w="0" w:type="auto"/>
            <w:shd w:val="clear" w:color="auto" w:fill="auto"/>
          </w:tcPr>
          <w:p w:rsidR="00D82927" w:rsidRPr="00F9385C" w:rsidRDefault="00D82927" w:rsidP="009C32E4">
            <w:pPr>
              <w:pStyle w:val="Sansinterligne"/>
              <w:rPr>
                <w:rFonts w:cs="Arial"/>
                <w:b w:val="0"/>
                <w:sz w:val="16"/>
                <w:szCs w:val="16"/>
              </w:rPr>
            </w:pPr>
            <w:r w:rsidRPr="00F9385C">
              <w:rPr>
                <w:rFonts w:cs="Arial"/>
                <w:b w:val="0"/>
                <w:sz w:val="16"/>
                <w:szCs w:val="16"/>
              </w:rPr>
              <w:t>Crédit immobilier et à la consommation</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11,6</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11,8</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11,7</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10,4</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9,7</w:t>
            </w:r>
          </w:p>
        </w:tc>
      </w:tr>
      <w:tr w:rsidR="00D82927" w:rsidRPr="00F9385C" w:rsidTr="009C32E4">
        <w:tc>
          <w:tcPr>
            <w:tcW w:w="0" w:type="auto"/>
            <w:shd w:val="clear" w:color="auto" w:fill="auto"/>
          </w:tcPr>
          <w:p w:rsidR="00D82927" w:rsidRPr="00F9385C" w:rsidRDefault="00D82927" w:rsidP="009C32E4">
            <w:pPr>
              <w:pStyle w:val="Sansinterligne"/>
              <w:rPr>
                <w:rFonts w:cs="Arial"/>
                <w:b w:val="0"/>
                <w:sz w:val="16"/>
                <w:szCs w:val="16"/>
              </w:rPr>
            </w:pPr>
            <w:r w:rsidRPr="00F9385C">
              <w:rPr>
                <w:rFonts w:cs="Arial"/>
                <w:b w:val="0"/>
                <w:sz w:val="16"/>
                <w:szCs w:val="16"/>
              </w:rPr>
              <w:t>Crédit à la consommation seulement</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23,8</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21,4</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20,0</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17,2</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15,9</w:t>
            </w:r>
          </w:p>
        </w:tc>
      </w:tr>
      <w:tr w:rsidR="00D82927" w:rsidRPr="00F9385C" w:rsidTr="009C32E4">
        <w:tc>
          <w:tcPr>
            <w:tcW w:w="0" w:type="auto"/>
            <w:shd w:val="clear" w:color="auto" w:fill="auto"/>
          </w:tcPr>
          <w:p w:rsidR="00D82927" w:rsidRPr="00F9385C" w:rsidRDefault="00D82927" w:rsidP="009C32E4">
            <w:pPr>
              <w:pStyle w:val="Sansinterligne"/>
              <w:rPr>
                <w:rFonts w:cs="Arial"/>
                <w:b w:val="0"/>
                <w:sz w:val="16"/>
                <w:szCs w:val="16"/>
              </w:rPr>
            </w:pPr>
            <w:r w:rsidRPr="00F9385C">
              <w:rPr>
                <w:rFonts w:cs="Arial"/>
                <w:b w:val="0"/>
                <w:sz w:val="16"/>
                <w:szCs w:val="16"/>
              </w:rPr>
              <w:t>Dont accédant an la propriété</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22,3</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23,0</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23,2</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23,7</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23,2</w:t>
            </w:r>
          </w:p>
        </w:tc>
      </w:tr>
      <w:tr w:rsidR="00D82927" w:rsidRPr="00F9385C" w:rsidTr="009C32E4">
        <w:tc>
          <w:tcPr>
            <w:tcW w:w="0" w:type="auto"/>
            <w:shd w:val="clear" w:color="auto" w:fill="auto"/>
          </w:tcPr>
          <w:p w:rsidR="00D82927" w:rsidRPr="00F9385C" w:rsidRDefault="00D82927" w:rsidP="009C32E4">
            <w:pPr>
              <w:pStyle w:val="Sansinterligne"/>
              <w:rPr>
                <w:rFonts w:cs="Arial"/>
                <w:b w:val="0"/>
                <w:sz w:val="16"/>
                <w:szCs w:val="16"/>
              </w:rPr>
            </w:pPr>
            <w:r w:rsidRPr="00F9385C">
              <w:rPr>
                <w:rFonts w:cs="Arial"/>
                <w:b w:val="0"/>
                <w:sz w:val="16"/>
                <w:szCs w:val="16"/>
              </w:rPr>
              <w:t>Utilisation du découvert bancaire</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24,1</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24,1</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25,1</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26,1</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26,4</w:t>
            </w:r>
          </w:p>
        </w:tc>
      </w:tr>
    </w:tbl>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p>
    <w:p w:rsidR="00D82927" w:rsidRPr="00F61795" w:rsidRDefault="00D82927" w:rsidP="00D82927">
      <w:pPr>
        <w:pStyle w:val="Sansinterligne"/>
        <w:rPr>
          <w:rFonts w:cs="Arial"/>
          <w:sz w:val="22"/>
          <w:szCs w:val="22"/>
        </w:rPr>
      </w:pPr>
      <w:r>
        <w:rPr>
          <w:rFonts w:cs="Arial"/>
          <w:b w:val="0"/>
          <w:sz w:val="22"/>
          <w:szCs w:val="22"/>
        </w:rPr>
        <w:t>Ces évolutions se sont</w:t>
      </w:r>
      <w:r w:rsidRPr="0074652E">
        <w:rPr>
          <w:rFonts w:cs="Arial"/>
          <w:b w:val="0"/>
          <w:sz w:val="22"/>
          <w:szCs w:val="22"/>
        </w:rPr>
        <w:t xml:space="preserve"> traduites par le </w:t>
      </w:r>
      <w:r w:rsidRPr="00873D61">
        <w:rPr>
          <w:rFonts w:cs="Arial"/>
          <w:sz w:val="22"/>
          <w:szCs w:val="22"/>
        </w:rPr>
        <w:t xml:space="preserve">recul de la part des ménages qui contractent des crédits à la consommation directement auprès d’une banque ou d’un organisme de crédit passant de 21,5% en 2008 à </w:t>
      </w:r>
      <w:r>
        <w:rPr>
          <w:rFonts w:cs="Arial"/>
          <w:sz w:val="22"/>
          <w:szCs w:val="22"/>
        </w:rPr>
        <w:t>1</w:t>
      </w:r>
      <w:r w:rsidRPr="00873D61">
        <w:rPr>
          <w:rFonts w:cs="Arial"/>
          <w:sz w:val="22"/>
          <w:szCs w:val="22"/>
        </w:rPr>
        <w:t>7,2%</w:t>
      </w:r>
      <w:r>
        <w:rPr>
          <w:rFonts w:cs="Arial"/>
          <w:sz w:val="22"/>
          <w:szCs w:val="22"/>
        </w:rPr>
        <w:t xml:space="preserve"> en 2014</w:t>
      </w:r>
      <w:r>
        <w:rPr>
          <w:rFonts w:cs="Arial"/>
          <w:b w:val="0"/>
          <w:sz w:val="22"/>
          <w:szCs w:val="22"/>
        </w:rPr>
        <w:t xml:space="preserve"> ; </w:t>
      </w:r>
      <w:r w:rsidRPr="0074652E">
        <w:rPr>
          <w:rFonts w:cs="Arial"/>
          <w:b w:val="0"/>
          <w:sz w:val="22"/>
          <w:szCs w:val="22"/>
        </w:rPr>
        <w:t xml:space="preserve">Il en a été </w:t>
      </w:r>
      <w:r w:rsidRPr="00873D61">
        <w:rPr>
          <w:rFonts w:cs="Arial"/>
          <w:sz w:val="22"/>
          <w:szCs w:val="22"/>
        </w:rPr>
        <w:t xml:space="preserve">de même de la part des ménages qui contractent un crédit à la consommation sur le lieu de vente, </w:t>
      </w:r>
      <w:r>
        <w:rPr>
          <w:rFonts w:cs="Arial"/>
          <w:b w:val="0"/>
          <w:sz w:val="22"/>
          <w:szCs w:val="22"/>
        </w:rPr>
        <w:t>avec 5,8% en 2014 contre 7,2</w:t>
      </w:r>
      <w:r w:rsidRPr="0074652E">
        <w:rPr>
          <w:rFonts w:cs="Arial"/>
          <w:b w:val="0"/>
          <w:sz w:val="22"/>
          <w:szCs w:val="22"/>
        </w:rPr>
        <w:t xml:space="preserve">% en 2008 </w:t>
      </w:r>
      <w:r>
        <w:rPr>
          <w:rFonts w:cs="Arial"/>
          <w:b w:val="0"/>
          <w:sz w:val="22"/>
          <w:szCs w:val="22"/>
        </w:rPr>
        <w:t xml:space="preserve"> et pour ceux qui ont recours à</w:t>
      </w:r>
      <w:r w:rsidRPr="0074652E">
        <w:rPr>
          <w:rFonts w:cs="Arial"/>
          <w:b w:val="0"/>
          <w:sz w:val="22"/>
          <w:szCs w:val="22"/>
        </w:rPr>
        <w:t xml:space="preserve"> des « ca</w:t>
      </w:r>
      <w:r>
        <w:rPr>
          <w:rFonts w:cs="Arial"/>
          <w:b w:val="0"/>
          <w:sz w:val="22"/>
          <w:szCs w:val="22"/>
        </w:rPr>
        <w:t>rtes » de magasin (5,1% en 2014 contre 9,6</w:t>
      </w:r>
      <w:r w:rsidRPr="0074652E">
        <w:rPr>
          <w:rFonts w:cs="Arial"/>
          <w:b w:val="0"/>
          <w:sz w:val="22"/>
          <w:szCs w:val="22"/>
        </w:rPr>
        <w:t>% en 2008</w:t>
      </w:r>
      <w:r>
        <w:rPr>
          <w:rFonts w:cs="Arial"/>
          <w:b w:val="0"/>
          <w:sz w:val="22"/>
          <w:szCs w:val="22"/>
        </w:rPr>
        <w:t xml:space="preserve">). </w:t>
      </w:r>
      <w:r w:rsidRPr="00F61795">
        <w:rPr>
          <w:rFonts w:cs="Arial"/>
          <w:sz w:val="22"/>
          <w:szCs w:val="22"/>
        </w:rPr>
        <w:t>Les ménages ont donc sensiblement modifié leurs pratiques de gestion budgétaire et de financement des petits achats de consommation.</w:t>
      </w:r>
    </w:p>
    <w:p w:rsidR="00D82927" w:rsidRDefault="00D82927" w:rsidP="00D82927">
      <w:pPr>
        <w:pStyle w:val="Sansinterligne"/>
        <w:rPr>
          <w:rFonts w:cs="Arial"/>
          <w:b w:val="0"/>
          <w:sz w:val="22"/>
          <w:szCs w:val="22"/>
        </w:rPr>
      </w:pPr>
    </w:p>
    <w:p w:rsidR="00D82927" w:rsidRPr="00873D61" w:rsidRDefault="00D82927" w:rsidP="00D82927">
      <w:pPr>
        <w:pStyle w:val="Sansinterligne"/>
        <w:rPr>
          <w:rFonts w:cs="Arial"/>
          <w:b w:val="0"/>
          <w:sz w:val="22"/>
          <w:szCs w:val="22"/>
        </w:rPr>
      </w:pPr>
      <w:r w:rsidRPr="00873D61">
        <w:rPr>
          <w:rFonts w:cs="Arial"/>
          <w:sz w:val="22"/>
          <w:szCs w:val="22"/>
        </w:rPr>
        <w:t>Les ménages recourent toujours largement aux crédits à la consommation pour financer la réalisation de projets patrimoniaux et améliorer leur cadre de vie</w:t>
      </w:r>
      <w:r w:rsidRPr="00873D61">
        <w:rPr>
          <w:rFonts w:cs="Arial"/>
          <w:b w:val="0"/>
          <w:sz w:val="22"/>
          <w:szCs w:val="22"/>
        </w:rPr>
        <w:t xml:space="preserve"> : pour acheter un (des) bien(s) d’équipement de la maison, une automobile, une moto ou payer des travaux d’améliora</w:t>
      </w:r>
      <w:r>
        <w:rPr>
          <w:rFonts w:cs="Arial"/>
          <w:b w:val="0"/>
          <w:sz w:val="22"/>
          <w:szCs w:val="22"/>
        </w:rPr>
        <w:t>tion du logement, mais financent</w:t>
      </w:r>
      <w:r w:rsidRPr="00873D61">
        <w:rPr>
          <w:rFonts w:cs="Arial"/>
          <w:b w:val="0"/>
          <w:sz w:val="22"/>
          <w:szCs w:val="22"/>
        </w:rPr>
        <w:t xml:space="preserve"> </w:t>
      </w:r>
      <w:r>
        <w:rPr>
          <w:rFonts w:cs="Arial"/>
          <w:b w:val="0"/>
          <w:sz w:val="22"/>
          <w:szCs w:val="22"/>
        </w:rPr>
        <w:t>moins l</w:t>
      </w:r>
      <w:r w:rsidRPr="00873D61">
        <w:rPr>
          <w:rFonts w:cs="Arial"/>
          <w:b w:val="0"/>
          <w:sz w:val="22"/>
          <w:szCs w:val="22"/>
        </w:rPr>
        <w:t>es dép</w:t>
      </w:r>
      <w:r>
        <w:rPr>
          <w:rFonts w:cs="Arial"/>
          <w:b w:val="0"/>
          <w:sz w:val="22"/>
          <w:szCs w:val="22"/>
        </w:rPr>
        <w:t>enses de loisirs ou de consommation courante, celle</w:t>
      </w:r>
      <w:r w:rsidRPr="00873D61">
        <w:rPr>
          <w:rFonts w:cs="Arial"/>
          <w:b w:val="0"/>
          <w:sz w:val="22"/>
          <w:szCs w:val="22"/>
        </w:rPr>
        <w:t xml:space="preserve"> des placements financiers, des dépenses de sa</w:t>
      </w:r>
      <w:r>
        <w:rPr>
          <w:rFonts w:cs="Arial"/>
          <w:b w:val="0"/>
          <w:sz w:val="22"/>
          <w:szCs w:val="22"/>
        </w:rPr>
        <w:t>nté ou les impôts (13,9%</w:t>
      </w:r>
      <w:r w:rsidRPr="00873D61">
        <w:rPr>
          <w:rFonts w:cs="Arial"/>
          <w:b w:val="0"/>
          <w:sz w:val="22"/>
          <w:szCs w:val="22"/>
        </w:rPr>
        <w:t xml:space="preserve"> en</w:t>
      </w:r>
      <w:r>
        <w:rPr>
          <w:rFonts w:cs="Arial"/>
          <w:b w:val="0"/>
          <w:sz w:val="22"/>
          <w:szCs w:val="22"/>
        </w:rPr>
        <w:t xml:space="preserve"> 2007 contre 8,3</w:t>
      </w:r>
      <w:r w:rsidRPr="00873D61">
        <w:rPr>
          <w:rFonts w:cs="Arial"/>
          <w:b w:val="0"/>
          <w:sz w:val="22"/>
          <w:szCs w:val="22"/>
        </w:rPr>
        <w:t>% des ménages en 2</w:t>
      </w:r>
      <w:r>
        <w:rPr>
          <w:rFonts w:cs="Arial"/>
          <w:b w:val="0"/>
          <w:sz w:val="22"/>
          <w:szCs w:val="22"/>
        </w:rPr>
        <w:t>014</w:t>
      </w:r>
      <w:r w:rsidRPr="00873D61">
        <w:rPr>
          <w:rFonts w:cs="Arial"/>
          <w:b w:val="0"/>
          <w:sz w:val="22"/>
          <w:szCs w:val="22"/>
        </w:rPr>
        <w:t>).</w:t>
      </w: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r w:rsidRPr="00873D61">
        <w:rPr>
          <w:rFonts w:cs="Arial"/>
          <w:sz w:val="22"/>
          <w:szCs w:val="22"/>
        </w:rPr>
        <w:t>En 2014, 23,9% des ménages (51,4% des seuls ménages avec crédit) détenaient des crédits pour acheter un (des) bien(s) d’équipement de la maison, une automobile, une moto ou payer des travaux d’amélioration du logement</w:t>
      </w:r>
      <w:r>
        <w:rPr>
          <w:rFonts w:cs="Arial"/>
          <w:b w:val="0"/>
          <w:sz w:val="22"/>
          <w:szCs w:val="22"/>
        </w:rPr>
        <w:t xml:space="preserve">, contre 29,3% en 2009. </w:t>
      </w:r>
      <w:r w:rsidRPr="00873D61">
        <w:rPr>
          <w:rFonts w:cs="Arial"/>
          <w:b w:val="0"/>
          <w:sz w:val="22"/>
          <w:szCs w:val="22"/>
        </w:rPr>
        <w:t xml:space="preserve">L’usage des crédits à la consommation pour financer des véhicules automobiles, des motos ou des biens d’équipement de la maison </w:t>
      </w:r>
      <w:r>
        <w:rPr>
          <w:rFonts w:cs="Arial"/>
          <w:b w:val="0"/>
          <w:sz w:val="22"/>
          <w:szCs w:val="22"/>
        </w:rPr>
        <w:t>est devenu moins fréquent (20,4% en 2014 contre 25,6</w:t>
      </w:r>
      <w:r w:rsidRPr="00873D61">
        <w:rPr>
          <w:rFonts w:cs="Arial"/>
          <w:b w:val="0"/>
          <w:sz w:val="22"/>
          <w:szCs w:val="22"/>
        </w:rPr>
        <w:t>% en</w:t>
      </w:r>
      <w:r>
        <w:rPr>
          <w:rFonts w:cs="Arial"/>
          <w:b w:val="0"/>
          <w:sz w:val="22"/>
          <w:szCs w:val="22"/>
        </w:rPr>
        <w:t xml:space="preserve"> 2009), alors que</w:t>
      </w:r>
      <w:r w:rsidRPr="00873D61">
        <w:rPr>
          <w:rFonts w:cs="Arial"/>
          <w:b w:val="0"/>
          <w:sz w:val="22"/>
          <w:szCs w:val="22"/>
        </w:rPr>
        <w:t xml:space="preserve"> la part</w:t>
      </w:r>
      <w:r>
        <w:rPr>
          <w:rFonts w:cs="Arial"/>
          <w:b w:val="0"/>
          <w:sz w:val="22"/>
          <w:szCs w:val="22"/>
        </w:rPr>
        <w:t xml:space="preserve"> des ménages qui financent</w:t>
      </w:r>
      <w:r w:rsidRPr="00873D61">
        <w:rPr>
          <w:rFonts w:cs="Arial"/>
          <w:b w:val="0"/>
          <w:sz w:val="22"/>
          <w:szCs w:val="22"/>
        </w:rPr>
        <w:t xml:space="preserve"> des travaux d’amélioration du logement est restée à peu près stable</w:t>
      </w:r>
      <w:r>
        <w:rPr>
          <w:rFonts w:cs="Arial"/>
          <w:b w:val="0"/>
          <w:sz w:val="22"/>
          <w:szCs w:val="22"/>
        </w:rPr>
        <w:t xml:space="preserve">. </w:t>
      </w:r>
      <w:r w:rsidRPr="00873D61">
        <w:rPr>
          <w:rFonts w:cs="Arial"/>
          <w:b w:val="0"/>
          <w:sz w:val="22"/>
          <w:szCs w:val="22"/>
        </w:rPr>
        <w:t xml:space="preserve"> </w:t>
      </w:r>
    </w:p>
    <w:p w:rsidR="00D82927" w:rsidRPr="00F9385C" w:rsidRDefault="00D82927" w:rsidP="00D82927">
      <w:pPr>
        <w:pStyle w:val="Sansinterligne"/>
        <w:rPr>
          <w:rFonts w:cs="Arial"/>
          <w:b w:val="0"/>
          <w:sz w:val="22"/>
          <w:szCs w:val="22"/>
        </w:rPr>
      </w:pPr>
    </w:p>
    <w:p w:rsidR="00D82927" w:rsidRPr="00873D61" w:rsidRDefault="00D82927" w:rsidP="00D82927">
      <w:pPr>
        <w:pStyle w:val="Sansinterligne"/>
        <w:rPr>
          <w:rFonts w:cs="Arial"/>
          <w:b w:val="0"/>
          <w:sz w:val="22"/>
          <w:szCs w:val="22"/>
        </w:rPr>
      </w:pPr>
      <w:r w:rsidRPr="00CB224D">
        <w:rPr>
          <w:rFonts w:cs="Arial"/>
          <w:sz w:val="22"/>
          <w:szCs w:val="22"/>
        </w:rPr>
        <w:t>fin 2010, 48% des ménages détenant des crédits estimaient que, durant les derniers mois, leur situation financière s’était stabilisée, contre 39,4% en 2008</w:t>
      </w:r>
      <w:r>
        <w:rPr>
          <w:rFonts w:cs="Arial"/>
          <w:b w:val="0"/>
          <w:sz w:val="22"/>
          <w:szCs w:val="22"/>
        </w:rPr>
        <w:t> ; dans le même temps, 40,4</w:t>
      </w:r>
      <w:r w:rsidRPr="00873D61">
        <w:rPr>
          <w:rFonts w:cs="Arial"/>
          <w:b w:val="0"/>
          <w:sz w:val="22"/>
          <w:szCs w:val="22"/>
        </w:rPr>
        <w:t xml:space="preserve">% d’entre eux estimaient que leur situation financière </w:t>
      </w:r>
      <w:r>
        <w:rPr>
          <w:rFonts w:cs="Arial"/>
          <w:b w:val="0"/>
          <w:sz w:val="22"/>
          <w:szCs w:val="22"/>
        </w:rPr>
        <w:t>s’était détériorée, contre 48,7</w:t>
      </w:r>
      <w:r w:rsidRPr="00873D61">
        <w:rPr>
          <w:rFonts w:cs="Arial"/>
          <w:b w:val="0"/>
          <w:sz w:val="22"/>
          <w:szCs w:val="22"/>
        </w:rPr>
        <w:t>% fin 2008.</w:t>
      </w:r>
    </w:p>
    <w:p w:rsidR="00D82927" w:rsidRDefault="00D82927" w:rsidP="00D82927">
      <w:pPr>
        <w:pStyle w:val="Sansinterligne"/>
        <w:rPr>
          <w:rFonts w:cs="Arial"/>
          <w:b w:val="0"/>
          <w:sz w:val="22"/>
          <w:szCs w:val="22"/>
        </w:rPr>
      </w:pPr>
      <w:r w:rsidRPr="00F61795">
        <w:rPr>
          <w:rFonts w:cs="Arial"/>
          <w:b w:val="0"/>
          <w:sz w:val="22"/>
          <w:szCs w:val="22"/>
        </w:rPr>
        <w:t>54,7% des ménages détenant des crédits considéraient qu’ils étaient à l’aise ou que leur budget était suffisant fin 2010</w:t>
      </w:r>
      <w:r>
        <w:rPr>
          <w:rFonts w:cs="Arial"/>
          <w:b w:val="0"/>
          <w:sz w:val="22"/>
          <w:szCs w:val="22"/>
        </w:rPr>
        <w:t xml:space="preserve"> contre 50% en 2014</w:t>
      </w:r>
      <w:r w:rsidRPr="00873D61">
        <w:rPr>
          <w:rFonts w:cs="Arial"/>
          <w:b w:val="0"/>
          <w:sz w:val="22"/>
          <w:szCs w:val="22"/>
        </w:rPr>
        <w:t xml:space="preserve">. </w:t>
      </w:r>
    </w:p>
    <w:p w:rsidR="00D82927" w:rsidRPr="00F61795" w:rsidRDefault="00D82927" w:rsidP="00D82927">
      <w:pPr>
        <w:pStyle w:val="Sansinterligne"/>
        <w:rPr>
          <w:rFonts w:cs="Arial"/>
          <w:sz w:val="22"/>
          <w:szCs w:val="22"/>
        </w:rPr>
      </w:pPr>
      <w:r w:rsidRPr="00F61795">
        <w:rPr>
          <w:rFonts w:cs="Arial"/>
          <w:sz w:val="22"/>
          <w:szCs w:val="22"/>
        </w:rPr>
        <w:t>2013 a connu une nouvelle détérioration marquée : la part de ceux qui estiment que leur situation financière s’est détériorée s’établit ainsi à 49,7%, contre 40,4% en 2010.</w:t>
      </w:r>
    </w:p>
    <w:p w:rsidR="00D82927" w:rsidRDefault="00D82927" w:rsidP="00D82927">
      <w:pPr>
        <w:pStyle w:val="Sansinterligne"/>
        <w:shd w:val="clear" w:color="auto" w:fill="FFFFFF"/>
        <w:rPr>
          <w:rFonts w:cs="Arial"/>
          <w:b w:val="0"/>
          <w:sz w:val="22"/>
          <w:szCs w:val="22"/>
        </w:rPr>
      </w:pPr>
      <w:r w:rsidRPr="00CB224D">
        <w:rPr>
          <w:rFonts w:cs="Arial"/>
          <w:sz w:val="22"/>
          <w:szCs w:val="22"/>
        </w:rPr>
        <w:t>47,3% estimaient en 2014, que ces charges restaient supportables ou très supportables</w:t>
      </w:r>
      <w:r>
        <w:rPr>
          <w:rFonts w:cs="Arial"/>
          <w:b w:val="0"/>
          <w:sz w:val="22"/>
          <w:szCs w:val="22"/>
        </w:rPr>
        <w:t xml:space="preserve"> (83,6</w:t>
      </w:r>
      <w:r w:rsidRPr="00CB224D">
        <w:rPr>
          <w:rFonts w:cs="Arial"/>
          <w:b w:val="0"/>
          <w:sz w:val="22"/>
          <w:szCs w:val="22"/>
        </w:rPr>
        <w:t>% des ménages d</w:t>
      </w:r>
      <w:r>
        <w:rPr>
          <w:rFonts w:cs="Arial"/>
          <w:b w:val="0"/>
          <w:sz w:val="22"/>
          <w:szCs w:val="22"/>
        </w:rPr>
        <w:t>étenant des crédits contre 86,2</w:t>
      </w:r>
      <w:r w:rsidRPr="00CB224D">
        <w:rPr>
          <w:rFonts w:cs="Arial"/>
          <w:b w:val="0"/>
          <w:sz w:val="22"/>
          <w:szCs w:val="22"/>
        </w:rPr>
        <w:t>%</w:t>
      </w:r>
      <w:r>
        <w:rPr>
          <w:rFonts w:cs="Arial"/>
          <w:b w:val="0"/>
          <w:sz w:val="22"/>
          <w:szCs w:val="22"/>
        </w:rPr>
        <w:t>) trois années auparavant.</w:t>
      </w:r>
    </w:p>
    <w:tbl>
      <w:tblPr>
        <w:tblpPr w:leftFromText="141" w:rightFromText="141"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41"/>
        <w:gridCol w:w="541"/>
        <w:gridCol w:w="541"/>
        <w:gridCol w:w="541"/>
        <w:gridCol w:w="541"/>
      </w:tblGrid>
      <w:tr w:rsidR="00D82927" w:rsidRPr="00F9385C" w:rsidTr="009C32E4">
        <w:tc>
          <w:tcPr>
            <w:tcW w:w="3135" w:type="dxa"/>
            <w:shd w:val="clear" w:color="auto" w:fill="auto"/>
          </w:tcPr>
          <w:p w:rsidR="00D82927" w:rsidRPr="00F9385C" w:rsidRDefault="00D82927" w:rsidP="009C32E4">
            <w:pPr>
              <w:pStyle w:val="Sansinterligne"/>
              <w:shd w:val="clear" w:color="auto" w:fill="D9D9D9"/>
              <w:rPr>
                <w:rFonts w:cs="Arial"/>
                <w:b w:val="0"/>
                <w:sz w:val="16"/>
                <w:szCs w:val="16"/>
              </w:rPr>
            </w:pPr>
            <w:r w:rsidRPr="00F9385C">
              <w:rPr>
                <w:rFonts w:cs="Arial"/>
                <w:b w:val="0"/>
                <w:sz w:val="16"/>
                <w:szCs w:val="16"/>
              </w:rPr>
              <w:t>Appréciation des manages  sur leur budget</w:t>
            </w:r>
          </w:p>
        </w:tc>
        <w:tc>
          <w:tcPr>
            <w:tcW w:w="0" w:type="auto"/>
            <w:shd w:val="clear" w:color="auto" w:fill="auto"/>
          </w:tcPr>
          <w:p w:rsidR="00D82927" w:rsidRPr="00F9385C" w:rsidRDefault="00D82927" w:rsidP="009C32E4">
            <w:pPr>
              <w:pStyle w:val="Sansinterligne"/>
              <w:shd w:val="clear" w:color="auto" w:fill="D9D9D9"/>
              <w:rPr>
                <w:rFonts w:cs="Arial"/>
                <w:b w:val="0"/>
                <w:sz w:val="16"/>
                <w:szCs w:val="16"/>
              </w:rPr>
            </w:pPr>
            <w:r w:rsidRPr="00F9385C">
              <w:rPr>
                <w:rFonts w:cs="Arial"/>
                <w:b w:val="0"/>
                <w:sz w:val="16"/>
                <w:szCs w:val="16"/>
              </w:rPr>
              <w:t>2001</w:t>
            </w:r>
          </w:p>
        </w:tc>
        <w:tc>
          <w:tcPr>
            <w:tcW w:w="0" w:type="auto"/>
            <w:shd w:val="clear" w:color="auto" w:fill="auto"/>
          </w:tcPr>
          <w:p w:rsidR="00D82927" w:rsidRPr="00F9385C" w:rsidRDefault="00D82927" w:rsidP="009C32E4">
            <w:pPr>
              <w:pStyle w:val="Sansinterligne"/>
              <w:shd w:val="clear" w:color="auto" w:fill="D9D9D9"/>
              <w:rPr>
                <w:rFonts w:cs="Arial"/>
                <w:b w:val="0"/>
                <w:sz w:val="16"/>
                <w:szCs w:val="16"/>
              </w:rPr>
            </w:pPr>
            <w:r w:rsidRPr="00F9385C">
              <w:rPr>
                <w:rFonts w:cs="Arial"/>
                <w:b w:val="0"/>
                <w:sz w:val="16"/>
                <w:szCs w:val="16"/>
              </w:rPr>
              <w:t>2007</w:t>
            </w:r>
          </w:p>
        </w:tc>
        <w:tc>
          <w:tcPr>
            <w:tcW w:w="0" w:type="auto"/>
            <w:shd w:val="clear" w:color="auto" w:fill="auto"/>
          </w:tcPr>
          <w:p w:rsidR="00D82927" w:rsidRPr="00F9385C" w:rsidRDefault="00D82927" w:rsidP="009C32E4">
            <w:pPr>
              <w:pStyle w:val="Sansinterligne"/>
              <w:shd w:val="clear" w:color="auto" w:fill="D9D9D9"/>
              <w:rPr>
                <w:rFonts w:cs="Arial"/>
                <w:b w:val="0"/>
                <w:sz w:val="16"/>
                <w:szCs w:val="16"/>
              </w:rPr>
            </w:pPr>
            <w:r w:rsidRPr="00F9385C">
              <w:rPr>
                <w:rFonts w:cs="Arial"/>
                <w:b w:val="0"/>
                <w:sz w:val="16"/>
                <w:szCs w:val="16"/>
              </w:rPr>
              <w:t>2009</w:t>
            </w:r>
          </w:p>
        </w:tc>
        <w:tc>
          <w:tcPr>
            <w:tcW w:w="0" w:type="auto"/>
            <w:shd w:val="clear" w:color="auto" w:fill="auto"/>
          </w:tcPr>
          <w:p w:rsidR="00D82927" w:rsidRPr="00F9385C" w:rsidRDefault="00D82927" w:rsidP="009C32E4">
            <w:pPr>
              <w:pStyle w:val="Sansinterligne"/>
              <w:shd w:val="clear" w:color="auto" w:fill="D9D9D9"/>
              <w:rPr>
                <w:rFonts w:cs="Arial"/>
                <w:b w:val="0"/>
                <w:sz w:val="16"/>
                <w:szCs w:val="16"/>
              </w:rPr>
            </w:pPr>
            <w:r w:rsidRPr="00F9385C">
              <w:rPr>
                <w:rFonts w:cs="Arial"/>
                <w:b w:val="0"/>
                <w:sz w:val="16"/>
                <w:szCs w:val="16"/>
              </w:rPr>
              <w:t>2012</w:t>
            </w:r>
          </w:p>
        </w:tc>
        <w:tc>
          <w:tcPr>
            <w:tcW w:w="0" w:type="auto"/>
            <w:shd w:val="clear" w:color="auto" w:fill="auto"/>
          </w:tcPr>
          <w:p w:rsidR="00D82927" w:rsidRPr="00F9385C" w:rsidRDefault="00D82927" w:rsidP="009C32E4">
            <w:pPr>
              <w:pStyle w:val="Sansinterligne"/>
              <w:shd w:val="clear" w:color="auto" w:fill="D9D9D9"/>
              <w:rPr>
                <w:rFonts w:cs="Arial"/>
                <w:b w:val="0"/>
                <w:sz w:val="16"/>
                <w:szCs w:val="16"/>
              </w:rPr>
            </w:pPr>
            <w:r w:rsidRPr="00F9385C">
              <w:rPr>
                <w:rFonts w:cs="Arial"/>
                <w:b w:val="0"/>
                <w:sz w:val="16"/>
                <w:szCs w:val="16"/>
              </w:rPr>
              <w:t>2014</w:t>
            </w:r>
          </w:p>
        </w:tc>
      </w:tr>
      <w:tr w:rsidR="00D82927" w:rsidRPr="00F9385C" w:rsidTr="009C32E4">
        <w:tc>
          <w:tcPr>
            <w:tcW w:w="3135" w:type="dxa"/>
            <w:shd w:val="clear" w:color="auto" w:fill="auto"/>
          </w:tcPr>
          <w:p w:rsidR="00D82927" w:rsidRPr="00F9385C" w:rsidRDefault="00D82927" w:rsidP="009C32E4">
            <w:pPr>
              <w:pStyle w:val="Sansinterligne"/>
              <w:rPr>
                <w:rFonts w:cs="Arial"/>
                <w:b w:val="0"/>
                <w:sz w:val="16"/>
                <w:szCs w:val="16"/>
              </w:rPr>
            </w:pPr>
            <w:r w:rsidRPr="00F9385C">
              <w:rPr>
                <w:rFonts w:cs="Arial"/>
                <w:b w:val="0"/>
                <w:sz w:val="16"/>
                <w:szCs w:val="16"/>
              </w:rPr>
              <w:t>A l’aise</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21,0</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16,0</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17,8</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16,3</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15,3</w:t>
            </w:r>
          </w:p>
        </w:tc>
      </w:tr>
      <w:tr w:rsidR="00D82927" w:rsidRPr="00F9385C" w:rsidTr="009C32E4">
        <w:tc>
          <w:tcPr>
            <w:tcW w:w="3135" w:type="dxa"/>
            <w:shd w:val="clear" w:color="auto" w:fill="auto"/>
          </w:tcPr>
          <w:p w:rsidR="00D82927" w:rsidRPr="00F9385C" w:rsidRDefault="00D82927" w:rsidP="009C32E4">
            <w:pPr>
              <w:pStyle w:val="Sansinterligne"/>
              <w:rPr>
                <w:rFonts w:cs="Arial"/>
                <w:b w:val="0"/>
                <w:sz w:val="16"/>
                <w:szCs w:val="16"/>
              </w:rPr>
            </w:pPr>
            <w:r w:rsidRPr="00F9385C">
              <w:rPr>
                <w:rFonts w:cs="Arial"/>
                <w:b w:val="0"/>
                <w:sz w:val="16"/>
                <w:szCs w:val="16"/>
              </w:rPr>
              <w:t>Ça va sauf en cas de dépense imprévue</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38,7</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36,5</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35 ,9</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34,9</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34,7</w:t>
            </w:r>
          </w:p>
        </w:tc>
      </w:tr>
      <w:tr w:rsidR="00D82927" w:rsidRPr="00F9385C" w:rsidTr="009C32E4">
        <w:tc>
          <w:tcPr>
            <w:tcW w:w="3135" w:type="dxa"/>
            <w:shd w:val="clear" w:color="auto" w:fill="auto"/>
          </w:tcPr>
          <w:p w:rsidR="00D82927" w:rsidRPr="00F9385C" w:rsidRDefault="00D82927" w:rsidP="009C32E4">
            <w:pPr>
              <w:pStyle w:val="Sansinterligne"/>
              <w:rPr>
                <w:rFonts w:cs="Arial"/>
                <w:b w:val="0"/>
                <w:sz w:val="16"/>
                <w:szCs w:val="16"/>
              </w:rPr>
            </w:pPr>
            <w:r w:rsidRPr="00F9385C">
              <w:rPr>
                <w:rFonts w:cs="Arial"/>
                <w:b w:val="0"/>
                <w:sz w:val="16"/>
                <w:szCs w:val="16"/>
              </w:rPr>
              <w:t>C’est juste, mais il faut faire attention</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30,5</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32,5</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32,9</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34,1</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34,2</w:t>
            </w:r>
          </w:p>
        </w:tc>
      </w:tr>
      <w:tr w:rsidR="00D82927" w:rsidRPr="00F9385C" w:rsidTr="009C32E4">
        <w:tc>
          <w:tcPr>
            <w:tcW w:w="3135" w:type="dxa"/>
            <w:shd w:val="clear" w:color="auto" w:fill="auto"/>
          </w:tcPr>
          <w:p w:rsidR="00D82927" w:rsidRPr="00F9385C" w:rsidRDefault="00D82927" w:rsidP="009C32E4">
            <w:pPr>
              <w:pStyle w:val="Sansinterligne"/>
              <w:rPr>
                <w:rFonts w:cs="Arial"/>
                <w:b w:val="0"/>
                <w:sz w:val="16"/>
                <w:szCs w:val="16"/>
              </w:rPr>
            </w:pPr>
            <w:r w:rsidRPr="00F9385C">
              <w:rPr>
                <w:rFonts w:cs="Arial"/>
                <w:b w:val="0"/>
                <w:sz w:val="16"/>
                <w:szCs w:val="16"/>
              </w:rPr>
              <w:t>Nous y arrivons difficilement ou avec dettes</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9,8</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15,0</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13,4</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14,7</w:t>
            </w:r>
          </w:p>
        </w:tc>
        <w:tc>
          <w:tcPr>
            <w:tcW w:w="0" w:type="auto"/>
            <w:shd w:val="clear" w:color="auto" w:fill="auto"/>
          </w:tcPr>
          <w:p w:rsidR="00D82927" w:rsidRPr="00F9385C" w:rsidRDefault="00D82927" w:rsidP="009C32E4">
            <w:pPr>
              <w:pStyle w:val="Sansinterligne"/>
              <w:jc w:val="right"/>
              <w:rPr>
                <w:rFonts w:cs="Arial"/>
                <w:b w:val="0"/>
                <w:sz w:val="16"/>
                <w:szCs w:val="16"/>
              </w:rPr>
            </w:pPr>
            <w:r w:rsidRPr="00F9385C">
              <w:rPr>
                <w:rFonts w:cs="Arial"/>
                <w:b w:val="0"/>
                <w:sz w:val="16"/>
                <w:szCs w:val="16"/>
              </w:rPr>
              <w:t>15,8</w:t>
            </w:r>
          </w:p>
        </w:tc>
      </w:tr>
    </w:tbl>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p>
    <w:p w:rsidR="00D82927" w:rsidRDefault="00D82927" w:rsidP="00D82927">
      <w:pPr>
        <w:pStyle w:val="Sansinterligne"/>
        <w:rPr>
          <w:b w:val="0"/>
          <w:sz w:val="22"/>
          <w:szCs w:val="22"/>
        </w:rPr>
      </w:pPr>
      <w:r w:rsidRPr="00CB224D">
        <w:rPr>
          <w:rFonts w:cs="Arial"/>
          <w:b w:val="0"/>
          <w:sz w:val="22"/>
          <w:szCs w:val="22"/>
        </w:rPr>
        <w:t xml:space="preserve">Portées par un sentiment de reprise des marchés immobiliers, </w:t>
      </w:r>
      <w:r w:rsidRPr="00CB224D">
        <w:rPr>
          <w:rFonts w:cs="Arial"/>
          <w:sz w:val="22"/>
          <w:szCs w:val="22"/>
        </w:rPr>
        <w:t>les intentions de souscription de nouveaux crédits pour les six premiers mois de 2014 se sont améliorées,</w:t>
      </w:r>
      <w:r>
        <w:rPr>
          <w:rFonts w:cs="Arial"/>
          <w:b w:val="0"/>
          <w:sz w:val="22"/>
          <w:szCs w:val="22"/>
        </w:rPr>
        <w:t xml:space="preserve"> </w:t>
      </w:r>
      <w:r w:rsidRPr="00CB224D">
        <w:rPr>
          <w:rFonts w:cs="Arial"/>
          <w:b w:val="0"/>
          <w:sz w:val="22"/>
          <w:szCs w:val="22"/>
        </w:rPr>
        <w:t>aussi bien po</w:t>
      </w:r>
      <w:r>
        <w:rPr>
          <w:rFonts w:cs="Arial"/>
          <w:b w:val="0"/>
          <w:sz w:val="22"/>
          <w:szCs w:val="22"/>
        </w:rPr>
        <w:t>ur les crédits immobiliers (4,5% fin 2013, contre 4,1</w:t>
      </w:r>
      <w:r w:rsidRPr="00CB224D">
        <w:rPr>
          <w:rFonts w:cs="Arial"/>
          <w:b w:val="0"/>
          <w:sz w:val="22"/>
          <w:szCs w:val="22"/>
        </w:rPr>
        <w:t>% fin 2012) que pour les</w:t>
      </w:r>
      <w:r>
        <w:rPr>
          <w:rFonts w:cs="Arial"/>
          <w:b w:val="0"/>
          <w:sz w:val="22"/>
          <w:szCs w:val="22"/>
        </w:rPr>
        <w:t xml:space="preserve"> crédits à la consommation (3,9% fin 2013, contre 3,5</w:t>
      </w:r>
      <w:r w:rsidRPr="00CB224D">
        <w:rPr>
          <w:rFonts w:cs="Arial"/>
          <w:b w:val="0"/>
          <w:sz w:val="22"/>
          <w:szCs w:val="22"/>
        </w:rPr>
        <w:t xml:space="preserve">% </w:t>
      </w:r>
      <w:r>
        <w:rPr>
          <w:rFonts w:cs="Arial"/>
          <w:b w:val="0"/>
          <w:sz w:val="22"/>
          <w:szCs w:val="22"/>
        </w:rPr>
        <w:t>fin 2012) ; a</w:t>
      </w:r>
      <w:r w:rsidRPr="00CB224D">
        <w:rPr>
          <w:rFonts w:cs="Arial"/>
          <w:b w:val="0"/>
          <w:sz w:val="22"/>
          <w:szCs w:val="22"/>
        </w:rPr>
        <w:t>près deux années de détérioration des marchés, l’embellie était remarquable, même si le dynamisme dont la demande avait fait preuve durant la première moitié des années 2000 paraissait lointain.</w:t>
      </w:r>
      <w:r w:rsidRPr="00CB224D">
        <w:rPr>
          <w:sz w:val="23"/>
          <w:szCs w:val="23"/>
        </w:rPr>
        <w:t xml:space="preserve"> </w:t>
      </w:r>
      <w:r w:rsidRPr="00CB224D">
        <w:rPr>
          <w:sz w:val="22"/>
          <w:szCs w:val="22"/>
        </w:rPr>
        <w:t>Les intentions de souscription de nouveaux crédits pour les six premiers mois de 2015 sont redescendues</w:t>
      </w:r>
      <w:r w:rsidRPr="00CB224D">
        <w:rPr>
          <w:b w:val="0"/>
          <w:sz w:val="22"/>
          <w:szCs w:val="22"/>
        </w:rPr>
        <w:t>, vers les niveaux les plus bas que l’Observatoire a constatés depuis 1989 : aussi bien po</w:t>
      </w:r>
      <w:r>
        <w:rPr>
          <w:b w:val="0"/>
          <w:sz w:val="22"/>
          <w:szCs w:val="22"/>
        </w:rPr>
        <w:t>ur les crédits immobiliers (4,2% fin 2014, contre 4,5</w:t>
      </w:r>
      <w:r w:rsidRPr="00CB224D">
        <w:rPr>
          <w:b w:val="0"/>
          <w:sz w:val="22"/>
          <w:szCs w:val="22"/>
        </w:rPr>
        <w:t>% fin 2013) que pour les</w:t>
      </w:r>
      <w:r>
        <w:rPr>
          <w:b w:val="0"/>
          <w:sz w:val="22"/>
          <w:szCs w:val="22"/>
        </w:rPr>
        <w:t xml:space="preserve"> crédits à la consommation (3,6% fin 2014, contre 3,9</w:t>
      </w:r>
      <w:r w:rsidRPr="00CB224D">
        <w:rPr>
          <w:b w:val="0"/>
          <w:sz w:val="22"/>
          <w:szCs w:val="22"/>
        </w:rPr>
        <w:t>% fin 2013).</w:t>
      </w:r>
    </w:p>
    <w:p w:rsidR="00D82927" w:rsidRDefault="00D82927" w:rsidP="00D82927">
      <w:pPr>
        <w:pStyle w:val="Sansinterligne"/>
        <w:rPr>
          <w:b w:val="0"/>
          <w:sz w:val="22"/>
          <w:szCs w:val="22"/>
        </w:rPr>
      </w:pPr>
    </w:p>
    <w:p w:rsidR="00D82927" w:rsidRDefault="00D82927" w:rsidP="00D82927">
      <w:pPr>
        <w:pStyle w:val="Sansinterligne"/>
        <w:rPr>
          <w:rFonts w:ascii="Arial" w:hAnsi="Arial" w:cs="Arial"/>
        </w:rPr>
      </w:pPr>
      <w:r w:rsidRPr="00F61795">
        <w:rPr>
          <w:rFonts w:cs="Arial"/>
          <w:sz w:val="22"/>
          <w:szCs w:val="22"/>
        </w:rPr>
        <w:t>Mais après deux crises économiques, le taux de détention des crédits est descendu en 2014 au point le plus bas que l’Observatoire a eu à connaître depuis 1989</w:t>
      </w:r>
      <w:r w:rsidRPr="00CB224D">
        <w:rPr>
          <w:rFonts w:cs="Arial"/>
          <w:b w:val="0"/>
          <w:sz w:val="22"/>
          <w:szCs w:val="22"/>
        </w:rPr>
        <w:t xml:space="preserve">. </w:t>
      </w:r>
      <w:r>
        <w:rPr>
          <w:rFonts w:cs="Arial"/>
          <w:b w:val="0"/>
          <w:sz w:val="22"/>
          <w:szCs w:val="22"/>
        </w:rPr>
        <w:t>L</w:t>
      </w:r>
      <w:r w:rsidRPr="00CB224D">
        <w:rPr>
          <w:rFonts w:cs="Arial"/>
          <w:b w:val="0"/>
          <w:sz w:val="22"/>
          <w:szCs w:val="22"/>
        </w:rPr>
        <w:t>es ménages semblent avoir modifié leur pratique de recours au crédit à la cons</w:t>
      </w:r>
      <w:r>
        <w:rPr>
          <w:rFonts w:cs="Arial"/>
          <w:b w:val="0"/>
          <w:sz w:val="22"/>
          <w:szCs w:val="22"/>
        </w:rPr>
        <w:t>ommation, contraints</w:t>
      </w:r>
      <w:r w:rsidRPr="00CB224D">
        <w:rPr>
          <w:rFonts w:cs="Arial"/>
          <w:b w:val="0"/>
          <w:sz w:val="22"/>
          <w:szCs w:val="22"/>
        </w:rPr>
        <w:t xml:space="preserve"> par des disposi</w:t>
      </w:r>
      <w:r>
        <w:rPr>
          <w:rFonts w:cs="Arial"/>
          <w:b w:val="0"/>
          <w:sz w:val="22"/>
          <w:szCs w:val="22"/>
        </w:rPr>
        <w:t>tions législatives successives et</w:t>
      </w:r>
      <w:r w:rsidRPr="00CB224D">
        <w:rPr>
          <w:rFonts w:cs="Arial"/>
          <w:b w:val="0"/>
          <w:sz w:val="22"/>
          <w:szCs w:val="22"/>
        </w:rPr>
        <w:t xml:space="preserve"> l’appréciation qu’ils porten</w:t>
      </w:r>
      <w:r>
        <w:rPr>
          <w:rFonts w:cs="Arial"/>
          <w:b w:val="0"/>
          <w:sz w:val="22"/>
          <w:szCs w:val="22"/>
        </w:rPr>
        <w:t>t sur leur situation financière, a</w:t>
      </w:r>
      <w:r w:rsidRPr="00CB224D">
        <w:rPr>
          <w:rFonts w:cs="Arial"/>
          <w:b w:val="0"/>
          <w:sz w:val="22"/>
          <w:szCs w:val="22"/>
        </w:rPr>
        <w:t>lors que les conditions de crédit se sont nettement améliorées</w:t>
      </w:r>
      <w:r>
        <w:rPr>
          <w:rFonts w:cs="Arial"/>
          <w:b w:val="0"/>
          <w:sz w:val="22"/>
          <w:szCs w:val="22"/>
        </w:rPr>
        <w:t>.</w:t>
      </w:r>
    </w:p>
    <w:p w:rsidR="00D82927" w:rsidRDefault="00D82927" w:rsidP="00D82927">
      <w:pPr>
        <w:pStyle w:val="Sansinterligne"/>
        <w:rPr>
          <w:rFonts w:ascii="Arial" w:hAnsi="Arial" w:cs="Arial"/>
        </w:rPr>
      </w:pPr>
    </w:p>
    <w:p w:rsidR="00D82927" w:rsidRPr="00E5423F" w:rsidRDefault="00D82927" w:rsidP="00D82927">
      <w:pPr>
        <w:pStyle w:val="Sansinterligne"/>
        <w:jc w:val="center"/>
        <w:rPr>
          <w:rFonts w:ascii="Arial" w:hAnsi="Arial" w:cs="Arial"/>
        </w:rPr>
      </w:pPr>
      <w:r w:rsidRPr="00E5423F">
        <w:rPr>
          <w:rFonts w:ascii="Arial" w:hAnsi="Arial" w:cs="Arial"/>
        </w:rPr>
        <w:t>Territoires</w:t>
      </w:r>
    </w:p>
    <w:p w:rsidR="00D82927" w:rsidRDefault="00D82927" w:rsidP="00D82927">
      <w:pPr>
        <w:pStyle w:val="Sansinterligne"/>
        <w:ind w:left="-993" w:firstLine="993"/>
        <w:jc w:val="center"/>
        <w:rPr>
          <w:rFonts w:ascii="Arial" w:hAnsi="Arial" w:cs="Arial"/>
        </w:rPr>
      </w:pPr>
    </w:p>
    <w:p w:rsidR="00D82927" w:rsidRDefault="00D82927" w:rsidP="00D82927">
      <w:pPr>
        <w:pStyle w:val="Sansinterligne"/>
        <w:rPr>
          <w:sz w:val="22"/>
          <w:szCs w:val="22"/>
        </w:rPr>
      </w:pPr>
    </w:p>
    <w:p w:rsidR="00D82927" w:rsidRPr="00DC4392" w:rsidRDefault="00D82927" w:rsidP="00D82927">
      <w:pPr>
        <w:pStyle w:val="Sansinterligne"/>
        <w:rPr>
          <w:rFonts w:ascii="Cambria" w:hAnsi="Cambria"/>
          <w:sz w:val="22"/>
          <w:szCs w:val="22"/>
        </w:rPr>
      </w:pPr>
      <w:r w:rsidRPr="00DC4392">
        <w:rPr>
          <w:rFonts w:ascii="Cambria" w:hAnsi="Cambria"/>
          <w:sz w:val="22"/>
          <w:szCs w:val="22"/>
        </w:rPr>
        <w:t xml:space="preserve">Si </w:t>
      </w:r>
      <w:r>
        <w:rPr>
          <w:rFonts w:ascii="Cambria" w:hAnsi="Cambria"/>
          <w:sz w:val="22"/>
          <w:szCs w:val="22"/>
        </w:rPr>
        <w:t>l</w:t>
      </w:r>
      <w:r w:rsidRPr="00DC4392">
        <w:rPr>
          <w:rFonts w:ascii="Cambria" w:hAnsi="Cambria"/>
          <w:sz w:val="22"/>
          <w:szCs w:val="22"/>
        </w:rPr>
        <w:t>e revenu moyen par habitant es</w:t>
      </w:r>
      <w:r>
        <w:rPr>
          <w:rFonts w:ascii="Cambria" w:hAnsi="Cambria"/>
          <w:sz w:val="22"/>
          <w:szCs w:val="22"/>
        </w:rPr>
        <w:t>t</w:t>
      </w:r>
      <w:r w:rsidRPr="00DC4392">
        <w:rPr>
          <w:rFonts w:ascii="Cambria" w:hAnsi="Cambria"/>
          <w:sz w:val="22"/>
          <w:szCs w:val="22"/>
        </w:rPr>
        <w:t xml:space="preserve"> plus élevé dans les territoires urbains</w:t>
      </w:r>
      <w:r w:rsidRPr="00DC4392">
        <w:rPr>
          <w:rFonts w:ascii="Cambria" w:hAnsi="Cambria"/>
          <w:b w:val="0"/>
          <w:sz w:val="22"/>
          <w:szCs w:val="22"/>
        </w:rPr>
        <w:t xml:space="preserve">, </w:t>
      </w:r>
      <w:r w:rsidRPr="00DC4392">
        <w:rPr>
          <w:rFonts w:ascii="Cambria" w:hAnsi="Cambria"/>
          <w:sz w:val="22"/>
          <w:szCs w:val="22"/>
        </w:rPr>
        <w:t>entre 2002 et 2011, le revenu médian a augmenté près de deux fois plus vite en zone rurale que dans les grandes et moyennes aires urbaines du fait de</w:t>
      </w:r>
      <w:r>
        <w:rPr>
          <w:rFonts w:ascii="Cambria" w:hAnsi="Cambria"/>
          <w:sz w:val="22"/>
          <w:szCs w:val="22"/>
        </w:rPr>
        <w:t xml:space="preserve"> l</w:t>
      </w:r>
      <w:r w:rsidRPr="00DC4392">
        <w:rPr>
          <w:rFonts w:ascii="Cambria" w:hAnsi="Cambria"/>
          <w:sz w:val="22"/>
          <w:szCs w:val="22"/>
        </w:rPr>
        <w:t>’essor de l’« économie résident</w:t>
      </w:r>
      <w:r>
        <w:rPr>
          <w:rFonts w:ascii="Cambria" w:hAnsi="Cambria"/>
          <w:sz w:val="22"/>
          <w:szCs w:val="22"/>
        </w:rPr>
        <w:t xml:space="preserve">ielle » et </w:t>
      </w:r>
      <w:r w:rsidRPr="00DC4392">
        <w:rPr>
          <w:rFonts w:ascii="Cambria" w:hAnsi="Cambria"/>
          <w:sz w:val="22"/>
          <w:szCs w:val="22"/>
        </w:rPr>
        <w:t xml:space="preserve">du poids des revenus non marchands </w:t>
      </w:r>
    </w:p>
    <w:p w:rsidR="00D82927" w:rsidRPr="00DC4392" w:rsidRDefault="00D82927" w:rsidP="00D82927">
      <w:pPr>
        <w:pStyle w:val="Sansinterligne"/>
        <w:rPr>
          <w:rFonts w:ascii="Book Antiqua" w:hAnsi="Book Antiqua"/>
          <w:b w:val="0"/>
          <w:i/>
          <w:sz w:val="22"/>
          <w:szCs w:val="22"/>
        </w:rPr>
      </w:pPr>
      <w:r w:rsidRPr="00DC4392">
        <w:rPr>
          <w:rFonts w:ascii="Book Antiqua" w:hAnsi="Book Antiqua"/>
          <w:b w:val="0"/>
          <w:i/>
          <w:sz w:val="22"/>
          <w:szCs w:val="22"/>
        </w:rPr>
        <w:t>« Promouvoir l’égalité des chances</w:t>
      </w:r>
      <w:r>
        <w:rPr>
          <w:rFonts w:ascii="Book Antiqua" w:hAnsi="Book Antiqua"/>
          <w:b w:val="0"/>
          <w:i/>
          <w:sz w:val="22"/>
          <w:szCs w:val="22"/>
        </w:rPr>
        <w:t xml:space="preserve"> </w:t>
      </w:r>
      <w:r w:rsidRPr="00DC4392">
        <w:rPr>
          <w:rFonts w:ascii="Book Antiqua" w:hAnsi="Book Antiqua"/>
          <w:b w:val="0"/>
          <w:i/>
          <w:sz w:val="22"/>
          <w:szCs w:val="22"/>
        </w:rPr>
        <w:t xml:space="preserve">à travers le territoire », Les </w:t>
      </w:r>
      <w:proofErr w:type="gramStart"/>
      <w:r w:rsidRPr="00DC4392">
        <w:rPr>
          <w:rFonts w:ascii="Book Antiqua" w:hAnsi="Book Antiqua"/>
          <w:b w:val="0"/>
          <w:i/>
          <w:sz w:val="22"/>
          <w:szCs w:val="22"/>
        </w:rPr>
        <w:t>notes</w:t>
      </w:r>
      <w:proofErr w:type="gramEnd"/>
      <w:r w:rsidRPr="00DC4392">
        <w:rPr>
          <w:rFonts w:ascii="Book Antiqua" w:hAnsi="Book Antiqua"/>
          <w:b w:val="0"/>
          <w:i/>
          <w:sz w:val="22"/>
          <w:szCs w:val="22"/>
        </w:rPr>
        <w:t xml:space="preserve"> </w:t>
      </w:r>
      <w:r w:rsidRPr="00DC4392">
        <w:rPr>
          <w:rFonts w:ascii="Book Antiqua" w:hAnsi="Book Antiqua" w:cs="CorporateS-Regular"/>
          <w:b w:val="0"/>
          <w:i/>
          <w:sz w:val="22"/>
          <w:szCs w:val="22"/>
        </w:rPr>
        <w:t>du conseil d’analyse économique, n° 20, février</w:t>
      </w:r>
    </w:p>
    <w:p w:rsidR="00D82927" w:rsidRDefault="00D82927" w:rsidP="00D82927">
      <w:pPr>
        <w:pStyle w:val="Sansinterligne"/>
        <w:rPr>
          <w:sz w:val="22"/>
          <w:szCs w:val="22"/>
        </w:rPr>
      </w:pPr>
    </w:p>
    <w:p w:rsidR="00D82927" w:rsidRPr="009954A9" w:rsidRDefault="00D82927" w:rsidP="00D82927">
      <w:pPr>
        <w:pStyle w:val="Sansinterligne"/>
        <w:rPr>
          <w:sz w:val="22"/>
          <w:szCs w:val="22"/>
        </w:rPr>
      </w:pPr>
      <w:r w:rsidRPr="009954A9">
        <w:rPr>
          <w:sz w:val="22"/>
          <w:szCs w:val="22"/>
        </w:rPr>
        <w:t xml:space="preserve">La géographie économique </w:t>
      </w:r>
      <w:r>
        <w:rPr>
          <w:sz w:val="22"/>
          <w:szCs w:val="22"/>
        </w:rPr>
        <w:t xml:space="preserve">française a connu trois grandes </w:t>
      </w:r>
      <w:r w:rsidRPr="009954A9">
        <w:rPr>
          <w:sz w:val="22"/>
          <w:szCs w:val="22"/>
        </w:rPr>
        <w:t>phases de</w:t>
      </w:r>
      <w:r>
        <w:rPr>
          <w:sz w:val="22"/>
          <w:szCs w:val="22"/>
        </w:rPr>
        <w:t xml:space="preserve">puis la révolution industrielle </w:t>
      </w:r>
    </w:p>
    <w:p w:rsidR="00D82927" w:rsidRPr="009954A9" w:rsidRDefault="00D82927" w:rsidP="00D82927">
      <w:pPr>
        <w:pStyle w:val="Sansinterligne"/>
        <w:rPr>
          <w:b w:val="0"/>
          <w:sz w:val="22"/>
          <w:szCs w:val="22"/>
        </w:rPr>
      </w:pPr>
      <w:r w:rsidRPr="009954A9">
        <w:rPr>
          <w:b w:val="0"/>
          <w:sz w:val="22"/>
          <w:szCs w:val="22"/>
        </w:rPr>
        <w:t>– de 1860 à 1930, la production manufacturière s’est concentrée au bénéfice des départements franciliens, rhônalpins et fronta</w:t>
      </w:r>
      <w:r>
        <w:rPr>
          <w:b w:val="0"/>
          <w:sz w:val="22"/>
          <w:szCs w:val="22"/>
        </w:rPr>
        <w:t>liers du Benelux ; p</w:t>
      </w:r>
      <w:r w:rsidRPr="009954A9">
        <w:rPr>
          <w:b w:val="0"/>
          <w:sz w:val="22"/>
          <w:szCs w:val="22"/>
        </w:rPr>
        <w:t>endant cette période, la concentration géographique s’est faite à la fois à l’intérieur des régions (entre départements) et entre les régions</w:t>
      </w:r>
    </w:p>
    <w:p w:rsidR="00D82927" w:rsidRPr="009954A9" w:rsidRDefault="00D82927" w:rsidP="00D82927">
      <w:pPr>
        <w:pStyle w:val="Sansinterligne"/>
        <w:rPr>
          <w:b w:val="0"/>
          <w:sz w:val="22"/>
          <w:szCs w:val="22"/>
        </w:rPr>
      </w:pPr>
      <w:r w:rsidRPr="009954A9">
        <w:rPr>
          <w:b w:val="0"/>
          <w:sz w:val="22"/>
          <w:szCs w:val="22"/>
        </w:rPr>
        <w:t xml:space="preserve">– de 1930 à 1980, l’activité industrielle s’est dispersée au profit de départements moins denses ; la valeur ajoutée s’est concentrée sur certains départements au sein des régions mais les inégalités de production se </w:t>
      </w:r>
      <w:r>
        <w:rPr>
          <w:b w:val="0"/>
          <w:sz w:val="22"/>
          <w:szCs w:val="22"/>
        </w:rPr>
        <w:t xml:space="preserve">sont réduites entre régions </w:t>
      </w:r>
    </w:p>
    <w:p w:rsidR="00D82927" w:rsidRPr="009954A9" w:rsidRDefault="00D82927" w:rsidP="00D82927">
      <w:pPr>
        <w:pStyle w:val="Sansinterligne"/>
        <w:rPr>
          <w:sz w:val="22"/>
          <w:szCs w:val="22"/>
        </w:rPr>
      </w:pPr>
      <w:r w:rsidRPr="009954A9">
        <w:rPr>
          <w:b w:val="0"/>
          <w:sz w:val="22"/>
          <w:szCs w:val="22"/>
        </w:rPr>
        <w:t>– les trois dernières décennies ont été marquées par une augmentation de la conc</w:t>
      </w:r>
      <w:r>
        <w:rPr>
          <w:b w:val="0"/>
          <w:sz w:val="22"/>
          <w:szCs w:val="22"/>
        </w:rPr>
        <w:t>entration spatiale des</w:t>
      </w:r>
      <w:r w:rsidRPr="009954A9">
        <w:rPr>
          <w:b w:val="0"/>
          <w:sz w:val="22"/>
          <w:szCs w:val="22"/>
        </w:rPr>
        <w:t xml:space="preserve"> servic</w:t>
      </w:r>
      <w:r>
        <w:rPr>
          <w:b w:val="0"/>
          <w:sz w:val="22"/>
          <w:szCs w:val="22"/>
        </w:rPr>
        <w:t>es (</w:t>
      </w:r>
      <w:r w:rsidRPr="009954A9">
        <w:rPr>
          <w:b w:val="0"/>
          <w:sz w:val="22"/>
          <w:szCs w:val="22"/>
        </w:rPr>
        <w:t>une part croissante de la valeur ajoutée totale</w:t>
      </w:r>
      <w:r>
        <w:rPr>
          <w:b w:val="0"/>
          <w:sz w:val="22"/>
          <w:szCs w:val="22"/>
        </w:rPr>
        <w:t xml:space="preserve">) ; les inégalités </w:t>
      </w:r>
      <w:r w:rsidRPr="009954A9">
        <w:rPr>
          <w:b w:val="0"/>
          <w:sz w:val="22"/>
          <w:szCs w:val="22"/>
        </w:rPr>
        <w:t>spatiales de reve</w:t>
      </w:r>
      <w:r>
        <w:rPr>
          <w:b w:val="0"/>
          <w:sz w:val="22"/>
          <w:szCs w:val="22"/>
        </w:rPr>
        <w:t>nu disponible ont diminué entre régions, et</w:t>
      </w:r>
      <w:r w:rsidRPr="009954A9">
        <w:rPr>
          <w:b w:val="0"/>
          <w:sz w:val="22"/>
          <w:szCs w:val="22"/>
        </w:rPr>
        <w:t xml:space="preserve"> entre aire</w:t>
      </w:r>
      <w:r>
        <w:rPr>
          <w:b w:val="0"/>
          <w:sz w:val="22"/>
          <w:szCs w:val="22"/>
        </w:rPr>
        <w:t xml:space="preserve">s urbaines, manifestant </w:t>
      </w:r>
      <w:r w:rsidRPr="009954A9">
        <w:rPr>
          <w:sz w:val="22"/>
          <w:szCs w:val="22"/>
        </w:rPr>
        <w:t>une dissociation</w:t>
      </w:r>
      <w:r>
        <w:rPr>
          <w:sz w:val="22"/>
          <w:szCs w:val="22"/>
        </w:rPr>
        <w:t xml:space="preserve"> entre </w:t>
      </w:r>
      <w:r w:rsidRPr="009954A9">
        <w:rPr>
          <w:sz w:val="22"/>
          <w:szCs w:val="22"/>
        </w:rPr>
        <w:t>géographie de la production et géographie des revenus</w:t>
      </w:r>
      <w:r>
        <w:rPr>
          <w:sz w:val="22"/>
          <w:szCs w:val="22"/>
        </w:rPr>
        <w:t> </w:t>
      </w:r>
      <w:r>
        <w:rPr>
          <w:b w:val="0"/>
          <w:sz w:val="22"/>
          <w:szCs w:val="22"/>
        </w:rPr>
        <w:t>; ainsi en  I</w:t>
      </w:r>
      <w:r w:rsidRPr="009954A9">
        <w:rPr>
          <w:b w:val="0"/>
          <w:sz w:val="22"/>
          <w:szCs w:val="22"/>
        </w:rPr>
        <w:t>le-de-France, la part du PIB dans le</w:t>
      </w:r>
      <w:r>
        <w:rPr>
          <w:sz w:val="22"/>
          <w:szCs w:val="22"/>
        </w:rPr>
        <w:t xml:space="preserve"> </w:t>
      </w:r>
      <w:r>
        <w:rPr>
          <w:b w:val="0"/>
          <w:sz w:val="22"/>
          <w:szCs w:val="22"/>
        </w:rPr>
        <w:t>total métropolitain est de 30</w:t>
      </w:r>
      <w:r w:rsidRPr="009954A9">
        <w:rPr>
          <w:b w:val="0"/>
          <w:sz w:val="22"/>
          <w:szCs w:val="22"/>
        </w:rPr>
        <w:t>%, tandis que celle du revenu</w:t>
      </w:r>
      <w:r>
        <w:rPr>
          <w:sz w:val="22"/>
          <w:szCs w:val="22"/>
        </w:rPr>
        <w:t xml:space="preserve"> </w:t>
      </w:r>
      <w:r w:rsidRPr="009954A9">
        <w:rPr>
          <w:b w:val="0"/>
          <w:sz w:val="22"/>
          <w:szCs w:val="22"/>
        </w:rPr>
        <w:t>dis</w:t>
      </w:r>
      <w:r>
        <w:rPr>
          <w:b w:val="0"/>
          <w:sz w:val="22"/>
          <w:szCs w:val="22"/>
        </w:rPr>
        <w:t>ponible des ménages est de 22,5</w:t>
      </w:r>
      <w:r w:rsidRPr="009954A9">
        <w:rPr>
          <w:b w:val="0"/>
          <w:sz w:val="22"/>
          <w:szCs w:val="22"/>
        </w:rPr>
        <w:t>% en 2012.</w:t>
      </w:r>
      <w:r>
        <w:rPr>
          <w:b w:val="0"/>
          <w:sz w:val="22"/>
          <w:szCs w:val="22"/>
        </w:rPr>
        <w:t xml:space="preserve"> On observe ce même phénomène en Grande-Bretagne (avec le poids majeur de la région capitale), en Allemagne.</w:t>
      </w:r>
    </w:p>
    <w:p w:rsidR="00D82927" w:rsidRDefault="00D82927" w:rsidP="00D82927">
      <w:pPr>
        <w:pStyle w:val="Sansinterligne"/>
        <w:rPr>
          <w:b w:val="0"/>
          <w:sz w:val="22"/>
          <w:szCs w:val="22"/>
        </w:rPr>
      </w:pPr>
    </w:p>
    <w:p w:rsidR="00D82927" w:rsidRDefault="00D82927" w:rsidP="00D82927">
      <w:pPr>
        <w:pStyle w:val="Sansinterligne"/>
        <w:rPr>
          <w:b w:val="0"/>
          <w:sz w:val="22"/>
          <w:szCs w:val="22"/>
        </w:rPr>
      </w:pPr>
      <w:r w:rsidRPr="00EF7006">
        <w:rPr>
          <w:sz w:val="22"/>
          <w:szCs w:val="22"/>
        </w:rPr>
        <w:t>Le revenu moyen par habitant est substantiellement plus élevé dans les territoires urbains</w:t>
      </w:r>
      <w:r>
        <w:rPr>
          <w:b w:val="0"/>
          <w:sz w:val="22"/>
          <w:szCs w:val="22"/>
        </w:rPr>
        <w:t xml:space="preserve"> (particulièrement </w:t>
      </w:r>
      <w:r w:rsidRPr="00EF7006">
        <w:rPr>
          <w:b w:val="0"/>
          <w:sz w:val="22"/>
          <w:szCs w:val="22"/>
        </w:rPr>
        <w:t>autour de Paris, des grande</w:t>
      </w:r>
      <w:r>
        <w:rPr>
          <w:b w:val="0"/>
          <w:sz w:val="22"/>
          <w:szCs w:val="22"/>
        </w:rPr>
        <w:t xml:space="preserve">s capitales régionales et de la </w:t>
      </w:r>
      <w:r w:rsidRPr="00EF7006">
        <w:rPr>
          <w:b w:val="0"/>
          <w:sz w:val="22"/>
          <w:szCs w:val="22"/>
        </w:rPr>
        <w:t xml:space="preserve">frontière suisse) </w:t>
      </w:r>
      <w:r w:rsidRPr="00EF7006">
        <w:rPr>
          <w:sz w:val="22"/>
          <w:szCs w:val="22"/>
        </w:rPr>
        <w:t>que dans les autres territoires </w:t>
      </w:r>
      <w:r>
        <w:rPr>
          <w:b w:val="0"/>
          <w:sz w:val="22"/>
          <w:szCs w:val="22"/>
        </w:rPr>
        <w:t>; en 2011, le revenu fi</w:t>
      </w:r>
      <w:r w:rsidRPr="00EF7006">
        <w:rPr>
          <w:b w:val="0"/>
          <w:sz w:val="22"/>
          <w:szCs w:val="22"/>
        </w:rPr>
        <w:t>scal médi</w:t>
      </w:r>
      <w:r>
        <w:rPr>
          <w:b w:val="0"/>
          <w:sz w:val="22"/>
          <w:szCs w:val="22"/>
        </w:rPr>
        <w:t xml:space="preserve">an déclaré était de 19 800€ </w:t>
      </w:r>
      <w:r w:rsidRPr="00EF7006">
        <w:rPr>
          <w:b w:val="0"/>
          <w:sz w:val="22"/>
          <w:szCs w:val="22"/>
        </w:rPr>
        <w:t>dans les gran</w:t>
      </w:r>
      <w:r>
        <w:rPr>
          <w:b w:val="0"/>
          <w:sz w:val="22"/>
          <w:szCs w:val="22"/>
        </w:rPr>
        <w:t xml:space="preserve">des aires urbaines, 17 800€ dans les </w:t>
      </w:r>
      <w:r w:rsidRPr="00EF7006">
        <w:rPr>
          <w:b w:val="0"/>
          <w:sz w:val="22"/>
          <w:szCs w:val="22"/>
        </w:rPr>
        <w:t>aires</w:t>
      </w:r>
      <w:r>
        <w:rPr>
          <w:b w:val="0"/>
          <w:sz w:val="22"/>
          <w:szCs w:val="22"/>
        </w:rPr>
        <w:t xml:space="preserve"> urbaines moyennes, 17 400€ dans les petites et 16 800€ en zone rurale. </w:t>
      </w:r>
    </w:p>
    <w:p w:rsidR="00D82927" w:rsidRPr="00EF7006" w:rsidRDefault="00D82927" w:rsidP="00D82927">
      <w:pPr>
        <w:pStyle w:val="Sansinterligne"/>
        <w:rPr>
          <w:sz w:val="22"/>
          <w:szCs w:val="22"/>
        </w:rPr>
      </w:pPr>
      <w:r w:rsidRPr="00EF7006">
        <w:rPr>
          <w:sz w:val="22"/>
          <w:szCs w:val="22"/>
        </w:rPr>
        <w:t>Pour autant, la dynamique est au rattrapage : entre 2002 et 2011, le revenu médian a augmenté près de deux fois plus vite en zone rurale que dans les grandes et moyennes aires urbaines.</w:t>
      </w:r>
    </w:p>
    <w:p w:rsidR="00D82927" w:rsidRDefault="00D82927" w:rsidP="00D82927">
      <w:pPr>
        <w:pStyle w:val="Sansinterligne"/>
        <w:ind w:left="142"/>
        <w:rPr>
          <w:b w:val="0"/>
          <w:sz w:val="22"/>
          <w:szCs w:val="22"/>
        </w:rPr>
      </w:pPr>
    </w:p>
    <w:p w:rsidR="00D82927" w:rsidRDefault="00D82927" w:rsidP="00D82927">
      <w:pPr>
        <w:pStyle w:val="Sansinterligne"/>
        <w:rPr>
          <w:b w:val="0"/>
          <w:sz w:val="22"/>
          <w:szCs w:val="22"/>
        </w:rPr>
      </w:pPr>
      <w:r w:rsidRPr="00EF7006">
        <w:rPr>
          <w:sz w:val="22"/>
          <w:szCs w:val="22"/>
        </w:rPr>
        <w:t>L’essor de l’« économie résidentielle » et le poids des revenus non marchands dans la formation des revenus des territoires « périphériques », ajoutés à l’égalisation des salaires, ont fait contrepoids à la concentration métropolitaine de la valeur ajoutée</w:t>
      </w:r>
      <w:r>
        <w:rPr>
          <w:b w:val="0"/>
          <w:sz w:val="22"/>
          <w:szCs w:val="22"/>
        </w:rPr>
        <w:t>.</w:t>
      </w:r>
    </w:p>
    <w:p w:rsidR="00D82927" w:rsidRDefault="00D82927" w:rsidP="00D82927">
      <w:pPr>
        <w:pStyle w:val="Sansinterligne"/>
        <w:rPr>
          <w:b w:val="0"/>
          <w:sz w:val="22"/>
          <w:szCs w:val="22"/>
        </w:rPr>
      </w:pPr>
      <w:r w:rsidRPr="00EF7006">
        <w:rPr>
          <w:b w:val="0"/>
          <w:sz w:val="22"/>
          <w:szCs w:val="22"/>
        </w:rPr>
        <w:t>La ré</w:t>
      </w:r>
      <w:r>
        <w:rPr>
          <w:b w:val="0"/>
          <w:sz w:val="22"/>
          <w:szCs w:val="22"/>
        </w:rPr>
        <w:t xml:space="preserve">gion PACA par exemple, accueille de nombreux retraités, bénéficie d’importants revenus </w:t>
      </w:r>
      <w:r w:rsidRPr="00EF7006">
        <w:rPr>
          <w:b w:val="0"/>
          <w:sz w:val="22"/>
          <w:szCs w:val="22"/>
        </w:rPr>
        <w:t>du capital, à côté des pr</w:t>
      </w:r>
      <w:r>
        <w:rPr>
          <w:b w:val="0"/>
          <w:sz w:val="22"/>
          <w:szCs w:val="22"/>
        </w:rPr>
        <w:t>estations sociales ; autre exemple, le Limousin, l’Auvergne ou la Bourgogne bénéficient de</w:t>
      </w:r>
      <w:r w:rsidRPr="00EF7006">
        <w:rPr>
          <w:b w:val="0"/>
          <w:sz w:val="22"/>
          <w:szCs w:val="22"/>
        </w:rPr>
        <w:t xml:space="preserve"> dépenses publiqu</w:t>
      </w:r>
      <w:r>
        <w:rPr>
          <w:b w:val="0"/>
          <w:sz w:val="22"/>
          <w:szCs w:val="22"/>
        </w:rPr>
        <w:t xml:space="preserve">es et </w:t>
      </w:r>
      <w:r w:rsidRPr="00EF7006">
        <w:rPr>
          <w:b w:val="0"/>
          <w:sz w:val="22"/>
          <w:szCs w:val="22"/>
        </w:rPr>
        <w:t>sociales</w:t>
      </w:r>
      <w:r>
        <w:rPr>
          <w:b w:val="0"/>
          <w:sz w:val="22"/>
          <w:szCs w:val="22"/>
        </w:rPr>
        <w:t xml:space="preserve"> qui y</w:t>
      </w:r>
      <w:r w:rsidRPr="00EF7006">
        <w:rPr>
          <w:b w:val="0"/>
          <w:sz w:val="22"/>
          <w:szCs w:val="22"/>
        </w:rPr>
        <w:t xml:space="preserve"> jouent un rôle majeur. </w:t>
      </w:r>
    </w:p>
    <w:p w:rsidR="00D82927" w:rsidRPr="00EF7006" w:rsidRDefault="00D82927" w:rsidP="00D82927">
      <w:pPr>
        <w:pStyle w:val="Sansinterligne"/>
        <w:rPr>
          <w:b w:val="0"/>
          <w:sz w:val="22"/>
          <w:szCs w:val="22"/>
        </w:rPr>
      </w:pPr>
      <w:r>
        <w:rPr>
          <w:b w:val="0"/>
          <w:sz w:val="22"/>
          <w:szCs w:val="22"/>
        </w:rPr>
        <w:t>Certes, l</w:t>
      </w:r>
      <w:r w:rsidRPr="00EF7006">
        <w:rPr>
          <w:b w:val="0"/>
          <w:sz w:val="22"/>
          <w:szCs w:val="22"/>
        </w:rPr>
        <w:t xml:space="preserve">a </w:t>
      </w:r>
      <w:r>
        <w:rPr>
          <w:b w:val="0"/>
          <w:sz w:val="22"/>
          <w:szCs w:val="22"/>
        </w:rPr>
        <w:t xml:space="preserve">stratégie actuelle de réduction </w:t>
      </w:r>
      <w:r w:rsidRPr="00EF7006">
        <w:rPr>
          <w:b w:val="0"/>
          <w:sz w:val="22"/>
          <w:szCs w:val="22"/>
        </w:rPr>
        <w:t>du poids des dépenses pub</w:t>
      </w:r>
      <w:r>
        <w:rPr>
          <w:b w:val="0"/>
          <w:sz w:val="22"/>
          <w:szCs w:val="22"/>
        </w:rPr>
        <w:t>liques et des transferts, aff</w:t>
      </w:r>
      <w:r w:rsidRPr="00EF7006">
        <w:rPr>
          <w:b w:val="0"/>
          <w:sz w:val="22"/>
          <w:szCs w:val="22"/>
        </w:rPr>
        <w:t>ectera particulièrement l</w:t>
      </w:r>
      <w:r>
        <w:rPr>
          <w:b w:val="0"/>
          <w:sz w:val="22"/>
          <w:szCs w:val="22"/>
        </w:rPr>
        <w:t xml:space="preserve">es régions moins développées et les plus dépendantes de ces flux de revenus, et  </w:t>
      </w:r>
      <w:r w:rsidRPr="00EF7006">
        <w:rPr>
          <w:b w:val="0"/>
          <w:sz w:val="22"/>
          <w:szCs w:val="22"/>
        </w:rPr>
        <w:t>moins les régions alimentées avant tout par des revenus marchands.</w:t>
      </w:r>
    </w:p>
    <w:p w:rsidR="00D82927" w:rsidRDefault="00D82927" w:rsidP="00D82927">
      <w:pPr>
        <w:pStyle w:val="Sansinterligne"/>
        <w:rPr>
          <w:b w:val="0"/>
          <w:sz w:val="22"/>
          <w:szCs w:val="22"/>
        </w:rPr>
      </w:pPr>
    </w:p>
    <w:p w:rsidR="00D82927" w:rsidRPr="00B77429" w:rsidRDefault="00D82927" w:rsidP="00D82927">
      <w:pPr>
        <w:pStyle w:val="Sansinterligne"/>
        <w:rPr>
          <w:b w:val="0"/>
          <w:sz w:val="22"/>
          <w:szCs w:val="22"/>
        </w:rPr>
      </w:pPr>
      <w:r w:rsidRPr="00DC4392">
        <w:rPr>
          <w:sz w:val="22"/>
          <w:szCs w:val="22"/>
        </w:rPr>
        <w:t>Du côté de l’emploi</w:t>
      </w:r>
      <w:r w:rsidRPr="00B77429">
        <w:rPr>
          <w:b w:val="0"/>
          <w:sz w:val="22"/>
          <w:szCs w:val="22"/>
        </w:rPr>
        <w:t>, et malg</w:t>
      </w:r>
      <w:r>
        <w:rPr>
          <w:b w:val="0"/>
          <w:sz w:val="22"/>
          <w:szCs w:val="22"/>
        </w:rPr>
        <w:t xml:space="preserve">ré une grande hétérogénéité des </w:t>
      </w:r>
      <w:r w:rsidRPr="00B77429">
        <w:rPr>
          <w:b w:val="0"/>
          <w:sz w:val="22"/>
          <w:szCs w:val="22"/>
        </w:rPr>
        <w:t>s</w:t>
      </w:r>
      <w:r>
        <w:rPr>
          <w:b w:val="0"/>
          <w:sz w:val="22"/>
          <w:szCs w:val="22"/>
        </w:rPr>
        <w:t>ituations locales,</w:t>
      </w:r>
      <w:r w:rsidRPr="00B77429">
        <w:rPr>
          <w:b w:val="0"/>
          <w:sz w:val="22"/>
          <w:szCs w:val="22"/>
        </w:rPr>
        <w:t xml:space="preserve"> </w:t>
      </w:r>
      <w:r w:rsidRPr="00DC4392">
        <w:rPr>
          <w:sz w:val="22"/>
          <w:szCs w:val="22"/>
        </w:rPr>
        <w:t>les grandes agglomérations ont mieux amorti l’effet de la crise de 2008 que les petites aires urbaines</w:t>
      </w:r>
      <w:r>
        <w:rPr>
          <w:b w:val="0"/>
          <w:sz w:val="22"/>
          <w:szCs w:val="22"/>
        </w:rPr>
        <w:t xml:space="preserve">, plus marquées par des PME de l’industrie manufacturière </w:t>
      </w:r>
      <w:r w:rsidRPr="00B77429">
        <w:rPr>
          <w:b w:val="0"/>
          <w:sz w:val="22"/>
          <w:szCs w:val="22"/>
        </w:rPr>
        <w:t xml:space="preserve">fortement </w:t>
      </w:r>
      <w:r>
        <w:rPr>
          <w:b w:val="0"/>
          <w:sz w:val="22"/>
          <w:szCs w:val="22"/>
        </w:rPr>
        <w:t xml:space="preserve">touchée par la récession, alors </w:t>
      </w:r>
      <w:r w:rsidRPr="00B77429">
        <w:rPr>
          <w:b w:val="0"/>
          <w:sz w:val="22"/>
          <w:szCs w:val="22"/>
        </w:rPr>
        <w:t xml:space="preserve">que </w:t>
      </w:r>
      <w:r>
        <w:rPr>
          <w:b w:val="0"/>
          <w:sz w:val="22"/>
          <w:szCs w:val="22"/>
        </w:rPr>
        <w:t>l’emploi tertiaire très qualifié des grandes aires urbaines n’a que peu été aff</w:t>
      </w:r>
      <w:r w:rsidRPr="00B77429">
        <w:rPr>
          <w:b w:val="0"/>
          <w:sz w:val="22"/>
          <w:szCs w:val="22"/>
        </w:rPr>
        <w:t xml:space="preserve">ecté par la </w:t>
      </w:r>
      <w:r>
        <w:rPr>
          <w:b w:val="0"/>
          <w:sz w:val="22"/>
          <w:szCs w:val="22"/>
        </w:rPr>
        <w:t>crise</w:t>
      </w:r>
      <w:r w:rsidRPr="00B77429">
        <w:rPr>
          <w:b w:val="0"/>
          <w:sz w:val="22"/>
          <w:szCs w:val="22"/>
        </w:rPr>
        <w:t>.</w:t>
      </w:r>
    </w:p>
    <w:p w:rsidR="00D82927" w:rsidRPr="00B77429" w:rsidRDefault="00D82927" w:rsidP="00D82927">
      <w:pPr>
        <w:pStyle w:val="Sansinterligne"/>
        <w:rPr>
          <w:b w:val="0"/>
          <w:sz w:val="22"/>
          <w:szCs w:val="22"/>
        </w:rPr>
      </w:pPr>
      <w:r>
        <w:rPr>
          <w:b w:val="0"/>
          <w:sz w:val="22"/>
          <w:szCs w:val="22"/>
        </w:rPr>
        <w:t>L</w:t>
      </w:r>
      <w:r w:rsidRPr="00B77429">
        <w:rPr>
          <w:b w:val="0"/>
          <w:sz w:val="22"/>
          <w:szCs w:val="22"/>
        </w:rPr>
        <w:t>es politiques de revitalis</w:t>
      </w:r>
      <w:r>
        <w:rPr>
          <w:b w:val="0"/>
          <w:sz w:val="22"/>
          <w:szCs w:val="22"/>
        </w:rPr>
        <w:t xml:space="preserve">ation passant par une diversification des activités et l’accueil d’activités </w:t>
      </w:r>
      <w:r w:rsidRPr="00B77429">
        <w:rPr>
          <w:b w:val="0"/>
          <w:sz w:val="22"/>
          <w:szCs w:val="22"/>
        </w:rPr>
        <w:t xml:space="preserve">nouvelles liées à l’arrivée </w:t>
      </w:r>
      <w:r>
        <w:rPr>
          <w:b w:val="0"/>
          <w:sz w:val="22"/>
          <w:szCs w:val="22"/>
        </w:rPr>
        <w:t xml:space="preserve">des nouveaux acteurs comme les </w:t>
      </w:r>
      <w:r w:rsidRPr="00B77429">
        <w:rPr>
          <w:b w:val="0"/>
          <w:sz w:val="22"/>
          <w:szCs w:val="22"/>
        </w:rPr>
        <w:t>géants de l’internet, attirés</w:t>
      </w:r>
      <w:r>
        <w:rPr>
          <w:b w:val="0"/>
          <w:sz w:val="22"/>
          <w:szCs w:val="22"/>
        </w:rPr>
        <w:t xml:space="preserve"> par un foncier bon marché ont quelque peu rééquilibré la situation</w:t>
      </w:r>
      <w:r w:rsidRPr="00DC4392">
        <w:rPr>
          <w:sz w:val="22"/>
          <w:szCs w:val="22"/>
        </w:rPr>
        <w:t>. La dispersion des taux de chômage territoriaux a diminué depuis 2000, après avoir fortement augmenté dans les années 1980 et 1990</w:t>
      </w:r>
      <w:r w:rsidRPr="00B77429">
        <w:rPr>
          <w:b w:val="0"/>
          <w:sz w:val="22"/>
          <w:szCs w:val="22"/>
        </w:rPr>
        <w:t>.</w:t>
      </w:r>
    </w:p>
    <w:p w:rsidR="00D82927" w:rsidRDefault="00D82927" w:rsidP="00D82927">
      <w:pPr>
        <w:pStyle w:val="Sansinterligne"/>
        <w:rPr>
          <w:b w:val="0"/>
          <w:sz w:val="22"/>
          <w:szCs w:val="22"/>
        </w:rPr>
      </w:pPr>
    </w:p>
    <w:p w:rsidR="00D82927" w:rsidRPr="00DC4392" w:rsidRDefault="00D82927" w:rsidP="00D82927">
      <w:pPr>
        <w:pStyle w:val="Sansinterligne"/>
        <w:rPr>
          <w:sz w:val="22"/>
          <w:szCs w:val="22"/>
        </w:rPr>
      </w:pPr>
      <w:r w:rsidRPr="00DC4392">
        <w:rPr>
          <w:sz w:val="22"/>
          <w:szCs w:val="22"/>
        </w:rPr>
        <w:t>Une géographie de la production et de l’innovation plus « agglomérée » est plus efficace, plus productive et génératrice d’innovation et de croissance, grâce à trois phénomènes :</w:t>
      </w:r>
    </w:p>
    <w:p w:rsidR="00D82927" w:rsidRPr="00B77429" w:rsidRDefault="00D82927" w:rsidP="00D82927">
      <w:pPr>
        <w:pStyle w:val="Sansinterligne"/>
        <w:rPr>
          <w:b w:val="0"/>
          <w:sz w:val="22"/>
          <w:szCs w:val="22"/>
        </w:rPr>
      </w:pPr>
      <w:r>
        <w:rPr>
          <w:b w:val="0"/>
          <w:sz w:val="22"/>
          <w:szCs w:val="22"/>
        </w:rPr>
        <w:t>– un partage plus effi</w:t>
      </w:r>
      <w:r w:rsidRPr="00B77429">
        <w:rPr>
          <w:b w:val="0"/>
          <w:sz w:val="22"/>
          <w:szCs w:val="22"/>
        </w:rPr>
        <w:t>c</w:t>
      </w:r>
      <w:r>
        <w:rPr>
          <w:b w:val="0"/>
          <w:sz w:val="22"/>
          <w:szCs w:val="22"/>
        </w:rPr>
        <w:t xml:space="preserve">ace des biens intermédiaires et équipements : </w:t>
      </w:r>
      <w:r w:rsidRPr="00B77429">
        <w:rPr>
          <w:b w:val="0"/>
          <w:sz w:val="22"/>
          <w:szCs w:val="22"/>
        </w:rPr>
        <w:t>concentration de</w:t>
      </w:r>
      <w:r>
        <w:rPr>
          <w:b w:val="0"/>
          <w:sz w:val="22"/>
          <w:szCs w:val="22"/>
        </w:rPr>
        <w:t xml:space="preserve">s sous-traitants et producteurs </w:t>
      </w:r>
      <w:r w:rsidRPr="00B77429">
        <w:rPr>
          <w:b w:val="0"/>
          <w:sz w:val="22"/>
          <w:szCs w:val="22"/>
        </w:rPr>
        <w:t xml:space="preserve">d’un secteur sur quelques territoires, </w:t>
      </w:r>
    </w:p>
    <w:p w:rsidR="00D82927" w:rsidRPr="00B77429" w:rsidRDefault="00D82927" w:rsidP="00D82927">
      <w:pPr>
        <w:pStyle w:val="Sansinterligne"/>
        <w:rPr>
          <w:b w:val="0"/>
          <w:sz w:val="22"/>
          <w:szCs w:val="22"/>
        </w:rPr>
      </w:pPr>
      <w:r w:rsidRPr="00B77429">
        <w:rPr>
          <w:b w:val="0"/>
          <w:sz w:val="22"/>
          <w:szCs w:val="22"/>
        </w:rPr>
        <w:t xml:space="preserve">– un meilleur appariement </w:t>
      </w:r>
      <w:r>
        <w:rPr>
          <w:b w:val="0"/>
          <w:sz w:val="22"/>
          <w:szCs w:val="22"/>
        </w:rPr>
        <w:t xml:space="preserve">sur le marché du travail local </w:t>
      </w:r>
    </w:p>
    <w:p w:rsidR="00D82927" w:rsidRDefault="00D82927" w:rsidP="00D82927">
      <w:pPr>
        <w:pStyle w:val="Sansinterligne"/>
        <w:rPr>
          <w:b w:val="0"/>
          <w:sz w:val="22"/>
          <w:szCs w:val="22"/>
        </w:rPr>
      </w:pPr>
      <w:r w:rsidRPr="00B77429">
        <w:rPr>
          <w:b w:val="0"/>
          <w:sz w:val="22"/>
          <w:szCs w:val="22"/>
        </w:rPr>
        <w:t>– les externalités technologiqu</w:t>
      </w:r>
      <w:r>
        <w:rPr>
          <w:b w:val="0"/>
          <w:sz w:val="22"/>
          <w:szCs w:val="22"/>
        </w:rPr>
        <w:t>es localisées : le regroupement d</w:t>
      </w:r>
      <w:r w:rsidRPr="00B77429">
        <w:rPr>
          <w:b w:val="0"/>
          <w:sz w:val="22"/>
          <w:szCs w:val="22"/>
        </w:rPr>
        <w:t>’entreprise</w:t>
      </w:r>
      <w:r>
        <w:rPr>
          <w:b w:val="0"/>
          <w:sz w:val="22"/>
          <w:szCs w:val="22"/>
        </w:rPr>
        <w:t xml:space="preserve">s de haute technologie favorise </w:t>
      </w:r>
      <w:r w:rsidRPr="00B77429">
        <w:rPr>
          <w:b w:val="0"/>
          <w:sz w:val="22"/>
          <w:szCs w:val="22"/>
        </w:rPr>
        <w:t>l’émergence de nouvelles co</w:t>
      </w:r>
      <w:r>
        <w:rPr>
          <w:b w:val="0"/>
          <w:sz w:val="22"/>
          <w:szCs w:val="22"/>
        </w:rPr>
        <w:t xml:space="preserve">nnaissances et le développement </w:t>
      </w:r>
      <w:r w:rsidRPr="00B77429">
        <w:rPr>
          <w:b w:val="0"/>
          <w:sz w:val="22"/>
          <w:szCs w:val="22"/>
        </w:rPr>
        <w:t xml:space="preserve">d’innovations radicales. </w:t>
      </w:r>
    </w:p>
    <w:p w:rsidR="00D82927" w:rsidRDefault="00D82927" w:rsidP="00D82927">
      <w:pPr>
        <w:pStyle w:val="Sansinterligne"/>
        <w:rPr>
          <w:b w:val="0"/>
          <w:sz w:val="22"/>
          <w:szCs w:val="22"/>
        </w:rPr>
      </w:pPr>
    </w:p>
    <w:p w:rsidR="00D82927" w:rsidRPr="00DC4392" w:rsidRDefault="00D82927" w:rsidP="00D82927">
      <w:pPr>
        <w:pStyle w:val="Sansinterligne"/>
        <w:rPr>
          <w:b w:val="0"/>
          <w:sz w:val="22"/>
          <w:szCs w:val="22"/>
        </w:rPr>
      </w:pPr>
      <w:r>
        <w:rPr>
          <w:b w:val="0"/>
          <w:sz w:val="22"/>
          <w:szCs w:val="22"/>
        </w:rPr>
        <w:t>« Mais</w:t>
      </w:r>
      <w:r w:rsidRPr="00DC4392">
        <w:rPr>
          <w:b w:val="0"/>
          <w:sz w:val="22"/>
          <w:szCs w:val="22"/>
        </w:rPr>
        <w:t xml:space="preserve"> inciter à des poli</w:t>
      </w:r>
      <w:r>
        <w:rPr>
          <w:b w:val="0"/>
          <w:sz w:val="22"/>
          <w:szCs w:val="22"/>
        </w:rPr>
        <w:t xml:space="preserve">tiques de cluster sans identifier </w:t>
      </w:r>
      <w:r w:rsidRPr="00DC4392">
        <w:rPr>
          <w:b w:val="0"/>
          <w:sz w:val="22"/>
          <w:szCs w:val="22"/>
        </w:rPr>
        <w:t xml:space="preserve">d’une part, les vulnérabilités </w:t>
      </w:r>
      <w:r>
        <w:rPr>
          <w:b w:val="0"/>
          <w:sz w:val="22"/>
          <w:szCs w:val="22"/>
        </w:rPr>
        <w:t xml:space="preserve">éventuelles liées à l’excessive </w:t>
      </w:r>
      <w:r w:rsidRPr="00DC4392">
        <w:rPr>
          <w:b w:val="0"/>
          <w:sz w:val="22"/>
          <w:szCs w:val="22"/>
        </w:rPr>
        <w:t>spécialisation et, d’autre part, l</w:t>
      </w:r>
      <w:r>
        <w:rPr>
          <w:b w:val="0"/>
          <w:sz w:val="22"/>
          <w:szCs w:val="22"/>
        </w:rPr>
        <w:t xml:space="preserve">es risques de congestion sur le </w:t>
      </w:r>
      <w:r w:rsidRPr="00DC4392">
        <w:rPr>
          <w:b w:val="0"/>
          <w:sz w:val="22"/>
          <w:szCs w:val="22"/>
        </w:rPr>
        <w:t>foncier ou les transports, ser</w:t>
      </w:r>
      <w:r>
        <w:rPr>
          <w:b w:val="0"/>
          <w:sz w:val="22"/>
          <w:szCs w:val="22"/>
        </w:rPr>
        <w:t>ait contre-productif</w:t>
      </w:r>
      <w:r w:rsidRPr="00DC4392">
        <w:rPr>
          <w:b w:val="0"/>
          <w:sz w:val="22"/>
          <w:szCs w:val="22"/>
        </w:rPr>
        <w:t>.</w:t>
      </w:r>
      <w:r>
        <w:rPr>
          <w:b w:val="0"/>
          <w:sz w:val="22"/>
          <w:szCs w:val="22"/>
        </w:rPr>
        <w:t xml:space="preserve"> </w:t>
      </w:r>
      <w:r w:rsidRPr="00DC4392">
        <w:rPr>
          <w:b w:val="0"/>
          <w:sz w:val="22"/>
          <w:szCs w:val="22"/>
        </w:rPr>
        <w:t>Pour assurer les gains de productivité liés à la géographie</w:t>
      </w:r>
      <w:r>
        <w:rPr>
          <w:b w:val="0"/>
          <w:sz w:val="22"/>
          <w:szCs w:val="22"/>
        </w:rPr>
        <w:t xml:space="preserve"> </w:t>
      </w:r>
      <w:r w:rsidRPr="00DC4392">
        <w:rPr>
          <w:b w:val="0"/>
          <w:sz w:val="22"/>
          <w:szCs w:val="22"/>
        </w:rPr>
        <w:t>économique, il faut concent</w:t>
      </w:r>
      <w:r>
        <w:rPr>
          <w:b w:val="0"/>
          <w:sz w:val="22"/>
          <w:szCs w:val="22"/>
        </w:rPr>
        <w:t xml:space="preserve">rer les investissements publics </w:t>
      </w:r>
      <w:r w:rsidRPr="00DC4392">
        <w:rPr>
          <w:b w:val="0"/>
          <w:sz w:val="22"/>
          <w:szCs w:val="22"/>
        </w:rPr>
        <w:t>– logement, transport, universit</w:t>
      </w:r>
      <w:r>
        <w:rPr>
          <w:b w:val="0"/>
          <w:sz w:val="22"/>
          <w:szCs w:val="22"/>
        </w:rPr>
        <w:t xml:space="preserve">és – dans les zones d’emploi et </w:t>
      </w:r>
      <w:r w:rsidRPr="00DC4392">
        <w:rPr>
          <w:b w:val="0"/>
          <w:sz w:val="22"/>
          <w:szCs w:val="22"/>
        </w:rPr>
        <w:t>départements fortement ag</w:t>
      </w:r>
      <w:r>
        <w:rPr>
          <w:b w:val="0"/>
          <w:sz w:val="22"/>
          <w:szCs w:val="22"/>
        </w:rPr>
        <w:t xml:space="preserve">glomérés où ces investissements </w:t>
      </w:r>
      <w:r w:rsidRPr="00DC4392">
        <w:rPr>
          <w:b w:val="0"/>
          <w:sz w:val="22"/>
          <w:szCs w:val="22"/>
        </w:rPr>
        <w:t>auront un rendement élevé</w:t>
      </w:r>
      <w:r>
        <w:rPr>
          <w:b w:val="0"/>
          <w:sz w:val="22"/>
          <w:szCs w:val="22"/>
        </w:rPr>
        <w:t xml:space="preserve"> en termes de productivité sans </w:t>
      </w:r>
      <w:r w:rsidRPr="00DC4392">
        <w:rPr>
          <w:b w:val="0"/>
          <w:sz w:val="22"/>
          <w:szCs w:val="22"/>
        </w:rPr>
        <w:t xml:space="preserve">créer de mono-activité. </w:t>
      </w:r>
      <w:r>
        <w:rPr>
          <w:b w:val="0"/>
          <w:sz w:val="22"/>
          <w:szCs w:val="22"/>
        </w:rPr>
        <w:t>« </w:t>
      </w:r>
    </w:p>
    <w:p w:rsidR="00D82927" w:rsidRDefault="00D82927" w:rsidP="00D82927">
      <w:pPr>
        <w:pStyle w:val="Sansinterligne"/>
        <w:rPr>
          <w:b w:val="0"/>
          <w:sz w:val="22"/>
          <w:szCs w:val="22"/>
        </w:rPr>
      </w:pPr>
      <w:r w:rsidRPr="00DC4392">
        <w:rPr>
          <w:b w:val="0"/>
          <w:sz w:val="22"/>
          <w:szCs w:val="22"/>
        </w:rPr>
        <w:t>Mais c</w:t>
      </w:r>
      <w:r>
        <w:rPr>
          <w:b w:val="0"/>
          <w:sz w:val="22"/>
          <w:szCs w:val="22"/>
        </w:rPr>
        <w:t xml:space="preserve">eci pose la question du devenir </w:t>
      </w:r>
      <w:r w:rsidRPr="00DC4392">
        <w:rPr>
          <w:b w:val="0"/>
          <w:sz w:val="22"/>
          <w:szCs w:val="22"/>
        </w:rPr>
        <w:t>des zones peu denses.</w:t>
      </w:r>
    </w:p>
    <w:p w:rsidR="00D82927" w:rsidRDefault="00D82927" w:rsidP="00D82927">
      <w:pPr>
        <w:pStyle w:val="Sansinterligne"/>
        <w:rPr>
          <w:b w:val="0"/>
          <w:sz w:val="22"/>
          <w:szCs w:val="22"/>
        </w:rPr>
      </w:pPr>
    </w:p>
    <w:p w:rsidR="00D82927" w:rsidRDefault="00D82927" w:rsidP="00D82927">
      <w:pPr>
        <w:pStyle w:val="Sansinterligne"/>
        <w:rPr>
          <w:b w:val="0"/>
          <w:sz w:val="22"/>
          <w:szCs w:val="22"/>
        </w:rPr>
      </w:pPr>
      <w:r>
        <w:rPr>
          <w:b w:val="0"/>
          <w:sz w:val="22"/>
          <w:szCs w:val="22"/>
        </w:rPr>
        <w:t>Suivent 7 recommandations</w:t>
      </w:r>
    </w:p>
    <w:p w:rsidR="00D82927" w:rsidRDefault="00D82927" w:rsidP="00D82927">
      <w:pPr>
        <w:pStyle w:val="Sansinterligne"/>
        <w:rPr>
          <w:rFonts w:ascii="Arial" w:hAnsi="Arial" w:cs="Arial"/>
        </w:rPr>
      </w:pPr>
    </w:p>
    <w:p w:rsidR="00D82927" w:rsidRDefault="00D82927" w:rsidP="00D82927">
      <w:pPr>
        <w:pStyle w:val="Sansinterligne"/>
        <w:ind w:left="-993" w:firstLine="993"/>
        <w:jc w:val="center"/>
        <w:rPr>
          <w:rFonts w:ascii="Arial" w:hAnsi="Arial" w:cs="Arial"/>
        </w:rPr>
      </w:pPr>
    </w:p>
    <w:p w:rsidR="00D82927" w:rsidRPr="00A30E57" w:rsidRDefault="00D82927" w:rsidP="00D82927">
      <w:pPr>
        <w:pStyle w:val="Sansinterligne"/>
        <w:ind w:left="-993" w:firstLine="993"/>
        <w:jc w:val="center"/>
        <w:rPr>
          <w:rFonts w:ascii="Arial" w:hAnsi="Arial" w:cs="Arial"/>
        </w:rPr>
      </w:pPr>
      <w:r w:rsidRPr="00A30E57">
        <w:rPr>
          <w:rFonts w:ascii="Arial" w:hAnsi="Arial" w:cs="Arial"/>
        </w:rPr>
        <w:t>L’emploi, le marché du travail</w:t>
      </w:r>
    </w:p>
    <w:p w:rsidR="00D82927" w:rsidRDefault="00D82927" w:rsidP="00D82927">
      <w:pPr>
        <w:pStyle w:val="Sansinterligne"/>
        <w:ind w:left="-993" w:firstLine="993"/>
        <w:jc w:val="center"/>
        <w:rPr>
          <w:b w:val="0"/>
          <w:sz w:val="22"/>
          <w:szCs w:val="22"/>
        </w:rPr>
      </w:pPr>
    </w:p>
    <w:p w:rsidR="00D82927" w:rsidRDefault="00D82927" w:rsidP="00D82927">
      <w:pPr>
        <w:pStyle w:val="Sansinterligne"/>
        <w:ind w:left="-993" w:firstLine="993"/>
        <w:rPr>
          <w:rFonts w:ascii="Book Antiqua" w:hAnsi="Book Antiqua"/>
          <w:sz w:val="22"/>
          <w:szCs w:val="22"/>
        </w:rPr>
      </w:pPr>
    </w:p>
    <w:p w:rsidR="00D82927" w:rsidRPr="00F93366" w:rsidRDefault="00D82927" w:rsidP="00D82927">
      <w:pPr>
        <w:pStyle w:val="Sansinterligne"/>
        <w:rPr>
          <w:rFonts w:ascii="Cambria" w:hAnsi="Cambria"/>
          <w:sz w:val="22"/>
          <w:szCs w:val="22"/>
        </w:rPr>
      </w:pPr>
      <w:r w:rsidRPr="00F93366">
        <w:rPr>
          <w:rFonts w:ascii="Cambria" w:hAnsi="Cambria"/>
          <w:sz w:val="22"/>
          <w:szCs w:val="22"/>
        </w:rPr>
        <w:t>En 2014, la France enregistre une baisse de l’emploi intérimaire pour la troisième année consécutive (-1,2%). Cette baisse générale est due au recul du secteur du BTP, les autres grands secteurs étant orientés à la hausse.</w:t>
      </w:r>
    </w:p>
    <w:p w:rsidR="00D82927" w:rsidRDefault="00D82927" w:rsidP="00D82927">
      <w:pPr>
        <w:pStyle w:val="Sansinterligne"/>
        <w:rPr>
          <w:rFonts w:ascii="Book Antiqua" w:hAnsi="Book Antiqua"/>
          <w:sz w:val="22"/>
          <w:szCs w:val="22"/>
        </w:rPr>
      </w:pPr>
      <w:r w:rsidRPr="00E32333">
        <w:rPr>
          <w:rFonts w:ascii="Book Antiqua" w:hAnsi="Book Antiqua"/>
          <w:b w:val="0"/>
          <w:i/>
          <w:sz w:val="22"/>
          <w:szCs w:val="22"/>
        </w:rPr>
        <w:t xml:space="preserve">« Baromètre </w:t>
      </w:r>
      <w:proofErr w:type="spellStart"/>
      <w:r w:rsidRPr="00E32333">
        <w:rPr>
          <w:rFonts w:ascii="Book Antiqua" w:hAnsi="Book Antiqua"/>
          <w:b w:val="0"/>
          <w:i/>
          <w:sz w:val="22"/>
          <w:szCs w:val="22"/>
        </w:rPr>
        <w:t>prism’emploi</w:t>
      </w:r>
      <w:proofErr w:type="spellEnd"/>
      <w:r w:rsidRPr="00E32333">
        <w:rPr>
          <w:rFonts w:ascii="Book Antiqua" w:hAnsi="Book Antiqua"/>
          <w:b w:val="0"/>
          <w:i/>
          <w:sz w:val="22"/>
          <w:szCs w:val="22"/>
        </w:rPr>
        <w:t> : bilan annuel 2014</w:t>
      </w:r>
      <w:r>
        <w:rPr>
          <w:rFonts w:ascii="Book Antiqua" w:hAnsi="Book Antiqua"/>
          <w:sz w:val="22"/>
          <w:szCs w:val="22"/>
        </w:rPr>
        <w:t xml:space="preserve"> », </w:t>
      </w:r>
      <w:r w:rsidRPr="00E32333">
        <w:rPr>
          <w:rFonts w:ascii="Book Antiqua" w:hAnsi="Book Antiqua"/>
          <w:b w:val="0"/>
          <w:i/>
          <w:sz w:val="22"/>
          <w:szCs w:val="22"/>
        </w:rPr>
        <w:t>février</w:t>
      </w:r>
    </w:p>
    <w:p w:rsidR="00D82927" w:rsidRDefault="00D82927" w:rsidP="00D82927">
      <w:pPr>
        <w:pStyle w:val="Sansinterligne"/>
        <w:rPr>
          <w:rFonts w:ascii="Book Antiqua" w:hAnsi="Book Antiqua"/>
          <w:b w:val="0"/>
          <w:i/>
          <w:sz w:val="22"/>
          <w:szCs w:val="22"/>
        </w:rPr>
      </w:pPr>
      <w:proofErr w:type="spellStart"/>
      <w:r>
        <w:rPr>
          <w:rFonts w:ascii="Book Antiqua" w:hAnsi="Book Antiqua"/>
          <w:b w:val="0"/>
          <w:i/>
          <w:sz w:val="22"/>
          <w:szCs w:val="22"/>
        </w:rPr>
        <w:t>Prism’emploi</w:t>
      </w:r>
      <w:proofErr w:type="spellEnd"/>
      <w:r>
        <w:rPr>
          <w:rFonts w:ascii="Book Antiqua" w:hAnsi="Book Antiqua"/>
          <w:b w:val="0"/>
          <w:i/>
          <w:sz w:val="22"/>
          <w:szCs w:val="22"/>
        </w:rPr>
        <w:t xml:space="preserve"> (p</w:t>
      </w:r>
      <w:r w:rsidRPr="00E32333">
        <w:rPr>
          <w:rFonts w:ascii="Book Antiqua" w:hAnsi="Book Antiqua"/>
          <w:b w:val="0"/>
          <w:i/>
          <w:sz w:val="22"/>
          <w:szCs w:val="22"/>
        </w:rPr>
        <w:t>rofessionnels du recrutement et de l’intérim</w:t>
      </w:r>
      <w:r>
        <w:rPr>
          <w:rFonts w:ascii="Book Antiqua" w:hAnsi="Book Antiqua"/>
          <w:b w:val="0"/>
          <w:i/>
          <w:sz w:val="22"/>
          <w:szCs w:val="22"/>
        </w:rPr>
        <w:t xml:space="preserve">) </w:t>
      </w:r>
      <w:r w:rsidRPr="00E32333">
        <w:rPr>
          <w:rFonts w:ascii="Book Antiqua" w:hAnsi="Book Antiqua"/>
          <w:b w:val="0"/>
          <w:i/>
          <w:sz w:val="22"/>
          <w:szCs w:val="22"/>
        </w:rPr>
        <w:t>est l’organisation professionnelle, qui regroupe plus de 600 entreprises de</w:t>
      </w:r>
      <w:r>
        <w:rPr>
          <w:rFonts w:ascii="Book Antiqua" w:hAnsi="Book Antiqua"/>
          <w:b w:val="0"/>
          <w:i/>
          <w:sz w:val="22"/>
          <w:szCs w:val="22"/>
        </w:rPr>
        <w:t xml:space="preserve"> toutes tailles (90</w:t>
      </w:r>
      <w:r w:rsidRPr="00E32333">
        <w:rPr>
          <w:rFonts w:ascii="Book Antiqua" w:hAnsi="Book Antiqua"/>
          <w:b w:val="0"/>
          <w:i/>
          <w:sz w:val="22"/>
          <w:szCs w:val="22"/>
        </w:rPr>
        <w:t>% du chiffre d’affaires de la profession. 6 000 agences d’emploi et 20 000 salariés permanents</w:t>
      </w:r>
      <w:r>
        <w:rPr>
          <w:rFonts w:ascii="Book Antiqua" w:hAnsi="Book Antiqua"/>
          <w:b w:val="0"/>
          <w:i/>
          <w:sz w:val="22"/>
          <w:szCs w:val="22"/>
        </w:rPr>
        <w:t>).</w:t>
      </w:r>
    </w:p>
    <w:p w:rsidR="00D82927" w:rsidRDefault="00D82927" w:rsidP="00D82927">
      <w:pPr>
        <w:pStyle w:val="Sansinterligne"/>
        <w:ind w:left="-993" w:firstLine="993"/>
        <w:rPr>
          <w:rFonts w:ascii="Book Antiqua" w:hAnsi="Book Antiqua"/>
          <w:b w:val="0"/>
          <w:i/>
          <w:sz w:val="22"/>
          <w:szCs w:val="22"/>
        </w:rPr>
      </w:pPr>
    </w:p>
    <w:p w:rsidR="00D82927" w:rsidRPr="00823B60" w:rsidRDefault="00D82927" w:rsidP="00D82927">
      <w:pPr>
        <w:pStyle w:val="Sansinterligne"/>
        <w:rPr>
          <w:b w:val="0"/>
          <w:sz w:val="22"/>
          <w:szCs w:val="22"/>
        </w:rPr>
      </w:pPr>
      <w:r w:rsidRPr="00823B60">
        <w:rPr>
          <w:b w:val="0"/>
          <w:sz w:val="22"/>
          <w:szCs w:val="22"/>
        </w:rPr>
        <w:t>L’emploi intérimaire progresse dans le commerce (+2,7%), les transports (+2,1%), l’industrie (+1,2%) et plus modérément dans les services (+0,2%), mais régresse dans le BTP (-15,3%)</w:t>
      </w:r>
    </w:p>
    <w:p w:rsidR="00D82927" w:rsidRPr="00823B60" w:rsidRDefault="00D82927" w:rsidP="00D82927">
      <w:pPr>
        <w:pStyle w:val="Sansinterligne"/>
        <w:rPr>
          <w:b w:val="0"/>
          <w:sz w:val="22"/>
          <w:szCs w:val="22"/>
        </w:rPr>
      </w:pPr>
    </w:p>
    <w:p w:rsidR="00D82927" w:rsidRPr="00823B60" w:rsidRDefault="00D82927" w:rsidP="00D82927">
      <w:pPr>
        <w:pStyle w:val="Sansinterligne"/>
        <w:rPr>
          <w:b w:val="0"/>
          <w:sz w:val="22"/>
          <w:szCs w:val="22"/>
        </w:rPr>
      </w:pPr>
      <w:r w:rsidRPr="00823B60">
        <w:rPr>
          <w:b w:val="0"/>
          <w:sz w:val="22"/>
          <w:szCs w:val="22"/>
        </w:rPr>
        <w:t>11 régions sur 21 enregistrent une évolution de l’intérim supérieure à la moyenne annuelle nationale ; les bassins industriels du Nord et de l’Est résistent bien : à titre d’exemple, la Haute-Normandie enregistre une croissance de 7,8% sur l’année, suivie par l’Alsace en hausse de 4,9% ; les régions du Sud et de l’Ouest sont les</w:t>
      </w:r>
      <w:r>
        <w:rPr>
          <w:b w:val="0"/>
          <w:sz w:val="22"/>
          <w:szCs w:val="22"/>
        </w:rPr>
        <w:t xml:space="preserve"> plus touchées : Midi-Pyrénées </w:t>
      </w:r>
      <w:r w:rsidRPr="00823B60">
        <w:rPr>
          <w:b w:val="0"/>
          <w:sz w:val="22"/>
          <w:szCs w:val="22"/>
        </w:rPr>
        <w:t>(-5,6%), PACA (-5,4%) et Poitou-Charentes (-5,2%).</w:t>
      </w:r>
    </w:p>
    <w:p w:rsidR="00D82927" w:rsidRPr="00823B60" w:rsidRDefault="00D82927" w:rsidP="00D82927">
      <w:pPr>
        <w:pStyle w:val="Sansinterligne"/>
        <w:rPr>
          <w:sz w:val="22"/>
          <w:szCs w:val="22"/>
        </w:rPr>
      </w:pPr>
    </w:p>
    <w:p w:rsidR="00D82927" w:rsidRPr="00DD481C" w:rsidRDefault="00D82927" w:rsidP="00D82927">
      <w:pPr>
        <w:pStyle w:val="Sansinterligne"/>
        <w:rPr>
          <w:b w:val="0"/>
          <w:sz w:val="22"/>
          <w:szCs w:val="22"/>
        </w:rPr>
      </w:pPr>
      <w:r w:rsidRPr="00A30E57">
        <w:rPr>
          <w:sz w:val="22"/>
          <w:szCs w:val="22"/>
        </w:rPr>
        <w:t>L’emploi intérimaire progresse dans la plupart des qualifications</w:t>
      </w:r>
      <w:r w:rsidRPr="00E32333">
        <w:rPr>
          <w:b w:val="0"/>
          <w:sz w:val="22"/>
          <w:szCs w:val="22"/>
        </w:rPr>
        <w:t xml:space="preserve"> : les ouvriers non </w:t>
      </w:r>
      <w:r>
        <w:rPr>
          <w:b w:val="0"/>
          <w:sz w:val="22"/>
          <w:szCs w:val="22"/>
        </w:rPr>
        <w:t>qualifiés (+6,8</w:t>
      </w:r>
      <w:r w:rsidRPr="00E32333">
        <w:rPr>
          <w:b w:val="0"/>
          <w:sz w:val="22"/>
          <w:szCs w:val="22"/>
        </w:rPr>
        <w:t>%</w:t>
      </w:r>
      <w:r>
        <w:rPr>
          <w:b w:val="0"/>
          <w:sz w:val="22"/>
          <w:szCs w:val="22"/>
        </w:rPr>
        <w:t xml:space="preserve"> et 42,6% des intérimaires</w:t>
      </w:r>
      <w:r w:rsidRPr="00E32333">
        <w:rPr>
          <w:b w:val="0"/>
          <w:sz w:val="22"/>
          <w:szCs w:val="22"/>
        </w:rPr>
        <w:t>), les cadres et p</w:t>
      </w:r>
      <w:r>
        <w:rPr>
          <w:b w:val="0"/>
          <w:sz w:val="22"/>
          <w:szCs w:val="22"/>
        </w:rPr>
        <w:t xml:space="preserve">rofessions intermédiaires (+3% et 11,2% des intérimaires) et les employés (+1,7% et 13,3% des intérimaires), </w:t>
      </w:r>
      <w:r w:rsidRPr="00A30E57">
        <w:rPr>
          <w:sz w:val="22"/>
          <w:szCs w:val="22"/>
        </w:rPr>
        <w:t>mais chute chez les ouvriers qualifiés (-10,3% et 33</w:t>
      </w:r>
      <w:r>
        <w:rPr>
          <w:sz w:val="22"/>
          <w:szCs w:val="22"/>
        </w:rPr>
        <w:t>%</w:t>
      </w:r>
      <w:r w:rsidRPr="00A30E57">
        <w:rPr>
          <w:sz w:val="22"/>
          <w:szCs w:val="22"/>
        </w:rPr>
        <w:t xml:space="preserve"> des intérimaires).</w:t>
      </w:r>
    </w:p>
    <w:p w:rsidR="00D82927" w:rsidRDefault="00D82927" w:rsidP="00D82927">
      <w:pPr>
        <w:pStyle w:val="Sansinterligne"/>
        <w:rPr>
          <w:sz w:val="22"/>
          <w:szCs w:val="22"/>
        </w:rPr>
      </w:pPr>
    </w:p>
    <w:p w:rsidR="00D82927" w:rsidRDefault="00D82927" w:rsidP="00D82927">
      <w:pPr>
        <w:pStyle w:val="Sansinterligne"/>
        <w:rPr>
          <w:sz w:val="22"/>
          <w:szCs w:val="22"/>
        </w:rPr>
      </w:pPr>
    </w:p>
    <w:p w:rsidR="00D82927" w:rsidRPr="00621059" w:rsidRDefault="00D82927" w:rsidP="00D82927">
      <w:pPr>
        <w:pStyle w:val="Sansinterligne"/>
        <w:rPr>
          <w:rFonts w:ascii="Cambria" w:hAnsi="Cambria"/>
          <w:sz w:val="22"/>
          <w:szCs w:val="22"/>
        </w:rPr>
      </w:pPr>
      <w:r w:rsidRPr="00621059">
        <w:rPr>
          <w:rFonts w:ascii="Cambria" w:hAnsi="Cambria"/>
          <w:sz w:val="22"/>
          <w:szCs w:val="22"/>
        </w:rPr>
        <w:t xml:space="preserve"> Emotions positives et négatives au travail : quelles  personnes y sont le plus sensibles ? </w:t>
      </w:r>
    </w:p>
    <w:p w:rsidR="00D82927" w:rsidRPr="00640418" w:rsidRDefault="00D82927" w:rsidP="00D82927">
      <w:pPr>
        <w:pStyle w:val="Sansinterligne"/>
        <w:rPr>
          <w:b w:val="0"/>
          <w:i/>
          <w:sz w:val="22"/>
          <w:szCs w:val="22"/>
        </w:rPr>
      </w:pPr>
      <w:r w:rsidRPr="00640418">
        <w:rPr>
          <w:b w:val="0"/>
          <w:i/>
          <w:sz w:val="22"/>
          <w:szCs w:val="22"/>
        </w:rPr>
        <w:t xml:space="preserve">« Emotions et sentiments, étude auprès des salariés français : les émotions à la lumière des </w:t>
      </w:r>
      <w:r>
        <w:rPr>
          <w:b w:val="0"/>
          <w:i/>
          <w:sz w:val="22"/>
          <w:szCs w:val="22"/>
        </w:rPr>
        <w:t xml:space="preserve">   </w:t>
      </w:r>
      <w:r w:rsidRPr="00640418">
        <w:rPr>
          <w:b w:val="0"/>
          <w:i/>
          <w:sz w:val="22"/>
          <w:szCs w:val="22"/>
        </w:rPr>
        <w:t xml:space="preserve">neurosciences », Institut Think pour </w:t>
      </w:r>
      <w:proofErr w:type="spellStart"/>
      <w:r w:rsidRPr="00640418">
        <w:rPr>
          <w:b w:val="0"/>
          <w:i/>
          <w:sz w:val="22"/>
          <w:szCs w:val="22"/>
        </w:rPr>
        <w:t>RBMediation</w:t>
      </w:r>
      <w:proofErr w:type="spellEnd"/>
    </w:p>
    <w:p w:rsidR="00D82927" w:rsidRPr="00640418" w:rsidRDefault="00D82927" w:rsidP="00D82927">
      <w:pPr>
        <w:pStyle w:val="Sansinterligne"/>
        <w:rPr>
          <w:b w:val="0"/>
          <w:i/>
          <w:sz w:val="22"/>
          <w:szCs w:val="22"/>
        </w:rPr>
      </w:pPr>
      <w:r w:rsidRPr="00640418">
        <w:rPr>
          <w:b w:val="0"/>
          <w:i/>
          <w:sz w:val="22"/>
          <w:szCs w:val="22"/>
        </w:rPr>
        <w:t>L’étude du système émotionnel, permet un nouvel outil pour évaluer, comprendre et agir sur la part sensible de l’entreprise : climat, stress, motivation, émotions.</w:t>
      </w:r>
    </w:p>
    <w:p w:rsidR="00D82927" w:rsidRPr="00DD481C" w:rsidRDefault="00D82927" w:rsidP="00D82927">
      <w:pPr>
        <w:pStyle w:val="Sansinterligne"/>
        <w:rPr>
          <w:b w:val="0"/>
          <w:i/>
          <w:sz w:val="22"/>
          <w:szCs w:val="22"/>
        </w:rPr>
      </w:pPr>
      <w:r w:rsidRPr="00640418">
        <w:rPr>
          <w:b w:val="0"/>
          <w:i/>
          <w:sz w:val="22"/>
          <w:szCs w:val="22"/>
        </w:rPr>
        <w:t>Une étude quantitative auprès d'un échantillon représentatif de 1003 salariés français issus d'entreprises et d'administrations de toutes tailles et tous secteurs, selon la méthode des quotas (sexe, âge, profession, statut, secteur, taille et région), interrogés entre le 1er et le 7 décembre 20</w:t>
      </w:r>
      <w:r>
        <w:rPr>
          <w:b w:val="0"/>
          <w:i/>
          <w:sz w:val="22"/>
          <w:szCs w:val="22"/>
        </w:rPr>
        <w:t xml:space="preserve">14, en ligne sous système CAWI. </w:t>
      </w:r>
      <w:r w:rsidRPr="00640418">
        <w:rPr>
          <w:b w:val="0"/>
          <w:i/>
          <w:sz w:val="22"/>
          <w:szCs w:val="22"/>
        </w:rPr>
        <w:t xml:space="preserve">La typologie d’émotions, de sentiments sociaux et d’états d’arrière-plan a été élaborée par Richard </w:t>
      </w:r>
      <w:proofErr w:type="spellStart"/>
      <w:r w:rsidRPr="00640418">
        <w:rPr>
          <w:b w:val="0"/>
          <w:i/>
          <w:sz w:val="22"/>
          <w:szCs w:val="22"/>
        </w:rPr>
        <w:t>Beraha</w:t>
      </w:r>
      <w:proofErr w:type="spellEnd"/>
      <w:r w:rsidRPr="00640418">
        <w:rPr>
          <w:b w:val="0"/>
          <w:i/>
          <w:sz w:val="22"/>
          <w:szCs w:val="22"/>
        </w:rPr>
        <w:t xml:space="preserve">, sur la base des travaux d’Antonio </w:t>
      </w:r>
      <w:proofErr w:type="spellStart"/>
      <w:r w:rsidRPr="00640418">
        <w:rPr>
          <w:b w:val="0"/>
          <w:i/>
          <w:sz w:val="22"/>
          <w:szCs w:val="22"/>
        </w:rPr>
        <w:t>Damasio</w:t>
      </w:r>
      <w:proofErr w:type="spellEnd"/>
      <w:r w:rsidRPr="00640418">
        <w:rPr>
          <w:b w:val="0"/>
          <w:i/>
          <w:sz w:val="22"/>
          <w:szCs w:val="22"/>
        </w:rPr>
        <w:t xml:space="preserve">, de Daniel </w:t>
      </w:r>
      <w:proofErr w:type="spellStart"/>
      <w:r w:rsidRPr="00640418">
        <w:rPr>
          <w:b w:val="0"/>
          <w:i/>
          <w:sz w:val="22"/>
          <w:szCs w:val="22"/>
        </w:rPr>
        <w:t>Goleman</w:t>
      </w:r>
      <w:proofErr w:type="spellEnd"/>
      <w:r w:rsidRPr="00640418">
        <w:rPr>
          <w:b w:val="0"/>
          <w:i/>
          <w:sz w:val="22"/>
          <w:szCs w:val="22"/>
        </w:rPr>
        <w:t xml:space="preserve"> et de Richard J. Davi</w:t>
      </w:r>
      <w:r w:rsidRPr="00640418">
        <w:rPr>
          <w:b w:val="0"/>
          <w:i/>
        </w:rPr>
        <w:t>dson</w:t>
      </w:r>
      <w:r w:rsidRPr="00640418">
        <w:rPr>
          <w:i/>
        </w:rPr>
        <w:t>.</w:t>
      </w:r>
    </w:p>
    <w:p w:rsidR="00D82927" w:rsidRDefault="00D82927" w:rsidP="00D82927">
      <w:pPr>
        <w:pStyle w:val="Sansinterligne"/>
        <w:rPr>
          <w:b w:val="0"/>
          <w:sz w:val="22"/>
          <w:szCs w:val="22"/>
        </w:rPr>
      </w:pPr>
    </w:p>
    <w:p w:rsidR="00D82927" w:rsidRPr="00621059" w:rsidRDefault="00D82927" w:rsidP="00D82927">
      <w:pPr>
        <w:pStyle w:val="Sansinterligne"/>
        <w:rPr>
          <w:b w:val="0"/>
        </w:rPr>
      </w:pPr>
      <w:r w:rsidRPr="00621059">
        <w:t xml:space="preserve"> Quelques constats tout d’abord</w:t>
      </w:r>
      <w:r w:rsidRPr="00621059">
        <w:rPr>
          <w:b w:val="0"/>
        </w:rPr>
        <w:t> :</w:t>
      </w:r>
    </w:p>
    <w:p w:rsidR="00D82927" w:rsidRDefault="00D82927" w:rsidP="00D82927">
      <w:pPr>
        <w:pStyle w:val="Sansinterligne"/>
        <w:rPr>
          <w:b w:val="0"/>
          <w:sz w:val="22"/>
          <w:szCs w:val="22"/>
        </w:rPr>
      </w:pPr>
      <w:r w:rsidRPr="00E71093">
        <w:rPr>
          <w:sz w:val="22"/>
          <w:szCs w:val="22"/>
        </w:rPr>
        <w:t>66% des salariés français se disent souvent fatigués</w:t>
      </w:r>
      <w:r>
        <w:rPr>
          <w:b w:val="0"/>
          <w:sz w:val="22"/>
          <w:szCs w:val="22"/>
        </w:rPr>
        <w:t>, dont 4 sur 10 intensément ; la</w:t>
      </w:r>
      <w:r w:rsidRPr="00E71093">
        <w:rPr>
          <w:b w:val="0"/>
          <w:sz w:val="22"/>
          <w:szCs w:val="22"/>
        </w:rPr>
        <w:t xml:space="preserve"> fatigue touche plus </w:t>
      </w:r>
      <w:r>
        <w:rPr>
          <w:b w:val="0"/>
          <w:sz w:val="22"/>
          <w:szCs w:val="22"/>
        </w:rPr>
        <w:t>par ordre décroissant les plus diplômés, les jeunes et les femmes</w:t>
      </w:r>
      <w:r w:rsidRPr="00E71093">
        <w:rPr>
          <w:b w:val="0"/>
          <w:sz w:val="22"/>
          <w:szCs w:val="22"/>
        </w:rPr>
        <w:t xml:space="preserve">, </w:t>
      </w:r>
      <w:r>
        <w:rPr>
          <w:b w:val="0"/>
          <w:sz w:val="22"/>
          <w:szCs w:val="22"/>
        </w:rPr>
        <w:t xml:space="preserve">moins les salariés hommes, les plus  de 55 ans, avec des différences selon les professions, le </w:t>
      </w:r>
      <w:r w:rsidRPr="00E71093">
        <w:rPr>
          <w:b w:val="0"/>
          <w:sz w:val="22"/>
          <w:szCs w:val="22"/>
        </w:rPr>
        <w:t>s</w:t>
      </w:r>
      <w:r>
        <w:rPr>
          <w:b w:val="0"/>
          <w:sz w:val="22"/>
          <w:szCs w:val="22"/>
        </w:rPr>
        <w:t>ecteur et la taille d'entreprise</w:t>
      </w:r>
      <w:r w:rsidRPr="00E71093">
        <w:rPr>
          <w:b w:val="0"/>
          <w:sz w:val="22"/>
          <w:szCs w:val="22"/>
        </w:rPr>
        <w:t>.</w:t>
      </w:r>
    </w:p>
    <w:p w:rsidR="00D82927" w:rsidRDefault="00D82927" w:rsidP="00D82927">
      <w:pPr>
        <w:pStyle w:val="Sansinterligne"/>
        <w:rPr>
          <w:b w:val="0"/>
          <w:sz w:val="22"/>
          <w:szCs w:val="22"/>
        </w:rPr>
      </w:pPr>
    </w:p>
    <w:p w:rsidR="00D82927" w:rsidRDefault="00D82927" w:rsidP="00D82927">
      <w:pPr>
        <w:pStyle w:val="Sansinterligne"/>
        <w:rPr>
          <w:b w:val="0"/>
          <w:sz w:val="22"/>
          <w:szCs w:val="22"/>
        </w:rPr>
      </w:pPr>
      <w:r w:rsidRPr="00860FE0">
        <w:rPr>
          <w:sz w:val="22"/>
          <w:szCs w:val="22"/>
        </w:rPr>
        <w:t>Les émotions positives</w:t>
      </w:r>
      <w:r>
        <w:rPr>
          <w:b w:val="0"/>
          <w:sz w:val="22"/>
          <w:szCs w:val="22"/>
        </w:rPr>
        <w:t> :</w:t>
      </w:r>
    </w:p>
    <w:p w:rsidR="00D82927" w:rsidRDefault="00D82927" w:rsidP="00D82927">
      <w:pPr>
        <w:pStyle w:val="Sansinterligne"/>
        <w:rPr>
          <w:b w:val="0"/>
          <w:sz w:val="22"/>
          <w:szCs w:val="22"/>
        </w:rPr>
      </w:pPr>
      <w:r>
        <w:rPr>
          <w:b w:val="0"/>
          <w:sz w:val="22"/>
          <w:szCs w:val="22"/>
        </w:rPr>
        <w:t xml:space="preserve">- </w:t>
      </w:r>
      <w:r w:rsidRPr="00E71093">
        <w:rPr>
          <w:sz w:val="22"/>
          <w:szCs w:val="22"/>
        </w:rPr>
        <w:t xml:space="preserve">56% </w:t>
      </w:r>
      <w:r>
        <w:rPr>
          <w:sz w:val="22"/>
          <w:szCs w:val="22"/>
        </w:rPr>
        <w:t xml:space="preserve">éprouvent souvent de la joie, </w:t>
      </w:r>
      <w:r w:rsidRPr="00E71093">
        <w:rPr>
          <w:sz w:val="22"/>
          <w:szCs w:val="22"/>
        </w:rPr>
        <w:t>mais plus d'1 salarié sur 2 ressent de l'inquiétude ou des contrariétés</w:t>
      </w:r>
      <w:r w:rsidRPr="00E71093">
        <w:rPr>
          <w:b w:val="0"/>
          <w:sz w:val="22"/>
          <w:szCs w:val="22"/>
        </w:rPr>
        <w:t>.</w:t>
      </w:r>
      <w:r w:rsidRPr="00E71093">
        <w:t xml:space="preserve"> </w:t>
      </w:r>
      <w:r w:rsidRPr="00E71093">
        <w:rPr>
          <w:b w:val="0"/>
          <w:sz w:val="22"/>
          <w:szCs w:val="22"/>
        </w:rPr>
        <w:t>4 salariés sur 10 ressentent de la colère dont 3 sur 10 intensément</w:t>
      </w:r>
      <w:r>
        <w:rPr>
          <w:b w:val="0"/>
          <w:sz w:val="22"/>
          <w:szCs w:val="22"/>
        </w:rPr>
        <w:t>.</w:t>
      </w:r>
    </w:p>
    <w:p w:rsidR="00D82927" w:rsidRDefault="00D82927" w:rsidP="00D82927">
      <w:pPr>
        <w:pStyle w:val="Sansinterligne"/>
        <w:rPr>
          <w:b w:val="0"/>
          <w:sz w:val="22"/>
          <w:szCs w:val="22"/>
        </w:rPr>
      </w:pPr>
      <w:r w:rsidRPr="00E71093">
        <w:rPr>
          <w:b w:val="0"/>
          <w:sz w:val="22"/>
          <w:szCs w:val="22"/>
        </w:rPr>
        <w:t>Au-delà de la joie, parmi les autres émotions p</w:t>
      </w:r>
      <w:r>
        <w:rPr>
          <w:b w:val="0"/>
          <w:sz w:val="22"/>
          <w:szCs w:val="22"/>
        </w:rPr>
        <w:t xml:space="preserve">ositives les plus ressenties, on liste amusement, </w:t>
      </w:r>
      <w:r w:rsidRPr="00E71093">
        <w:rPr>
          <w:b w:val="0"/>
          <w:sz w:val="22"/>
          <w:szCs w:val="22"/>
        </w:rPr>
        <w:t>curiosité et plaisir (par 44% des salariés).</w:t>
      </w:r>
    </w:p>
    <w:p w:rsidR="00D82927" w:rsidRDefault="00D82927" w:rsidP="00D82927">
      <w:pPr>
        <w:pStyle w:val="Sansinterligne"/>
        <w:rPr>
          <w:b w:val="0"/>
          <w:sz w:val="22"/>
          <w:szCs w:val="22"/>
        </w:rPr>
      </w:pPr>
      <w:r>
        <w:rPr>
          <w:b w:val="0"/>
          <w:sz w:val="22"/>
          <w:szCs w:val="22"/>
        </w:rPr>
        <w:t xml:space="preserve">- </w:t>
      </w:r>
      <w:r w:rsidRPr="00E71093">
        <w:t xml:space="preserve"> </w:t>
      </w:r>
      <w:r w:rsidRPr="00E71093">
        <w:rPr>
          <w:b w:val="0"/>
          <w:sz w:val="22"/>
          <w:szCs w:val="22"/>
        </w:rPr>
        <w:t xml:space="preserve">Sur l'ensemble des ressentis, </w:t>
      </w:r>
      <w:r w:rsidRPr="00E71093">
        <w:rPr>
          <w:sz w:val="22"/>
          <w:szCs w:val="22"/>
        </w:rPr>
        <w:t>les émotions positives sont en moyenne plus évoquées</w:t>
      </w:r>
      <w:r>
        <w:rPr>
          <w:b w:val="0"/>
          <w:sz w:val="22"/>
          <w:szCs w:val="22"/>
        </w:rPr>
        <w:t xml:space="preserve"> </w:t>
      </w:r>
      <w:r w:rsidRPr="00E71093">
        <w:rPr>
          <w:b w:val="0"/>
          <w:sz w:val="22"/>
          <w:szCs w:val="22"/>
        </w:rPr>
        <w:t>(40% vs 32% pour les négat</w:t>
      </w:r>
      <w:r>
        <w:rPr>
          <w:b w:val="0"/>
          <w:sz w:val="22"/>
          <w:szCs w:val="22"/>
        </w:rPr>
        <w:t xml:space="preserve">ives) ; </w:t>
      </w:r>
      <w:r w:rsidRPr="00DD481C">
        <w:rPr>
          <w:sz w:val="22"/>
          <w:szCs w:val="22"/>
        </w:rPr>
        <w:t>les salariés femmes, jeunes, cadres,  les plus diplômés et travaillant dans les TPE (très petites entreprises) ont plus d'émotions positives</w:t>
      </w:r>
      <w:r w:rsidRPr="00E71093">
        <w:rPr>
          <w:b w:val="0"/>
          <w:sz w:val="22"/>
          <w:szCs w:val="22"/>
        </w:rPr>
        <w:t xml:space="preserve"> q</w:t>
      </w:r>
      <w:r>
        <w:rPr>
          <w:b w:val="0"/>
          <w:sz w:val="22"/>
          <w:szCs w:val="22"/>
        </w:rPr>
        <w:t xml:space="preserve">ue les hommes,  âgés (+55ans), ouvriers, et moins </w:t>
      </w:r>
      <w:r w:rsidRPr="00E71093">
        <w:rPr>
          <w:b w:val="0"/>
          <w:sz w:val="22"/>
          <w:szCs w:val="22"/>
        </w:rPr>
        <w:t xml:space="preserve">diplômés, </w:t>
      </w:r>
      <w:r>
        <w:rPr>
          <w:b w:val="0"/>
          <w:sz w:val="22"/>
          <w:szCs w:val="22"/>
        </w:rPr>
        <w:t xml:space="preserve">ou </w:t>
      </w:r>
      <w:r w:rsidRPr="00E71093">
        <w:rPr>
          <w:b w:val="0"/>
          <w:sz w:val="22"/>
          <w:szCs w:val="22"/>
        </w:rPr>
        <w:t>salariés de grandes entreprises dans le privé.</w:t>
      </w:r>
    </w:p>
    <w:p w:rsidR="00D82927" w:rsidRPr="00E71093" w:rsidRDefault="00D82927" w:rsidP="00D82927">
      <w:pPr>
        <w:pStyle w:val="Sansinterligne"/>
        <w:rPr>
          <w:b w:val="0"/>
          <w:sz w:val="22"/>
          <w:szCs w:val="22"/>
        </w:rPr>
      </w:pPr>
      <w:r>
        <w:rPr>
          <w:b w:val="0"/>
          <w:sz w:val="22"/>
          <w:szCs w:val="22"/>
        </w:rPr>
        <w:t xml:space="preserve">- </w:t>
      </w:r>
      <w:r w:rsidRPr="00805EFC">
        <w:rPr>
          <w:sz w:val="22"/>
          <w:szCs w:val="22"/>
        </w:rPr>
        <w:t>L’engagement</w:t>
      </w:r>
      <w:r>
        <w:rPr>
          <w:b w:val="0"/>
          <w:sz w:val="22"/>
          <w:szCs w:val="22"/>
        </w:rPr>
        <w:t xml:space="preserve"> est plus marqué</w:t>
      </w:r>
      <w:r w:rsidRPr="00E71093">
        <w:rPr>
          <w:b w:val="0"/>
          <w:sz w:val="22"/>
          <w:szCs w:val="22"/>
        </w:rPr>
        <w:t xml:space="preserve"> </w:t>
      </w:r>
      <w:r>
        <w:rPr>
          <w:b w:val="0"/>
          <w:sz w:val="22"/>
          <w:szCs w:val="22"/>
        </w:rPr>
        <w:t xml:space="preserve">par ordre décroissant </w:t>
      </w:r>
      <w:r w:rsidRPr="00E71093">
        <w:rPr>
          <w:b w:val="0"/>
          <w:sz w:val="22"/>
          <w:szCs w:val="22"/>
        </w:rPr>
        <w:t xml:space="preserve">chez </w:t>
      </w:r>
      <w:r>
        <w:rPr>
          <w:b w:val="0"/>
          <w:sz w:val="22"/>
          <w:szCs w:val="22"/>
        </w:rPr>
        <w:t>les</w:t>
      </w:r>
      <w:r w:rsidRPr="00E71093">
        <w:rPr>
          <w:b w:val="0"/>
          <w:sz w:val="22"/>
          <w:szCs w:val="22"/>
        </w:rPr>
        <w:t xml:space="preserve"> diplômés des grandes écoles</w:t>
      </w:r>
      <w:r>
        <w:rPr>
          <w:b w:val="0"/>
          <w:sz w:val="22"/>
          <w:szCs w:val="22"/>
        </w:rPr>
        <w:t>, les cadres, les grandes entreprises, les femmes</w:t>
      </w:r>
      <w:r w:rsidRPr="00E71093">
        <w:rPr>
          <w:b w:val="0"/>
          <w:sz w:val="22"/>
          <w:szCs w:val="22"/>
        </w:rPr>
        <w:t>.</w:t>
      </w:r>
    </w:p>
    <w:p w:rsidR="00D82927" w:rsidRDefault="00D82927" w:rsidP="00D82927">
      <w:pPr>
        <w:pStyle w:val="Sansinterligne"/>
        <w:rPr>
          <w:b w:val="0"/>
          <w:sz w:val="22"/>
          <w:szCs w:val="22"/>
        </w:rPr>
      </w:pPr>
    </w:p>
    <w:p w:rsidR="00D82927" w:rsidRPr="001A2F3D" w:rsidRDefault="00D82927" w:rsidP="00D82927">
      <w:pPr>
        <w:pStyle w:val="Sansinterligne"/>
        <w:rPr>
          <w:b w:val="0"/>
          <w:sz w:val="22"/>
          <w:szCs w:val="22"/>
        </w:rPr>
      </w:pPr>
      <w:r w:rsidRPr="00F7418E">
        <w:rPr>
          <w:sz w:val="22"/>
          <w:szCs w:val="22"/>
        </w:rPr>
        <w:t>Les émotions négatives</w:t>
      </w:r>
      <w:r w:rsidRPr="00E71093">
        <w:rPr>
          <w:b w:val="0"/>
          <w:sz w:val="22"/>
          <w:szCs w:val="22"/>
        </w:rPr>
        <w:t xml:space="preserve"> sont plus activées chez les hommes que les f</w:t>
      </w:r>
      <w:r>
        <w:rPr>
          <w:b w:val="0"/>
          <w:sz w:val="22"/>
          <w:szCs w:val="22"/>
        </w:rPr>
        <w:t xml:space="preserve">emmes, dans leur nombre et leur  </w:t>
      </w:r>
      <w:r w:rsidRPr="00E71093">
        <w:rPr>
          <w:b w:val="0"/>
          <w:sz w:val="22"/>
          <w:szCs w:val="22"/>
        </w:rPr>
        <w:t>intensité, hors l’inquiétude, également partagée, mais avec plus d’intensité chez les femmes.</w:t>
      </w:r>
      <w:r w:rsidRPr="00805EFC">
        <w:t xml:space="preserve"> </w:t>
      </w:r>
    </w:p>
    <w:p w:rsidR="00D82927" w:rsidRDefault="00D82927" w:rsidP="00D82927">
      <w:pPr>
        <w:pStyle w:val="Sansinterligne"/>
        <w:rPr>
          <w:b w:val="0"/>
          <w:sz w:val="22"/>
          <w:szCs w:val="22"/>
        </w:rPr>
      </w:pPr>
      <w:r>
        <w:rPr>
          <w:b w:val="0"/>
          <w:sz w:val="22"/>
          <w:szCs w:val="22"/>
        </w:rPr>
        <w:t xml:space="preserve">- </w:t>
      </w:r>
      <w:r w:rsidRPr="00805EFC">
        <w:rPr>
          <w:sz w:val="22"/>
          <w:szCs w:val="22"/>
        </w:rPr>
        <w:t>Une atmosphère favorable aux conflits pour environ la moitié des salariés</w:t>
      </w:r>
      <w:r>
        <w:rPr>
          <w:b w:val="0"/>
          <w:sz w:val="22"/>
          <w:szCs w:val="22"/>
        </w:rPr>
        <w:t>, notamment les moins diplômés</w:t>
      </w:r>
      <w:r w:rsidRPr="00E71093">
        <w:rPr>
          <w:b w:val="0"/>
          <w:sz w:val="22"/>
          <w:szCs w:val="22"/>
        </w:rPr>
        <w:t>, le</w:t>
      </w:r>
      <w:r>
        <w:rPr>
          <w:b w:val="0"/>
          <w:sz w:val="22"/>
          <w:szCs w:val="22"/>
        </w:rPr>
        <w:t>s ouvriers</w:t>
      </w:r>
      <w:r w:rsidRPr="00E71093">
        <w:rPr>
          <w:b w:val="0"/>
          <w:sz w:val="22"/>
          <w:szCs w:val="22"/>
        </w:rPr>
        <w:t>, les secteurs indu</w:t>
      </w:r>
      <w:r>
        <w:rPr>
          <w:b w:val="0"/>
          <w:sz w:val="22"/>
          <w:szCs w:val="22"/>
        </w:rPr>
        <w:t>striels et l’agriculture</w:t>
      </w:r>
      <w:r w:rsidRPr="00E71093">
        <w:rPr>
          <w:b w:val="0"/>
          <w:sz w:val="22"/>
          <w:szCs w:val="22"/>
        </w:rPr>
        <w:t xml:space="preserve">. 61% des salariés n’expriment pas </w:t>
      </w:r>
      <w:r>
        <w:rPr>
          <w:b w:val="0"/>
          <w:sz w:val="22"/>
          <w:szCs w:val="22"/>
        </w:rPr>
        <w:t xml:space="preserve">ressentir le bien-être (contre </w:t>
      </w:r>
      <w:r w:rsidRPr="00E71093">
        <w:rPr>
          <w:b w:val="0"/>
          <w:sz w:val="22"/>
          <w:szCs w:val="22"/>
        </w:rPr>
        <w:t>13% avec intensité</w:t>
      </w:r>
      <w:r>
        <w:rPr>
          <w:b w:val="0"/>
          <w:sz w:val="22"/>
          <w:szCs w:val="22"/>
        </w:rPr>
        <w:t>)</w:t>
      </w:r>
      <w:r w:rsidRPr="00E71093">
        <w:rPr>
          <w:b w:val="0"/>
          <w:sz w:val="22"/>
          <w:szCs w:val="22"/>
        </w:rPr>
        <w:t>.</w:t>
      </w:r>
    </w:p>
    <w:p w:rsidR="00D82927" w:rsidRDefault="00D82927" w:rsidP="00D82927">
      <w:pPr>
        <w:pStyle w:val="Sansinterligne"/>
        <w:rPr>
          <w:b w:val="0"/>
          <w:sz w:val="22"/>
          <w:szCs w:val="22"/>
        </w:rPr>
      </w:pPr>
      <w:r>
        <w:rPr>
          <w:b w:val="0"/>
          <w:sz w:val="22"/>
          <w:szCs w:val="22"/>
        </w:rPr>
        <w:t xml:space="preserve">- </w:t>
      </w:r>
      <w:r w:rsidRPr="00E71093">
        <w:rPr>
          <w:b w:val="0"/>
          <w:sz w:val="22"/>
          <w:szCs w:val="22"/>
        </w:rPr>
        <w:t xml:space="preserve">L’état de </w:t>
      </w:r>
      <w:r w:rsidRPr="00805EFC">
        <w:rPr>
          <w:sz w:val="22"/>
          <w:szCs w:val="22"/>
        </w:rPr>
        <w:t>tristesse touche 4 salariés français sur 10</w:t>
      </w:r>
      <w:r w:rsidRPr="00E71093">
        <w:rPr>
          <w:b w:val="0"/>
          <w:sz w:val="22"/>
          <w:szCs w:val="22"/>
        </w:rPr>
        <w:t xml:space="preserve"> </w:t>
      </w:r>
    </w:p>
    <w:p w:rsidR="00D82927" w:rsidRPr="00E71093" w:rsidRDefault="00D82927" w:rsidP="00D82927">
      <w:pPr>
        <w:pStyle w:val="Sansinterligne"/>
        <w:rPr>
          <w:b w:val="0"/>
          <w:sz w:val="22"/>
          <w:szCs w:val="22"/>
        </w:rPr>
      </w:pPr>
      <w:r>
        <w:rPr>
          <w:b w:val="0"/>
          <w:sz w:val="22"/>
          <w:szCs w:val="22"/>
        </w:rPr>
        <w:t xml:space="preserve">- </w:t>
      </w:r>
      <w:r w:rsidRPr="00E71093">
        <w:rPr>
          <w:b w:val="0"/>
          <w:sz w:val="22"/>
          <w:szCs w:val="22"/>
        </w:rPr>
        <w:t>Les salariés des</w:t>
      </w:r>
      <w:r>
        <w:rPr>
          <w:b w:val="0"/>
          <w:sz w:val="22"/>
          <w:szCs w:val="22"/>
        </w:rPr>
        <w:t xml:space="preserve"> TPE, et les ouvriers salariés du privé</w:t>
      </w:r>
      <w:r w:rsidRPr="00E71093">
        <w:rPr>
          <w:b w:val="0"/>
          <w:sz w:val="22"/>
          <w:szCs w:val="22"/>
        </w:rPr>
        <w:t xml:space="preserve"> re</w:t>
      </w:r>
      <w:r>
        <w:rPr>
          <w:b w:val="0"/>
          <w:sz w:val="22"/>
          <w:szCs w:val="22"/>
        </w:rPr>
        <w:t xml:space="preserve">ssentent plus fortement </w:t>
      </w:r>
      <w:r w:rsidRPr="00F7418E">
        <w:rPr>
          <w:sz w:val="22"/>
          <w:szCs w:val="22"/>
        </w:rPr>
        <w:t>la peur</w:t>
      </w:r>
      <w:r>
        <w:rPr>
          <w:b w:val="0"/>
          <w:sz w:val="22"/>
          <w:szCs w:val="22"/>
        </w:rPr>
        <w:t xml:space="preserve"> </w:t>
      </w:r>
      <w:r w:rsidRPr="00E71093">
        <w:rPr>
          <w:b w:val="0"/>
          <w:sz w:val="22"/>
          <w:szCs w:val="22"/>
        </w:rPr>
        <w:t>qui touche en moyenne 1/3 des salariés. 55% d</w:t>
      </w:r>
      <w:r>
        <w:rPr>
          <w:b w:val="0"/>
          <w:sz w:val="22"/>
          <w:szCs w:val="22"/>
        </w:rPr>
        <w:t>es salariés se disant inquiets.</w:t>
      </w:r>
    </w:p>
    <w:p w:rsidR="00D82927" w:rsidRPr="00E71093" w:rsidRDefault="00D82927" w:rsidP="00D82927">
      <w:pPr>
        <w:pStyle w:val="Sansinterligne"/>
        <w:rPr>
          <w:b w:val="0"/>
          <w:sz w:val="22"/>
          <w:szCs w:val="22"/>
        </w:rPr>
      </w:pPr>
      <w:r>
        <w:rPr>
          <w:b w:val="0"/>
          <w:sz w:val="22"/>
          <w:szCs w:val="22"/>
        </w:rPr>
        <w:t xml:space="preserve">- </w:t>
      </w:r>
      <w:r w:rsidRPr="00F7418E">
        <w:rPr>
          <w:sz w:val="22"/>
          <w:szCs w:val="22"/>
        </w:rPr>
        <w:t>1/3 des salariés ressent du dégoût</w:t>
      </w:r>
      <w:r>
        <w:rPr>
          <w:b w:val="0"/>
          <w:sz w:val="22"/>
          <w:szCs w:val="22"/>
        </w:rPr>
        <w:t xml:space="preserve"> et p</w:t>
      </w:r>
      <w:r w:rsidRPr="00E71093">
        <w:rPr>
          <w:b w:val="0"/>
          <w:sz w:val="22"/>
          <w:szCs w:val="22"/>
        </w:rPr>
        <w:t>rès de la moi</w:t>
      </w:r>
      <w:r>
        <w:rPr>
          <w:b w:val="0"/>
          <w:sz w:val="22"/>
          <w:szCs w:val="22"/>
        </w:rPr>
        <w:t>tié dans certaines populations (ouvriers</w:t>
      </w:r>
      <w:r w:rsidRPr="00E71093">
        <w:rPr>
          <w:b w:val="0"/>
          <w:sz w:val="22"/>
          <w:szCs w:val="22"/>
        </w:rPr>
        <w:t>, s</w:t>
      </w:r>
      <w:r>
        <w:rPr>
          <w:b w:val="0"/>
          <w:sz w:val="22"/>
          <w:szCs w:val="22"/>
        </w:rPr>
        <w:t xml:space="preserve">ans formation supérieure, </w:t>
      </w:r>
      <w:r w:rsidRPr="00E71093">
        <w:rPr>
          <w:b w:val="0"/>
          <w:sz w:val="22"/>
          <w:szCs w:val="22"/>
        </w:rPr>
        <w:t xml:space="preserve">secteurs </w:t>
      </w:r>
      <w:r>
        <w:rPr>
          <w:b w:val="0"/>
          <w:sz w:val="22"/>
          <w:szCs w:val="22"/>
        </w:rPr>
        <w:t>en crise comme l’industrie)</w:t>
      </w:r>
      <w:r w:rsidRPr="00E71093">
        <w:rPr>
          <w:b w:val="0"/>
          <w:sz w:val="22"/>
          <w:szCs w:val="22"/>
        </w:rPr>
        <w:t>.</w:t>
      </w:r>
    </w:p>
    <w:p w:rsidR="00D82927" w:rsidRPr="00805EFC" w:rsidRDefault="00D82927" w:rsidP="00D82927">
      <w:pPr>
        <w:pStyle w:val="Sansinterligne"/>
        <w:rPr>
          <w:b w:val="0"/>
          <w:sz w:val="22"/>
          <w:szCs w:val="22"/>
        </w:rPr>
      </w:pPr>
    </w:p>
    <w:p w:rsidR="00D82927" w:rsidRDefault="00D82927" w:rsidP="00D82927">
      <w:pPr>
        <w:pStyle w:val="Sansinterligne"/>
        <w:rPr>
          <w:b w:val="0"/>
          <w:sz w:val="22"/>
          <w:szCs w:val="22"/>
        </w:rPr>
      </w:pPr>
      <w:r w:rsidRPr="00F7418E">
        <w:rPr>
          <w:sz w:val="22"/>
          <w:szCs w:val="22"/>
        </w:rPr>
        <w:t>La formation et la profession paraissent les critères ayant le plus d’impact sur les émotions ressenties notamment négatives</w:t>
      </w:r>
      <w:r>
        <w:rPr>
          <w:b w:val="0"/>
          <w:sz w:val="22"/>
          <w:szCs w:val="22"/>
        </w:rPr>
        <w:t xml:space="preserve"> (devant le genre, l'âge, </w:t>
      </w:r>
      <w:r w:rsidRPr="00805EFC">
        <w:rPr>
          <w:b w:val="0"/>
          <w:sz w:val="22"/>
          <w:szCs w:val="22"/>
        </w:rPr>
        <w:t>l’ancienneté, le secteur, la taille de l'entreprise et le lieu de travail).</w:t>
      </w:r>
    </w:p>
    <w:p w:rsidR="00D82927" w:rsidRPr="00805EFC" w:rsidRDefault="00D82927" w:rsidP="00D82927">
      <w:pPr>
        <w:pStyle w:val="Sansinterligne"/>
        <w:rPr>
          <w:b w:val="0"/>
          <w:sz w:val="22"/>
          <w:szCs w:val="22"/>
        </w:rPr>
      </w:pPr>
    </w:p>
    <w:p w:rsidR="00D82927" w:rsidRPr="00860FE0" w:rsidRDefault="00D82927" w:rsidP="00D82927">
      <w:pPr>
        <w:pStyle w:val="Sansinterligne"/>
        <w:rPr>
          <w:sz w:val="22"/>
          <w:szCs w:val="22"/>
        </w:rPr>
      </w:pPr>
      <w:r w:rsidRPr="00860FE0">
        <w:rPr>
          <w:sz w:val="22"/>
          <w:szCs w:val="22"/>
        </w:rPr>
        <w:t>Par type de population :</w:t>
      </w:r>
    </w:p>
    <w:p w:rsidR="00D82927" w:rsidRPr="00805EFC" w:rsidRDefault="00D82927" w:rsidP="00D82927">
      <w:pPr>
        <w:pStyle w:val="Sansinterligne"/>
        <w:rPr>
          <w:b w:val="0"/>
          <w:sz w:val="22"/>
          <w:szCs w:val="22"/>
        </w:rPr>
      </w:pPr>
      <w:r>
        <w:rPr>
          <w:b w:val="0"/>
          <w:sz w:val="22"/>
          <w:szCs w:val="22"/>
        </w:rPr>
        <w:t xml:space="preserve">Les </w:t>
      </w:r>
      <w:r w:rsidRPr="00860FE0">
        <w:rPr>
          <w:sz w:val="22"/>
          <w:szCs w:val="22"/>
        </w:rPr>
        <w:t>jeunes</w:t>
      </w:r>
      <w:r>
        <w:rPr>
          <w:b w:val="0"/>
          <w:sz w:val="22"/>
          <w:szCs w:val="22"/>
        </w:rPr>
        <w:t xml:space="preserve"> plus impulsifs vivent avec intensité l</w:t>
      </w:r>
      <w:r w:rsidRPr="00805EFC">
        <w:rPr>
          <w:b w:val="0"/>
          <w:sz w:val="22"/>
          <w:szCs w:val="22"/>
        </w:rPr>
        <w:t>es émotions positives comme négat</w:t>
      </w:r>
      <w:r>
        <w:rPr>
          <w:b w:val="0"/>
          <w:sz w:val="22"/>
          <w:szCs w:val="22"/>
        </w:rPr>
        <w:t>ives mais ils apparaissent plus fatigués que leurs aînés, malgré un plaisir</w:t>
      </w:r>
      <w:r w:rsidRPr="00805EFC">
        <w:rPr>
          <w:b w:val="0"/>
          <w:sz w:val="22"/>
          <w:szCs w:val="22"/>
        </w:rPr>
        <w:t xml:space="preserve"> e</w:t>
      </w:r>
      <w:r>
        <w:rPr>
          <w:b w:val="0"/>
          <w:sz w:val="22"/>
          <w:szCs w:val="22"/>
        </w:rPr>
        <w:t>t une motivation accrues.</w:t>
      </w:r>
    </w:p>
    <w:p w:rsidR="00D82927" w:rsidRDefault="00D82927" w:rsidP="00D82927">
      <w:pPr>
        <w:pStyle w:val="Sansinterligne"/>
        <w:rPr>
          <w:b w:val="0"/>
          <w:sz w:val="22"/>
          <w:szCs w:val="22"/>
        </w:rPr>
      </w:pPr>
      <w:r>
        <w:rPr>
          <w:b w:val="0"/>
          <w:sz w:val="22"/>
          <w:szCs w:val="22"/>
        </w:rPr>
        <w:t xml:space="preserve">Les </w:t>
      </w:r>
      <w:r w:rsidRPr="00860FE0">
        <w:rPr>
          <w:sz w:val="22"/>
          <w:szCs w:val="22"/>
        </w:rPr>
        <w:t>plus de 55 ans</w:t>
      </w:r>
      <w:r>
        <w:rPr>
          <w:b w:val="0"/>
          <w:sz w:val="22"/>
          <w:szCs w:val="22"/>
        </w:rPr>
        <w:t xml:space="preserve"> sont plus contrariés mais aussi plus indifférents</w:t>
      </w:r>
      <w:r w:rsidRPr="00805EFC">
        <w:rPr>
          <w:b w:val="0"/>
          <w:sz w:val="22"/>
          <w:szCs w:val="22"/>
        </w:rPr>
        <w:t xml:space="preserve">, souffrant </w:t>
      </w:r>
      <w:r>
        <w:rPr>
          <w:b w:val="0"/>
          <w:sz w:val="22"/>
          <w:szCs w:val="22"/>
        </w:rPr>
        <w:t xml:space="preserve">plus </w:t>
      </w:r>
      <w:r w:rsidRPr="00805EFC">
        <w:rPr>
          <w:b w:val="0"/>
          <w:sz w:val="22"/>
          <w:szCs w:val="22"/>
        </w:rPr>
        <w:t>d</w:t>
      </w:r>
      <w:r>
        <w:rPr>
          <w:b w:val="0"/>
          <w:sz w:val="22"/>
          <w:szCs w:val="22"/>
        </w:rPr>
        <w:t xml:space="preserve">e douleurs, tout </w:t>
      </w:r>
      <w:r w:rsidRPr="00805EFC">
        <w:rPr>
          <w:b w:val="0"/>
          <w:sz w:val="22"/>
          <w:szCs w:val="22"/>
        </w:rPr>
        <w:t>en se disa</w:t>
      </w:r>
      <w:r>
        <w:rPr>
          <w:b w:val="0"/>
          <w:sz w:val="22"/>
          <w:szCs w:val="22"/>
        </w:rPr>
        <w:t>nt moins fatigués</w:t>
      </w:r>
      <w:r w:rsidRPr="00805EFC">
        <w:rPr>
          <w:b w:val="0"/>
          <w:sz w:val="22"/>
          <w:szCs w:val="22"/>
        </w:rPr>
        <w:t>.</w:t>
      </w:r>
    </w:p>
    <w:p w:rsidR="00D82927" w:rsidRDefault="00D82927" w:rsidP="00D82927">
      <w:pPr>
        <w:pStyle w:val="Sansinterligne"/>
        <w:rPr>
          <w:b w:val="0"/>
          <w:sz w:val="22"/>
          <w:szCs w:val="22"/>
        </w:rPr>
      </w:pPr>
      <w:r>
        <w:rPr>
          <w:b w:val="0"/>
          <w:sz w:val="22"/>
          <w:szCs w:val="22"/>
        </w:rPr>
        <w:t>L</w:t>
      </w:r>
      <w:r w:rsidRPr="00805EFC">
        <w:rPr>
          <w:b w:val="0"/>
          <w:sz w:val="22"/>
          <w:szCs w:val="22"/>
        </w:rPr>
        <w:t xml:space="preserve">es émotions négatives </w:t>
      </w:r>
      <w:r>
        <w:rPr>
          <w:b w:val="0"/>
          <w:sz w:val="22"/>
          <w:szCs w:val="22"/>
        </w:rPr>
        <w:t>sont plus intenses</w:t>
      </w:r>
      <w:r w:rsidRPr="00805EFC">
        <w:rPr>
          <w:b w:val="0"/>
          <w:sz w:val="22"/>
          <w:szCs w:val="22"/>
        </w:rPr>
        <w:t xml:space="preserve"> chez les salariés</w:t>
      </w:r>
      <w:r>
        <w:rPr>
          <w:b w:val="0"/>
          <w:sz w:val="22"/>
          <w:szCs w:val="22"/>
        </w:rPr>
        <w:t xml:space="preserve"> du privé par rapport à ceux du </w:t>
      </w:r>
      <w:r w:rsidRPr="00805EFC">
        <w:rPr>
          <w:b w:val="0"/>
          <w:sz w:val="22"/>
          <w:szCs w:val="22"/>
        </w:rPr>
        <w:t xml:space="preserve">public. </w:t>
      </w:r>
      <w:r w:rsidRPr="00860FE0">
        <w:rPr>
          <w:sz w:val="22"/>
          <w:szCs w:val="22"/>
        </w:rPr>
        <w:t>Dans les petites entreprises</w:t>
      </w:r>
      <w:r w:rsidRPr="00805EFC">
        <w:rPr>
          <w:b w:val="0"/>
          <w:sz w:val="22"/>
          <w:szCs w:val="22"/>
        </w:rPr>
        <w:t xml:space="preserve"> (par rapport aux grandes entr</w:t>
      </w:r>
      <w:r>
        <w:rPr>
          <w:b w:val="0"/>
          <w:sz w:val="22"/>
          <w:szCs w:val="22"/>
        </w:rPr>
        <w:t xml:space="preserve">eprises), la </w:t>
      </w:r>
      <w:r w:rsidRPr="00805EFC">
        <w:rPr>
          <w:b w:val="0"/>
          <w:sz w:val="22"/>
          <w:szCs w:val="22"/>
        </w:rPr>
        <w:t>peur</w:t>
      </w:r>
      <w:r>
        <w:rPr>
          <w:b w:val="0"/>
          <w:sz w:val="22"/>
          <w:szCs w:val="22"/>
        </w:rPr>
        <w:t>, mais aussi la joie</w:t>
      </w:r>
      <w:r w:rsidRPr="00805EFC">
        <w:rPr>
          <w:b w:val="0"/>
          <w:sz w:val="22"/>
          <w:szCs w:val="22"/>
        </w:rPr>
        <w:t xml:space="preserve"> sont plus marqués</w:t>
      </w:r>
      <w:r>
        <w:rPr>
          <w:b w:val="0"/>
          <w:sz w:val="22"/>
          <w:szCs w:val="22"/>
        </w:rPr>
        <w:t> ; toutefois, les grandes entreprises stimule</w:t>
      </w:r>
      <w:r w:rsidRPr="00805EFC">
        <w:rPr>
          <w:b w:val="0"/>
          <w:sz w:val="22"/>
          <w:szCs w:val="22"/>
        </w:rPr>
        <w:t xml:space="preserve">nt </w:t>
      </w:r>
      <w:r>
        <w:rPr>
          <w:b w:val="0"/>
          <w:sz w:val="22"/>
          <w:szCs w:val="22"/>
        </w:rPr>
        <w:t xml:space="preserve">davantage la confiance en soi, la curiosité et à un </w:t>
      </w:r>
      <w:r w:rsidRPr="00805EFC">
        <w:rPr>
          <w:b w:val="0"/>
          <w:sz w:val="22"/>
          <w:szCs w:val="22"/>
        </w:rPr>
        <w:t>degré moin</w:t>
      </w:r>
      <w:r>
        <w:rPr>
          <w:b w:val="0"/>
          <w:sz w:val="22"/>
          <w:szCs w:val="22"/>
        </w:rPr>
        <w:t>dre le sentiment de bonheur</w:t>
      </w:r>
      <w:r w:rsidRPr="00805EFC">
        <w:rPr>
          <w:b w:val="0"/>
          <w:sz w:val="22"/>
          <w:szCs w:val="22"/>
        </w:rPr>
        <w:t>.</w:t>
      </w:r>
    </w:p>
    <w:p w:rsidR="00D82927" w:rsidRDefault="00D82927" w:rsidP="00D82927">
      <w:pPr>
        <w:pStyle w:val="Sansinterligne"/>
        <w:rPr>
          <w:b w:val="0"/>
        </w:rPr>
      </w:pPr>
    </w:p>
    <w:p w:rsidR="00D82927" w:rsidRPr="00621059" w:rsidRDefault="00D82927" w:rsidP="00D82927">
      <w:pPr>
        <w:pStyle w:val="Sansinterligne"/>
      </w:pPr>
      <w:r w:rsidRPr="00621059">
        <w:t>Quelques conclusions</w:t>
      </w:r>
    </w:p>
    <w:p w:rsidR="00D82927" w:rsidRPr="001A2F3D" w:rsidRDefault="00D82927" w:rsidP="00D82927">
      <w:pPr>
        <w:pStyle w:val="Sansinterligne"/>
        <w:rPr>
          <w:b w:val="0"/>
          <w:sz w:val="22"/>
          <w:szCs w:val="22"/>
        </w:rPr>
      </w:pPr>
      <w:r>
        <w:rPr>
          <w:b w:val="0"/>
          <w:sz w:val="22"/>
          <w:szCs w:val="22"/>
        </w:rPr>
        <w:t xml:space="preserve">- </w:t>
      </w:r>
      <w:r w:rsidRPr="00860FE0">
        <w:rPr>
          <w:sz w:val="22"/>
          <w:szCs w:val="22"/>
        </w:rPr>
        <w:t>Les émotions et les sentiments positifs fréquents et quelquefois intenses ne suffisent pas à contrer un climat propice à la fatigue, à la tension, à l’inquiétude et au stress</w:t>
      </w:r>
      <w:r w:rsidRPr="001A2F3D">
        <w:rPr>
          <w:b w:val="0"/>
          <w:sz w:val="22"/>
          <w:szCs w:val="22"/>
        </w:rPr>
        <w:t>.</w:t>
      </w:r>
    </w:p>
    <w:p w:rsidR="00D82927" w:rsidRPr="001A2F3D" w:rsidRDefault="00D82927" w:rsidP="00D82927">
      <w:pPr>
        <w:pStyle w:val="Sansinterligne"/>
        <w:rPr>
          <w:b w:val="0"/>
          <w:sz w:val="22"/>
          <w:szCs w:val="22"/>
        </w:rPr>
      </w:pPr>
      <w:r>
        <w:rPr>
          <w:b w:val="0"/>
          <w:sz w:val="22"/>
          <w:szCs w:val="22"/>
        </w:rPr>
        <w:t xml:space="preserve">- Une </w:t>
      </w:r>
      <w:r w:rsidRPr="001A2F3D">
        <w:rPr>
          <w:b w:val="0"/>
          <w:sz w:val="22"/>
          <w:szCs w:val="22"/>
        </w:rPr>
        <w:t xml:space="preserve">petite minorité de salariés (entre 20 et 25%, jusqu’à 50% </w:t>
      </w:r>
      <w:r>
        <w:rPr>
          <w:b w:val="0"/>
          <w:sz w:val="22"/>
          <w:szCs w:val="22"/>
        </w:rPr>
        <w:t xml:space="preserve">chez certains </w:t>
      </w:r>
      <w:r w:rsidRPr="001A2F3D">
        <w:rPr>
          <w:b w:val="0"/>
          <w:sz w:val="22"/>
          <w:szCs w:val="22"/>
        </w:rPr>
        <w:t>profils), plus encore dans les CSP -, est dans un « état émotionnel limi</w:t>
      </w:r>
      <w:r>
        <w:rPr>
          <w:b w:val="0"/>
          <w:sz w:val="22"/>
          <w:szCs w:val="22"/>
        </w:rPr>
        <w:t>te » (</w:t>
      </w:r>
      <w:proofErr w:type="spellStart"/>
      <w:r w:rsidRPr="00860FE0">
        <w:rPr>
          <w:sz w:val="22"/>
          <w:szCs w:val="22"/>
        </w:rPr>
        <w:t>burn</w:t>
      </w:r>
      <w:proofErr w:type="spellEnd"/>
      <w:r w:rsidRPr="00860FE0">
        <w:rPr>
          <w:sz w:val="22"/>
          <w:szCs w:val="22"/>
        </w:rPr>
        <w:t>-out</w:t>
      </w:r>
      <w:r w:rsidRPr="001A2F3D">
        <w:rPr>
          <w:b w:val="0"/>
          <w:sz w:val="22"/>
          <w:szCs w:val="22"/>
        </w:rPr>
        <w:t>), car on ne peut être efficace au travail en ressentant fréquemm</w:t>
      </w:r>
      <w:r>
        <w:rPr>
          <w:b w:val="0"/>
          <w:sz w:val="22"/>
          <w:szCs w:val="22"/>
        </w:rPr>
        <w:t xml:space="preserve">ent et intensément des émotions </w:t>
      </w:r>
      <w:r w:rsidRPr="001A2F3D">
        <w:rPr>
          <w:b w:val="0"/>
          <w:sz w:val="22"/>
          <w:szCs w:val="22"/>
        </w:rPr>
        <w:t>comme la colère, la tristesse, la peur, le dégout, des sentiments intimes de haine</w:t>
      </w:r>
      <w:r>
        <w:rPr>
          <w:b w:val="0"/>
          <w:sz w:val="22"/>
          <w:szCs w:val="22"/>
        </w:rPr>
        <w:t xml:space="preserve">, d’inquiétude, d’indifférence, </w:t>
      </w:r>
      <w:r w:rsidRPr="001A2F3D">
        <w:rPr>
          <w:b w:val="0"/>
          <w:sz w:val="22"/>
          <w:szCs w:val="22"/>
        </w:rPr>
        <w:t>de non confiance ou des états de fatigue, de tension, d’inhibition, d’impulsivité.</w:t>
      </w:r>
    </w:p>
    <w:p w:rsidR="00D82927" w:rsidRPr="001A2F3D" w:rsidRDefault="00D82927" w:rsidP="00D82927">
      <w:pPr>
        <w:pStyle w:val="Sansinterligne"/>
        <w:rPr>
          <w:b w:val="0"/>
          <w:sz w:val="22"/>
          <w:szCs w:val="22"/>
        </w:rPr>
      </w:pPr>
      <w:r>
        <w:rPr>
          <w:b w:val="0"/>
          <w:sz w:val="22"/>
          <w:szCs w:val="22"/>
        </w:rPr>
        <w:t xml:space="preserve">- </w:t>
      </w:r>
      <w:r w:rsidRPr="001A2F3D">
        <w:rPr>
          <w:b w:val="0"/>
          <w:sz w:val="22"/>
          <w:szCs w:val="22"/>
        </w:rPr>
        <w:t>Si</w:t>
      </w:r>
      <w:r>
        <w:rPr>
          <w:b w:val="0"/>
          <w:sz w:val="22"/>
          <w:szCs w:val="22"/>
        </w:rPr>
        <w:t xml:space="preserve"> l’âge et le sexe influent fortement sur le « moral »</w:t>
      </w:r>
      <w:r w:rsidRPr="001A2F3D">
        <w:rPr>
          <w:b w:val="0"/>
          <w:sz w:val="22"/>
          <w:szCs w:val="22"/>
        </w:rPr>
        <w:t xml:space="preserve"> du salarié, le positionnement et les expériences</w:t>
      </w:r>
      <w:r>
        <w:rPr>
          <w:b w:val="0"/>
          <w:sz w:val="22"/>
          <w:szCs w:val="22"/>
        </w:rPr>
        <w:t xml:space="preserve"> sociales ont autant voire plus </w:t>
      </w:r>
      <w:r w:rsidRPr="001A2F3D">
        <w:rPr>
          <w:b w:val="0"/>
          <w:sz w:val="22"/>
          <w:szCs w:val="22"/>
        </w:rPr>
        <w:t>de</w:t>
      </w:r>
      <w:r>
        <w:rPr>
          <w:b w:val="0"/>
          <w:sz w:val="22"/>
          <w:szCs w:val="22"/>
        </w:rPr>
        <w:t xml:space="preserve"> poids, mais moins que </w:t>
      </w:r>
      <w:r w:rsidRPr="00860FE0">
        <w:rPr>
          <w:sz w:val="22"/>
          <w:szCs w:val="22"/>
        </w:rPr>
        <w:t>le niveau de formation</w:t>
      </w:r>
      <w:r>
        <w:rPr>
          <w:b w:val="0"/>
          <w:sz w:val="22"/>
          <w:szCs w:val="22"/>
        </w:rPr>
        <w:t>, essentiel</w:t>
      </w:r>
      <w:r w:rsidRPr="001A2F3D">
        <w:rPr>
          <w:b w:val="0"/>
          <w:sz w:val="22"/>
          <w:szCs w:val="22"/>
        </w:rPr>
        <w:t xml:space="preserve"> au développement des capacités cérébrales et émotionnelles. </w:t>
      </w:r>
    </w:p>
    <w:p w:rsidR="00D82927" w:rsidRDefault="00D82927" w:rsidP="00D82927">
      <w:pPr>
        <w:pStyle w:val="Sansinterligne"/>
        <w:rPr>
          <w:b w:val="0"/>
          <w:sz w:val="22"/>
          <w:szCs w:val="22"/>
        </w:rPr>
      </w:pPr>
      <w:r>
        <w:rPr>
          <w:b w:val="0"/>
          <w:sz w:val="22"/>
          <w:szCs w:val="22"/>
        </w:rPr>
        <w:t xml:space="preserve">- </w:t>
      </w:r>
      <w:r w:rsidRPr="001A2F3D">
        <w:rPr>
          <w:b w:val="0"/>
          <w:sz w:val="22"/>
          <w:szCs w:val="22"/>
        </w:rPr>
        <w:t>"la surpr</w:t>
      </w:r>
      <w:r>
        <w:rPr>
          <w:b w:val="0"/>
          <w:sz w:val="22"/>
          <w:szCs w:val="22"/>
        </w:rPr>
        <w:t xml:space="preserve">ise", </w:t>
      </w:r>
      <w:r w:rsidRPr="00860FE0">
        <w:rPr>
          <w:sz w:val="22"/>
          <w:szCs w:val="22"/>
        </w:rPr>
        <w:t>l’émotion du changement</w:t>
      </w:r>
      <w:r>
        <w:rPr>
          <w:b w:val="0"/>
          <w:sz w:val="22"/>
          <w:szCs w:val="22"/>
        </w:rPr>
        <w:t> : a</w:t>
      </w:r>
      <w:r w:rsidRPr="001A2F3D">
        <w:rPr>
          <w:b w:val="0"/>
          <w:sz w:val="22"/>
          <w:szCs w:val="22"/>
        </w:rPr>
        <w:t>ssociée à la joie, da</w:t>
      </w:r>
      <w:r>
        <w:rPr>
          <w:b w:val="0"/>
          <w:sz w:val="22"/>
          <w:szCs w:val="22"/>
        </w:rPr>
        <w:t xml:space="preserve">ns un climat apaisé, détendu et </w:t>
      </w:r>
      <w:r w:rsidRPr="001A2F3D">
        <w:rPr>
          <w:b w:val="0"/>
          <w:sz w:val="22"/>
          <w:szCs w:val="22"/>
        </w:rPr>
        <w:t xml:space="preserve">en </w:t>
      </w:r>
      <w:r>
        <w:rPr>
          <w:b w:val="0"/>
          <w:sz w:val="22"/>
          <w:szCs w:val="22"/>
        </w:rPr>
        <w:t>perpétuel mouvement,</w:t>
      </w:r>
      <w:r w:rsidRPr="001A2F3D">
        <w:rPr>
          <w:b w:val="0"/>
          <w:sz w:val="22"/>
          <w:szCs w:val="22"/>
        </w:rPr>
        <w:t xml:space="preserve"> est un </w:t>
      </w:r>
      <w:r w:rsidRPr="00860FE0">
        <w:rPr>
          <w:sz w:val="22"/>
          <w:szCs w:val="22"/>
        </w:rPr>
        <w:t>facteur d’épanouissement et de motivation</w:t>
      </w:r>
      <w:r>
        <w:rPr>
          <w:b w:val="0"/>
          <w:sz w:val="22"/>
          <w:szCs w:val="22"/>
        </w:rPr>
        <w:t xml:space="preserve"> ; en </w:t>
      </w:r>
      <w:r w:rsidRPr="001A2F3D">
        <w:rPr>
          <w:b w:val="0"/>
          <w:sz w:val="22"/>
          <w:szCs w:val="22"/>
        </w:rPr>
        <w:t>revanche,</w:t>
      </w:r>
      <w:r>
        <w:rPr>
          <w:b w:val="0"/>
          <w:sz w:val="22"/>
          <w:szCs w:val="22"/>
        </w:rPr>
        <w:t xml:space="preserve"> associée à la peur, elle</w:t>
      </w:r>
      <w:r w:rsidRPr="001A2F3D">
        <w:rPr>
          <w:b w:val="0"/>
          <w:sz w:val="22"/>
          <w:szCs w:val="22"/>
        </w:rPr>
        <w:t xml:space="preserve"> entraîne des réactions émotionnelles intenses et négatives comme </w:t>
      </w:r>
      <w:r>
        <w:rPr>
          <w:b w:val="0"/>
          <w:sz w:val="22"/>
          <w:szCs w:val="22"/>
        </w:rPr>
        <w:t xml:space="preserve">la </w:t>
      </w:r>
      <w:r w:rsidRPr="001A2F3D">
        <w:rPr>
          <w:b w:val="0"/>
          <w:sz w:val="22"/>
          <w:szCs w:val="22"/>
        </w:rPr>
        <w:t xml:space="preserve">colère et le dégoût. </w:t>
      </w:r>
    </w:p>
    <w:p w:rsidR="00D82927" w:rsidRPr="001A2F3D" w:rsidRDefault="00D82927" w:rsidP="00D82927">
      <w:pPr>
        <w:pStyle w:val="Sansinterligne"/>
        <w:rPr>
          <w:b w:val="0"/>
          <w:sz w:val="22"/>
          <w:szCs w:val="22"/>
        </w:rPr>
      </w:pPr>
      <w:r w:rsidRPr="001A2F3D">
        <w:rPr>
          <w:b w:val="0"/>
          <w:sz w:val="22"/>
          <w:szCs w:val="22"/>
        </w:rPr>
        <w:t>La surprise créée du stress positif (état de vigilance, de con</w:t>
      </w:r>
      <w:r>
        <w:rPr>
          <w:b w:val="0"/>
          <w:sz w:val="22"/>
          <w:szCs w:val="22"/>
        </w:rPr>
        <w:t xml:space="preserve">centration et d’attention) qui, </w:t>
      </w:r>
      <w:r w:rsidRPr="001A2F3D">
        <w:rPr>
          <w:b w:val="0"/>
          <w:sz w:val="22"/>
          <w:szCs w:val="22"/>
        </w:rPr>
        <w:t>s’il se r</w:t>
      </w:r>
      <w:r>
        <w:rPr>
          <w:b w:val="0"/>
          <w:sz w:val="22"/>
          <w:szCs w:val="22"/>
        </w:rPr>
        <w:t>épète trop fréquemment,</w:t>
      </w:r>
      <w:r w:rsidRPr="001A2F3D">
        <w:rPr>
          <w:b w:val="0"/>
          <w:sz w:val="22"/>
          <w:szCs w:val="22"/>
        </w:rPr>
        <w:t xml:space="preserve"> et de façon trop intense se tr</w:t>
      </w:r>
      <w:r>
        <w:rPr>
          <w:b w:val="0"/>
          <w:sz w:val="22"/>
          <w:szCs w:val="22"/>
        </w:rPr>
        <w:t>ansforme en stress négatif</w:t>
      </w:r>
      <w:r w:rsidRPr="001A2F3D">
        <w:rPr>
          <w:b w:val="0"/>
          <w:sz w:val="22"/>
          <w:szCs w:val="22"/>
        </w:rPr>
        <w:t>.</w:t>
      </w:r>
    </w:p>
    <w:p w:rsidR="00D82927" w:rsidRPr="001A2F3D" w:rsidRDefault="00D82927" w:rsidP="00D82927">
      <w:pPr>
        <w:pStyle w:val="Sansinterligne"/>
        <w:rPr>
          <w:b w:val="0"/>
          <w:sz w:val="22"/>
          <w:szCs w:val="22"/>
        </w:rPr>
      </w:pPr>
      <w:r>
        <w:rPr>
          <w:b w:val="0"/>
          <w:sz w:val="22"/>
          <w:szCs w:val="22"/>
        </w:rPr>
        <w:t xml:space="preserve">- </w:t>
      </w:r>
      <w:r w:rsidRPr="00860FE0">
        <w:rPr>
          <w:sz w:val="22"/>
          <w:szCs w:val="22"/>
        </w:rPr>
        <w:t>La fatigue, et à un degré moindre l’inquiétude, semblent toucher pratique</w:t>
      </w:r>
      <w:r>
        <w:rPr>
          <w:sz w:val="22"/>
          <w:szCs w:val="22"/>
        </w:rPr>
        <w:t>ment toutes les populations, davantage</w:t>
      </w:r>
      <w:r w:rsidRPr="00860FE0">
        <w:rPr>
          <w:sz w:val="22"/>
          <w:szCs w:val="22"/>
        </w:rPr>
        <w:t xml:space="preserve"> les CSP </w:t>
      </w:r>
      <w:r w:rsidRPr="00DD481C">
        <w:rPr>
          <w:sz w:val="22"/>
          <w:szCs w:val="22"/>
        </w:rPr>
        <w:t xml:space="preserve">+ </w:t>
      </w:r>
      <w:r>
        <w:rPr>
          <w:sz w:val="22"/>
          <w:szCs w:val="22"/>
        </w:rPr>
        <w:t>(</w:t>
      </w:r>
      <w:r>
        <w:rPr>
          <w:b w:val="0"/>
          <w:sz w:val="22"/>
          <w:szCs w:val="22"/>
        </w:rPr>
        <w:t>le fait d’être s</w:t>
      </w:r>
      <w:r w:rsidRPr="001A2F3D">
        <w:rPr>
          <w:b w:val="0"/>
          <w:sz w:val="22"/>
          <w:szCs w:val="22"/>
        </w:rPr>
        <w:t xml:space="preserve">eul </w:t>
      </w:r>
      <w:r>
        <w:rPr>
          <w:b w:val="0"/>
          <w:sz w:val="22"/>
          <w:szCs w:val="22"/>
        </w:rPr>
        <w:t xml:space="preserve">face à lui-même et aux autres dans </w:t>
      </w:r>
      <w:r w:rsidRPr="001A2F3D">
        <w:rPr>
          <w:b w:val="0"/>
          <w:sz w:val="22"/>
          <w:szCs w:val="22"/>
        </w:rPr>
        <w:t>ses responsabilités</w:t>
      </w:r>
      <w:r>
        <w:rPr>
          <w:b w:val="0"/>
          <w:sz w:val="22"/>
          <w:szCs w:val="22"/>
        </w:rPr>
        <w:t>)</w:t>
      </w:r>
      <w:r w:rsidRPr="00DD481C">
        <w:rPr>
          <w:sz w:val="22"/>
          <w:szCs w:val="22"/>
        </w:rPr>
        <w:t xml:space="preserve"> que les CSP -,</w:t>
      </w:r>
      <w:r w:rsidRPr="001A2F3D">
        <w:rPr>
          <w:b w:val="0"/>
          <w:sz w:val="22"/>
          <w:szCs w:val="22"/>
        </w:rPr>
        <w:t xml:space="preserve"> pourtant plus impactés par l</w:t>
      </w:r>
      <w:r>
        <w:rPr>
          <w:b w:val="0"/>
          <w:sz w:val="22"/>
          <w:szCs w:val="22"/>
        </w:rPr>
        <w:t xml:space="preserve">es effets physiques du travail, </w:t>
      </w:r>
      <w:r w:rsidRPr="001A2F3D">
        <w:rPr>
          <w:b w:val="0"/>
          <w:sz w:val="22"/>
          <w:szCs w:val="22"/>
        </w:rPr>
        <w:t>notamment la douleur</w:t>
      </w:r>
      <w:r>
        <w:rPr>
          <w:b w:val="0"/>
          <w:sz w:val="22"/>
          <w:szCs w:val="22"/>
        </w:rPr>
        <w:t>.</w:t>
      </w:r>
    </w:p>
    <w:p w:rsidR="00D82927" w:rsidRDefault="00D82927" w:rsidP="00D82927">
      <w:pPr>
        <w:pStyle w:val="Sansinterligne"/>
      </w:pPr>
      <w:r>
        <w:rPr>
          <w:b w:val="0"/>
          <w:sz w:val="22"/>
          <w:szCs w:val="22"/>
        </w:rPr>
        <w:t xml:space="preserve">- Enfin,  si </w:t>
      </w:r>
      <w:r w:rsidRPr="00621059">
        <w:rPr>
          <w:sz w:val="22"/>
          <w:szCs w:val="22"/>
        </w:rPr>
        <w:t>les CSP + ressentent plus de concentration, de joie, de curiosité, et globalement de façon plus marquée les émotions positives que négatives</w:t>
      </w:r>
      <w:r w:rsidRPr="001A2F3D">
        <w:rPr>
          <w:b w:val="0"/>
          <w:sz w:val="22"/>
          <w:szCs w:val="22"/>
        </w:rPr>
        <w:t xml:space="preserve"> (hors fatigue et inquiétude), les salariés non diplômés, comm</w:t>
      </w:r>
      <w:r>
        <w:rPr>
          <w:b w:val="0"/>
          <w:sz w:val="22"/>
          <w:szCs w:val="22"/>
        </w:rPr>
        <w:t xml:space="preserve">e les ouvriers, </w:t>
      </w:r>
      <w:r w:rsidRPr="001A2F3D">
        <w:rPr>
          <w:b w:val="0"/>
          <w:sz w:val="22"/>
          <w:szCs w:val="22"/>
        </w:rPr>
        <w:t>touchés de plein fouet par l’intensité des émotions et sentiments négatifs, ress</w:t>
      </w:r>
      <w:r>
        <w:rPr>
          <w:b w:val="0"/>
          <w:sz w:val="22"/>
          <w:szCs w:val="22"/>
        </w:rPr>
        <w:t xml:space="preserve">entent pourtant plus d’énergie, </w:t>
      </w:r>
      <w:r w:rsidRPr="001A2F3D">
        <w:rPr>
          <w:b w:val="0"/>
          <w:sz w:val="22"/>
          <w:szCs w:val="22"/>
        </w:rPr>
        <w:t>de calme, de désir, de motivation et autant de bien-être, de confiance en</w:t>
      </w:r>
      <w:r>
        <w:rPr>
          <w:b w:val="0"/>
          <w:sz w:val="22"/>
          <w:szCs w:val="22"/>
        </w:rPr>
        <w:t xml:space="preserve"> soi, de fierté, d’amusement. À </w:t>
      </w:r>
      <w:r w:rsidRPr="001A2F3D">
        <w:rPr>
          <w:b w:val="0"/>
          <w:sz w:val="22"/>
          <w:szCs w:val="22"/>
        </w:rPr>
        <w:t>chacun sa forme de satisfaction émotionnelle et de plaisir.</w:t>
      </w:r>
      <w:r w:rsidRPr="001A2F3D">
        <w:t xml:space="preserve"> </w:t>
      </w:r>
    </w:p>
    <w:p w:rsidR="00D82927" w:rsidRPr="00DD481C" w:rsidRDefault="00D82927" w:rsidP="00D82927">
      <w:pPr>
        <w:pStyle w:val="Sansinterligne"/>
        <w:rPr>
          <w:sz w:val="22"/>
          <w:szCs w:val="22"/>
        </w:rPr>
      </w:pPr>
      <w:r>
        <w:rPr>
          <w:b w:val="0"/>
          <w:sz w:val="22"/>
          <w:szCs w:val="22"/>
        </w:rPr>
        <w:t>- Enfin,</w:t>
      </w:r>
      <w:r w:rsidRPr="001A2F3D">
        <w:rPr>
          <w:b w:val="0"/>
          <w:sz w:val="22"/>
          <w:szCs w:val="22"/>
        </w:rPr>
        <w:t xml:space="preserve"> </w:t>
      </w:r>
      <w:r w:rsidRPr="00621059">
        <w:rPr>
          <w:sz w:val="22"/>
          <w:szCs w:val="22"/>
        </w:rPr>
        <w:t>chaque entreprise, en fonction de son histoire, son métier, sa culture, de la façon dont elle gère le changement</w:t>
      </w:r>
      <w:r w:rsidRPr="001A2F3D">
        <w:rPr>
          <w:b w:val="0"/>
          <w:sz w:val="22"/>
          <w:szCs w:val="22"/>
        </w:rPr>
        <w:t xml:space="preserve">, </w:t>
      </w:r>
      <w:r>
        <w:rPr>
          <w:b w:val="0"/>
          <w:sz w:val="22"/>
          <w:szCs w:val="22"/>
        </w:rPr>
        <w:t xml:space="preserve">en fonction </w:t>
      </w:r>
      <w:r w:rsidRPr="001A2F3D">
        <w:rPr>
          <w:b w:val="0"/>
          <w:sz w:val="22"/>
          <w:szCs w:val="22"/>
        </w:rPr>
        <w:t xml:space="preserve">de ses styles de management, de sa </w:t>
      </w:r>
      <w:r>
        <w:rPr>
          <w:b w:val="0"/>
          <w:sz w:val="22"/>
          <w:szCs w:val="22"/>
        </w:rPr>
        <w:t xml:space="preserve">communication, de ses relations </w:t>
      </w:r>
      <w:r w:rsidRPr="001A2F3D">
        <w:rPr>
          <w:b w:val="0"/>
          <w:sz w:val="22"/>
          <w:szCs w:val="22"/>
        </w:rPr>
        <w:t>interindividuelles, a une culture émotionnelle propre, non exprimé</w:t>
      </w:r>
      <w:r>
        <w:rPr>
          <w:b w:val="0"/>
          <w:sz w:val="22"/>
          <w:szCs w:val="22"/>
        </w:rPr>
        <w:t xml:space="preserve">e, mais qui touche pourtant par </w:t>
      </w:r>
      <w:r w:rsidRPr="001A2F3D">
        <w:rPr>
          <w:b w:val="0"/>
          <w:sz w:val="22"/>
          <w:szCs w:val="22"/>
        </w:rPr>
        <w:t>c</w:t>
      </w:r>
      <w:r>
        <w:rPr>
          <w:b w:val="0"/>
          <w:sz w:val="22"/>
          <w:szCs w:val="22"/>
        </w:rPr>
        <w:t>ontagion les salariés</w:t>
      </w:r>
      <w:r w:rsidRPr="001A2F3D">
        <w:rPr>
          <w:b w:val="0"/>
          <w:sz w:val="22"/>
          <w:szCs w:val="22"/>
        </w:rPr>
        <w:t xml:space="preserve">. </w:t>
      </w:r>
      <w:r w:rsidRPr="00DD481C">
        <w:rPr>
          <w:sz w:val="22"/>
          <w:szCs w:val="22"/>
        </w:rPr>
        <w:t>C’est par l’exemplarité que le management donne la tonalité, l’entretient, la transforme.</w:t>
      </w:r>
    </w:p>
    <w:p w:rsidR="00D82927" w:rsidRDefault="00D82927" w:rsidP="00D82927">
      <w:pPr>
        <w:pStyle w:val="Sansinterligne"/>
        <w:rPr>
          <w:sz w:val="22"/>
          <w:szCs w:val="22"/>
        </w:rPr>
      </w:pPr>
    </w:p>
    <w:p w:rsidR="00D82927" w:rsidRDefault="00D82927" w:rsidP="00D82927">
      <w:pPr>
        <w:pStyle w:val="Sansinterligne"/>
        <w:rPr>
          <w:rFonts w:ascii="Book Antiqua" w:hAnsi="Book Antiqua"/>
          <w:b w:val="0"/>
          <w:i/>
          <w:sz w:val="22"/>
          <w:szCs w:val="22"/>
        </w:rPr>
      </w:pPr>
    </w:p>
    <w:p w:rsidR="00D82927" w:rsidRPr="00452E80" w:rsidRDefault="00D82927" w:rsidP="00D82927">
      <w:pPr>
        <w:pStyle w:val="Sansinterligne"/>
        <w:rPr>
          <w:rFonts w:ascii="Cambria" w:hAnsi="Cambria"/>
          <w:b w:val="0"/>
          <w:i/>
          <w:sz w:val="22"/>
          <w:szCs w:val="22"/>
        </w:rPr>
      </w:pPr>
      <w:r w:rsidRPr="00452E80">
        <w:rPr>
          <w:rFonts w:ascii="Cambria" w:hAnsi="Cambria" w:cs="Arial"/>
          <w:sz w:val="22"/>
          <w:szCs w:val="22"/>
        </w:rPr>
        <w:t>Un peu plus de la moitié des salariés sont optimistes sur leur situation professionnelle et l’évolution de leur  entreprise ; la moitié estime</w:t>
      </w:r>
      <w:r>
        <w:rPr>
          <w:rFonts w:ascii="Cambria" w:hAnsi="Cambria" w:cs="Arial"/>
          <w:sz w:val="22"/>
          <w:szCs w:val="22"/>
        </w:rPr>
        <w:t>nt</w:t>
      </w:r>
      <w:r w:rsidRPr="00452E80">
        <w:rPr>
          <w:rFonts w:ascii="Cambria" w:hAnsi="Cambria" w:cs="Arial"/>
          <w:sz w:val="22"/>
          <w:szCs w:val="22"/>
        </w:rPr>
        <w:t xml:space="preserve"> que leur entreprise prend en compte le bien-être de ses salariés ; 45% disent qu’il fait bon travailler dans leur entreprise</w:t>
      </w:r>
    </w:p>
    <w:p w:rsidR="00D82927" w:rsidRDefault="00D82927" w:rsidP="00D82927">
      <w:pPr>
        <w:pStyle w:val="Sansinterligne"/>
        <w:rPr>
          <w:rFonts w:ascii="Book Antiqua" w:hAnsi="Book Antiqua" w:cs="TrebuchetMS"/>
          <w:b w:val="0"/>
          <w:i/>
          <w:sz w:val="22"/>
          <w:szCs w:val="22"/>
        </w:rPr>
      </w:pPr>
      <w:r w:rsidRPr="004A1BF5">
        <w:rPr>
          <w:rFonts w:ascii="Book Antiqua" w:hAnsi="Book Antiqua"/>
          <w:b w:val="0"/>
          <w:i/>
          <w:sz w:val="22"/>
          <w:szCs w:val="22"/>
        </w:rPr>
        <w:t>« </w:t>
      </w:r>
      <w:r>
        <w:rPr>
          <w:rFonts w:ascii="Book Antiqua" w:hAnsi="Book Antiqua"/>
          <w:b w:val="0"/>
          <w:i/>
          <w:sz w:val="22"/>
          <w:szCs w:val="22"/>
        </w:rPr>
        <w:t>E</w:t>
      </w:r>
      <w:r w:rsidRPr="004A1BF5">
        <w:rPr>
          <w:rFonts w:ascii="Book Antiqua" w:hAnsi="Book Antiqua"/>
          <w:b w:val="0"/>
          <w:i/>
          <w:sz w:val="22"/>
          <w:szCs w:val="22"/>
        </w:rPr>
        <w:t>tude bien-être au travail</w:t>
      </w:r>
      <w:r>
        <w:rPr>
          <w:rFonts w:ascii="Book Antiqua" w:hAnsi="Book Antiqua"/>
          <w:b w:val="0"/>
          <w:i/>
          <w:sz w:val="22"/>
          <w:szCs w:val="22"/>
        </w:rPr>
        <w:t xml:space="preserve"> </w:t>
      </w:r>
      <w:r w:rsidRPr="004A1BF5">
        <w:rPr>
          <w:rFonts w:ascii="Book Antiqua" w:hAnsi="Book Antiqua" w:cs="TrebuchetMS"/>
          <w:b w:val="0"/>
          <w:i/>
          <w:sz w:val="22"/>
          <w:szCs w:val="22"/>
        </w:rPr>
        <w:t>auprès des salariés français</w:t>
      </w:r>
      <w:r>
        <w:rPr>
          <w:rFonts w:ascii="Book Antiqua" w:hAnsi="Book Antiqua"/>
          <w:b w:val="0"/>
          <w:i/>
          <w:sz w:val="22"/>
          <w:szCs w:val="22"/>
        </w:rPr>
        <w:t xml:space="preserve">, </w:t>
      </w:r>
      <w:r w:rsidRPr="004A1BF5">
        <w:rPr>
          <w:rFonts w:ascii="Book Antiqua" w:hAnsi="Book Antiqua" w:cs="TrebuchetMS"/>
          <w:b w:val="0"/>
          <w:i/>
          <w:sz w:val="22"/>
          <w:szCs w:val="22"/>
        </w:rPr>
        <w:t>2ème Edition »</w:t>
      </w:r>
      <w:r>
        <w:rPr>
          <w:rFonts w:ascii="Book Antiqua" w:hAnsi="Book Antiqua" w:cs="TrebuchetMS"/>
          <w:b w:val="0"/>
          <w:i/>
          <w:sz w:val="22"/>
          <w:szCs w:val="22"/>
        </w:rPr>
        <w:t xml:space="preserve">, </w:t>
      </w:r>
      <w:r w:rsidRPr="004A1BF5">
        <w:rPr>
          <w:rFonts w:ascii="Book Antiqua" w:hAnsi="Book Antiqua" w:cs="TrebuchetMS"/>
          <w:b w:val="0"/>
          <w:i/>
          <w:sz w:val="22"/>
          <w:szCs w:val="22"/>
        </w:rPr>
        <w:t xml:space="preserve">Etude de l’institut Think pour Great Place To </w:t>
      </w:r>
      <w:proofErr w:type="spellStart"/>
      <w:r w:rsidRPr="004A1BF5">
        <w:rPr>
          <w:rFonts w:ascii="Book Antiqua" w:hAnsi="Book Antiqua" w:cs="TrebuchetMS"/>
          <w:b w:val="0"/>
          <w:i/>
          <w:sz w:val="22"/>
          <w:szCs w:val="22"/>
        </w:rPr>
        <w:t>Work</w:t>
      </w:r>
      <w:proofErr w:type="spellEnd"/>
      <w:r>
        <w:rPr>
          <w:rFonts w:ascii="Book Antiqua" w:hAnsi="Book Antiqua" w:cs="TrebuchetMS"/>
          <w:b w:val="0"/>
          <w:i/>
          <w:sz w:val="22"/>
          <w:szCs w:val="22"/>
        </w:rPr>
        <w:t>, non daté</w:t>
      </w:r>
    </w:p>
    <w:p w:rsidR="00D82927" w:rsidRPr="00FF2FB3" w:rsidRDefault="00D82927" w:rsidP="00D82927">
      <w:pPr>
        <w:pStyle w:val="Sansinterligne"/>
        <w:rPr>
          <w:rFonts w:ascii="Book Antiqua" w:hAnsi="Book Antiqua" w:cs="TrebuchetMS"/>
          <w:b w:val="0"/>
          <w:i/>
          <w:sz w:val="22"/>
          <w:szCs w:val="22"/>
        </w:rPr>
      </w:pPr>
      <w:r>
        <w:rPr>
          <w:rFonts w:ascii="Book Antiqua" w:hAnsi="Book Antiqua" w:cs="TrebuchetMS"/>
          <w:b w:val="0"/>
          <w:i/>
          <w:sz w:val="22"/>
          <w:szCs w:val="22"/>
        </w:rPr>
        <w:t>Auprès de 1000 salariés français</w:t>
      </w:r>
      <w:r w:rsidRPr="00FF2FB3">
        <w:rPr>
          <w:rFonts w:ascii="Tahoma" w:hAnsi="Tahoma" w:cs="Tahoma"/>
          <w:sz w:val="32"/>
          <w:szCs w:val="32"/>
        </w:rPr>
        <w:t xml:space="preserve"> </w:t>
      </w:r>
      <w:r w:rsidRPr="00FF2FB3">
        <w:rPr>
          <w:rFonts w:ascii="Book Antiqua" w:hAnsi="Book Antiqua" w:cs="Tahoma"/>
          <w:b w:val="0"/>
          <w:i/>
          <w:sz w:val="22"/>
          <w:szCs w:val="22"/>
        </w:rPr>
        <w:t>issus d'entreprises et d'administrations de toutes tailles et tous secteurs,</w:t>
      </w:r>
      <w:r w:rsidRPr="00FF2FB3">
        <w:rPr>
          <w:rFonts w:ascii="Book Antiqua" w:hAnsi="Book Antiqua" w:cs="TrebuchetMS"/>
          <w:b w:val="0"/>
          <w:i/>
          <w:sz w:val="22"/>
          <w:szCs w:val="22"/>
        </w:rPr>
        <w:t xml:space="preserve"> </w:t>
      </w:r>
      <w:r w:rsidRPr="004A1BF5">
        <w:rPr>
          <w:rFonts w:ascii="Book Antiqua" w:hAnsi="Book Antiqua" w:cs="TrebuchetMS"/>
          <w:b w:val="0"/>
          <w:i/>
          <w:sz w:val="22"/>
          <w:szCs w:val="22"/>
        </w:rPr>
        <w:t>interrogés en ligne du 7 au 14 octobre 2014, avec un échanti</w:t>
      </w:r>
      <w:r>
        <w:rPr>
          <w:rFonts w:ascii="Book Antiqua" w:hAnsi="Book Antiqua" w:cs="TrebuchetMS"/>
          <w:b w:val="0"/>
          <w:i/>
          <w:sz w:val="22"/>
          <w:szCs w:val="22"/>
        </w:rPr>
        <w:t xml:space="preserve">llonnage représentatif selon la </w:t>
      </w:r>
      <w:r w:rsidRPr="004A1BF5">
        <w:rPr>
          <w:rFonts w:ascii="Book Antiqua" w:hAnsi="Book Antiqua" w:cs="TrebuchetMS"/>
          <w:b w:val="0"/>
          <w:i/>
          <w:sz w:val="22"/>
          <w:szCs w:val="22"/>
        </w:rPr>
        <w:t>méthode des quotas (sexe, âge, profession, statut, secteur, taille et région).</w:t>
      </w:r>
    </w:p>
    <w:p w:rsidR="00D82927" w:rsidRDefault="00D82927" w:rsidP="00D82927">
      <w:pPr>
        <w:pStyle w:val="Sansinterligne"/>
        <w:ind w:left="-993" w:firstLine="993"/>
        <w:rPr>
          <w:rFonts w:cs="Arial"/>
          <w:sz w:val="22"/>
          <w:szCs w:val="22"/>
        </w:rPr>
      </w:pPr>
    </w:p>
    <w:p w:rsidR="00D82927" w:rsidRDefault="00D82927" w:rsidP="00D82927">
      <w:pPr>
        <w:pStyle w:val="Sansinterligne"/>
        <w:rPr>
          <w:rFonts w:cs="Arial"/>
          <w:b w:val="0"/>
          <w:sz w:val="22"/>
          <w:szCs w:val="22"/>
        </w:rPr>
      </w:pPr>
      <w:r>
        <w:rPr>
          <w:rFonts w:cs="Arial"/>
          <w:sz w:val="22"/>
          <w:szCs w:val="22"/>
        </w:rPr>
        <w:t>Un peu plus de la moitié sont optimistes sur leur situation professionnelle et l’évolution de leur    entreprise, sans changement avec 2013 </w:t>
      </w:r>
      <w:r w:rsidRPr="00FF2FB3">
        <w:rPr>
          <w:rFonts w:cs="Arial"/>
          <w:b w:val="0"/>
          <w:sz w:val="22"/>
          <w:szCs w:val="22"/>
        </w:rPr>
        <w:t>; par contre, l’optimisme a baissé en ce qui concerne l’évolution</w:t>
      </w:r>
      <w:r>
        <w:rPr>
          <w:rFonts w:cs="Arial"/>
          <w:b w:val="0"/>
          <w:sz w:val="22"/>
          <w:szCs w:val="22"/>
        </w:rPr>
        <w:t xml:space="preserve"> de leur secteur d’activité et l’emploi en France.</w:t>
      </w:r>
    </w:p>
    <w:p w:rsidR="00D82927" w:rsidRDefault="00D82927" w:rsidP="00D82927">
      <w:pPr>
        <w:pStyle w:val="Sansinterligne"/>
        <w:rPr>
          <w:rFonts w:cs="Arial"/>
          <w:b w:val="0"/>
          <w:sz w:val="22"/>
          <w:szCs w:val="22"/>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216"/>
        <w:gridCol w:w="1323"/>
        <w:gridCol w:w="1554"/>
        <w:gridCol w:w="1323"/>
        <w:gridCol w:w="1731"/>
      </w:tblGrid>
      <w:tr w:rsidR="00D82927" w:rsidRPr="00F9385C" w:rsidTr="009C32E4">
        <w:tc>
          <w:tcPr>
            <w:tcW w:w="0" w:type="auto"/>
            <w:shd w:val="clear" w:color="auto" w:fill="auto"/>
          </w:tcPr>
          <w:p w:rsidR="00D82927" w:rsidRPr="00F9385C" w:rsidRDefault="00D82927" w:rsidP="009C32E4">
            <w:pPr>
              <w:pStyle w:val="Sansinterligne"/>
              <w:rPr>
                <w:rFonts w:cs="Arial"/>
                <w:b w:val="0"/>
                <w:sz w:val="16"/>
                <w:szCs w:val="16"/>
              </w:rPr>
            </w:pPr>
          </w:p>
        </w:tc>
        <w:tc>
          <w:tcPr>
            <w:tcW w:w="0" w:type="auto"/>
            <w:shd w:val="clear" w:color="auto" w:fill="D9D9D9"/>
          </w:tcPr>
          <w:p w:rsidR="00D82927" w:rsidRPr="00F9385C" w:rsidRDefault="00D82927" w:rsidP="009C32E4">
            <w:pPr>
              <w:pStyle w:val="Sansinterligne"/>
              <w:rPr>
                <w:rFonts w:cs="Arial"/>
                <w:b w:val="0"/>
                <w:sz w:val="16"/>
                <w:szCs w:val="16"/>
              </w:rPr>
            </w:pPr>
            <w:r w:rsidRPr="00F9385C">
              <w:rPr>
                <w:rFonts w:cs="Arial"/>
                <w:b w:val="0"/>
                <w:sz w:val="16"/>
                <w:szCs w:val="16"/>
              </w:rPr>
              <w:t xml:space="preserve">Leur situation </w:t>
            </w:r>
          </w:p>
          <w:p w:rsidR="00D82927" w:rsidRPr="00F9385C" w:rsidRDefault="00D82927" w:rsidP="009C32E4">
            <w:pPr>
              <w:pStyle w:val="Sansinterligne"/>
              <w:rPr>
                <w:rFonts w:cs="Arial"/>
                <w:b w:val="0"/>
                <w:sz w:val="16"/>
                <w:szCs w:val="16"/>
              </w:rPr>
            </w:pPr>
            <w:r w:rsidRPr="00F9385C">
              <w:rPr>
                <w:rFonts w:cs="Arial"/>
                <w:b w:val="0"/>
                <w:sz w:val="16"/>
                <w:szCs w:val="16"/>
              </w:rPr>
              <w:t>professionnelle</w:t>
            </w:r>
          </w:p>
        </w:tc>
        <w:tc>
          <w:tcPr>
            <w:tcW w:w="0" w:type="auto"/>
            <w:shd w:val="clear" w:color="auto" w:fill="D9D9D9"/>
          </w:tcPr>
          <w:p w:rsidR="00D82927" w:rsidRPr="00F9385C" w:rsidRDefault="00D82927" w:rsidP="009C32E4">
            <w:pPr>
              <w:pStyle w:val="Sansinterligne"/>
              <w:rPr>
                <w:rFonts w:cs="Arial"/>
                <w:b w:val="0"/>
                <w:sz w:val="16"/>
                <w:szCs w:val="16"/>
              </w:rPr>
            </w:pPr>
            <w:r w:rsidRPr="00F9385C">
              <w:rPr>
                <w:rFonts w:cs="Arial"/>
                <w:b w:val="0"/>
                <w:sz w:val="16"/>
                <w:szCs w:val="16"/>
              </w:rPr>
              <w:t xml:space="preserve">Evolution de leur </w:t>
            </w:r>
          </w:p>
          <w:p w:rsidR="00D82927" w:rsidRPr="00F9385C" w:rsidRDefault="00D82927" w:rsidP="009C32E4">
            <w:pPr>
              <w:pStyle w:val="Sansinterligne"/>
              <w:rPr>
                <w:rFonts w:cs="Arial"/>
                <w:b w:val="0"/>
                <w:sz w:val="16"/>
                <w:szCs w:val="16"/>
              </w:rPr>
            </w:pPr>
            <w:r w:rsidRPr="00F9385C">
              <w:rPr>
                <w:rFonts w:cs="Arial"/>
                <w:b w:val="0"/>
                <w:sz w:val="16"/>
                <w:szCs w:val="16"/>
              </w:rPr>
              <w:t>entreprise</w:t>
            </w:r>
          </w:p>
        </w:tc>
        <w:tc>
          <w:tcPr>
            <w:tcW w:w="0" w:type="auto"/>
            <w:shd w:val="clear" w:color="auto" w:fill="D9D9D9"/>
          </w:tcPr>
          <w:p w:rsidR="00D82927" w:rsidRPr="00F9385C" w:rsidRDefault="00D82927" w:rsidP="009C32E4">
            <w:pPr>
              <w:pStyle w:val="Sansinterligne"/>
              <w:rPr>
                <w:rFonts w:cs="Arial"/>
                <w:b w:val="0"/>
                <w:sz w:val="16"/>
                <w:szCs w:val="16"/>
              </w:rPr>
            </w:pPr>
            <w:r w:rsidRPr="00F9385C">
              <w:rPr>
                <w:rFonts w:cs="Arial"/>
                <w:b w:val="0"/>
                <w:sz w:val="16"/>
                <w:szCs w:val="16"/>
              </w:rPr>
              <w:t xml:space="preserve">Evolution du secteur </w:t>
            </w:r>
          </w:p>
          <w:p w:rsidR="00D82927" w:rsidRPr="00F9385C" w:rsidRDefault="00D82927" w:rsidP="009C32E4">
            <w:pPr>
              <w:pStyle w:val="Sansinterligne"/>
              <w:rPr>
                <w:rFonts w:cs="Arial"/>
                <w:b w:val="0"/>
                <w:sz w:val="16"/>
                <w:szCs w:val="16"/>
              </w:rPr>
            </w:pPr>
            <w:r w:rsidRPr="00F9385C">
              <w:rPr>
                <w:rFonts w:cs="Arial"/>
                <w:b w:val="0"/>
                <w:sz w:val="16"/>
                <w:szCs w:val="16"/>
              </w:rPr>
              <w:t>d’activité</w:t>
            </w:r>
          </w:p>
        </w:tc>
        <w:tc>
          <w:tcPr>
            <w:tcW w:w="0" w:type="auto"/>
            <w:shd w:val="clear" w:color="auto" w:fill="D9D9D9"/>
          </w:tcPr>
          <w:p w:rsidR="00D82927" w:rsidRPr="00F9385C" w:rsidRDefault="00D82927" w:rsidP="009C32E4">
            <w:pPr>
              <w:pStyle w:val="Sansinterligne"/>
              <w:rPr>
                <w:rFonts w:cs="Arial"/>
                <w:b w:val="0"/>
                <w:sz w:val="16"/>
                <w:szCs w:val="16"/>
              </w:rPr>
            </w:pPr>
            <w:r w:rsidRPr="00F9385C">
              <w:rPr>
                <w:rFonts w:cs="Arial"/>
                <w:b w:val="0"/>
                <w:sz w:val="16"/>
                <w:szCs w:val="16"/>
              </w:rPr>
              <w:t xml:space="preserve">Evolution de leur </w:t>
            </w:r>
          </w:p>
          <w:p w:rsidR="00D82927" w:rsidRPr="00F9385C" w:rsidRDefault="00D82927" w:rsidP="009C32E4">
            <w:pPr>
              <w:pStyle w:val="Sansinterligne"/>
              <w:rPr>
                <w:rFonts w:cs="Arial"/>
                <w:b w:val="0"/>
                <w:sz w:val="16"/>
                <w:szCs w:val="16"/>
              </w:rPr>
            </w:pPr>
            <w:r w:rsidRPr="00F9385C">
              <w:rPr>
                <w:rFonts w:cs="Arial"/>
                <w:b w:val="0"/>
                <w:sz w:val="16"/>
                <w:szCs w:val="16"/>
              </w:rPr>
              <w:t>rémunération</w:t>
            </w:r>
          </w:p>
        </w:tc>
        <w:tc>
          <w:tcPr>
            <w:tcW w:w="0" w:type="auto"/>
            <w:shd w:val="clear" w:color="auto" w:fill="D9D9D9"/>
          </w:tcPr>
          <w:p w:rsidR="00D82927" w:rsidRPr="00F9385C" w:rsidRDefault="00D82927" w:rsidP="009C32E4">
            <w:pPr>
              <w:pStyle w:val="Sansinterligne"/>
              <w:rPr>
                <w:rFonts w:cs="Arial"/>
                <w:b w:val="0"/>
                <w:sz w:val="16"/>
                <w:szCs w:val="16"/>
              </w:rPr>
            </w:pPr>
            <w:r w:rsidRPr="00F9385C">
              <w:rPr>
                <w:rFonts w:cs="Arial"/>
                <w:b w:val="0"/>
                <w:sz w:val="16"/>
                <w:szCs w:val="16"/>
              </w:rPr>
              <w:t xml:space="preserve">La situation de l’emploi </w:t>
            </w:r>
          </w:p>
          <w:p w:rsidR="00D82927" w:rsidRPr="00F9385C" w:rsidRDefault="00D82927" w:rsidP="009C32E4">
            <w:pPr>
              <w:pStyle w:val="Sansinterligne"/>
              <w:rPr>
                <w:rFonts w:cs="Arial"/>
                <w:b w:val="0"/>
                <w:sz w:val="16"/>
                <w:szCs w:val="16"/>
              </w:rPr>
            </w:pPr>
            <w:r w:rsidRPr="00F9385C">
              <w:rPr>
                <w:rFonts w:cs="Arial"/>
                <w:b w:val="0"/>
                <w:sz w:val="16"/>
                <w:szCs w:val="16"/>
              </w:rPr>
              <w:t>en France</w:t>
            </w:r>
          </w:p>
        </w:tc>
      </w:tr>
      <w:tr w:rsidR="00D82927" w:rsidRPr="00F9385C" w:rsidTr="009C32E4">
        <w:tc>
          <w:tcPr>
            <w:tcW w:w="0" w:type="auto"/>
            <w:shd w:val="clear" w:color="auto" w:fill="auto"/>
          </w:tcPr>
          <w:p w:rsidR="00D82927" w:rsidRPr="00F9385C" w:rsidRDefault="00D82927" w:rsidP="009C32E4">
            <w:pPr>
              <w:pStyle w:val="Sansinterligne"/>
              <w:rPr>
                <w:rFonts w:cs="Arial"/>
                <w:b w:val="0"/>
                <w:sz w:val="16"/>
                <w:szCs w:val="16"/>
              </w:rPr>
            </w:pPr>
            <w:r w:rsidRPr="00F9385C">
              <w:rPr>
                <w:rFonts w:cs="Arial"/>
                <w:b w:val="0"/>
                <w:sz w:val="16"/>
                <w:szCs w:val="16"/>
              </w:rPr>
              <w:t>2014</w:t>
            </w:r>
          </w:p>
        </w:tc>
        <w:tc>
          <w:tcPr>
            <w:tcW w:w="0" w:type="auto"/>
            <w:shd w:val="clear" w:color="auto" w:fill="auto"/>
          </w:tcPr>
          <w:p w:rsidR="00D82927" w:rsidRPr="00F9385C" w:rsidRDefault="00D82927" w:rsidP="009C32E4">
            <w:pPr>
              <w:pStyle w:val="Sansinterligne"/>
              <w:jc w:val="center"/>
              <w:rPr>
                <w:rFonts w:cs="Arial"/>
                <w:b w:val="0"/>
                <w:sz w:val="16"/>
                <w:szCs w:val="16"/>
              </w:rPr>
            </w:pPr>
            <w:r w:rsidRPr="00F9385C">
              <w:rPr>
                <w:rFonts w:cs="Arial"/>
                <w:b w:val="0"/>
                <w:sz w:val="16"/>
                <w:szCs w:val="16"/>
              </w:rPr>
              <w:t>55</w:t>
            </w:r>
          </w:p>
        </w:tc>
        <w:tc>
          <w:tcPr>
            <w:tcW w:w="0" w:type="auto"/>
            <w:shd w:val="clear" w:color="auto" w:fill="auto"/>
          </w:tcPr>
          <w:p w:rsidR="00D82927" w:rsidRPr="00F9385C" w:rsidRDefault="00D82927" w:rsidP="009C32E4">
            <w:pPr>
              <w:pStyle w:val="Sansinterligne"/>
              <w:jc w:val="center"/>
              <w:rPr>
                <w:rFonts w:cs="Arial"/>
                <w:b w:val="0"/>
                <w:sz w:val="16"/>
                <w:szCs w:val="16"/>
              </w:rPr>
            </w:pPr>
            <w:r w:rsidRPr="00F9385C">
              <w:rPr>
                <w:rFonts w:cs="Arial"/>
                <w:b w:val="0"/>
                <w:sz w:val="16"/>
                <w:szCs w:val="16"/>
              </w:rPr>
              <w:t>53</w:t>
            </w:r>
          </w:p>
        </w:tc>
        <w:tc>
          <w:tcPr>
            <w:tcW w:w="0" w:type="auto"/>
            <w:shd w:val="clear" w:color="auto" w:fill="auto"/>
          </w:tcPr>
          <w:p w:rsidR="00D82927" w:rsidRPr="00F9385C" w:rsidRDefault="00D82927" w:rsidP="009C32E4">
            <w:pPr>
              <w:pStyle w:val="Sansinterligne"/>
              <w:jc w:val="center"/>
              <w:rPr>
                <w:rFonts w:cs="Arial"/>
                <w:b w:val="0"/>
                <w:sz w:val="16"/>
                <w:szCs w:val="16"/>
              </w:rPr>
            </w:pPr>
            <w:r w:rsidRPr="00F9385C">
              <w:rPr>
                <w:rFonts w:cs="Arial"/>
                <w:b w:val="0"/>
                <w:sz w:val="16"/>
                <w:szCs w:val="16"/>
              </w:rPr>
              <w:t>42</w:t>
            </w:r>
          </w:p>
        </w:tc>
        <w:tc>
          <w:tcPr>
            <w:tcW w:w="0" w:type="auto"/>
            <w:shd w:val="clear" w:color="auto" w:fill="auto"/>
          </w:tcPr>
          <w:p w:rsidR="00D82927" w:rsidRPr="00F9385C" w:rsidRDefault="00D82927" w:rsidP="009C32E4">
            <w:pPr>
              <w:pStyle w:val="Sansinterligne"/>
              <w:jc w:val="center"/>
              <w:rPr>
                <w:rFonts w:cs="Arial"/>
                <w:b w:val="0"/>
                <w:sz w:val="16"/>
                <w:szCs w:val="16"/>
              </w:rPr>
            </w:pPr>
            <w:r w:rsidRPr="00F9385C">
              <w:rPr>
                <w:rFonts w:cs="Arial"/>
                <w:b w:val="0"/>
                <w:sz w:val="16"/>
                <w:szCs w:val="16"/>
              </w:rPr>
              <w:t>38</w:t>
            </w:r>
          </w:p>
        </w:tc>
        <w:tc>
          <w:tcPr>
            <w:tcW w:w="0" w:type="auto"/>
            <w:shd w:val="clear" w:color="auto" w:fill="auto"/>
          </w:tcPr>
          <w:p w:rsidR="00D82927" w:rsidRPr="00F9385C" w:rsidRDefault="00D82927" w:rsidP="009C32E4">
            <w:pPr>
              <w:pStyle w:val="Sansinterligne"/>
              <w:jc w:val="center"/>
              <w:rPr>
                <w:rFonts w:cs="Arial"/>
                <w:b w:val="0"/>
                <w:sz w:val="16"/>
                <w:szCs w:val="16"/>
              </w:rPr>
            </w:pPr>
            <w:r w:rsidRPr="00F9385C">
              <w:rPr>
                <w:rFonts w:cs="Arial"/>
                <w:b w:val="0"/>
                <w:sz w:val="16"/>
                <w:szCs w:val="16"/>
              </w:rPr>
              <w:t>22</w:t>
            </w:r>
          </w:p>
        </w:tc>
      </w:tr>
      <w:tr w:rsidR="00D82927" w:rsidRPr="00F9385C" w:rsidTr="009C32E4">
        <w:tc>
          <w:tcPr>
            <w:tcW w:w="0" w:type="auto"/>
            <w:shd w:val="clear" w:color="auto" w:fill="auto"/>
          </w:tcPr>
          <w:p w:rsidR="00D82927" w:rsidRPr="00F9385C" w:rsidRDefault="00D82927" w:rsidP="009C32E4">
            <w:pPr>
              <w:pStyle w:val="Sansinterligne"/>
              <w:rPr>
                <w:rFonts w:cs="Arial"/>
                <w:b w:val="0"/>
                <w:sz w:val="16"/>
                <w:szCs w:val="16"/>
              </w:rPr>
            </w:pPr>
            <w:r w:rsidRPr="00F9385C">
              <w:rPr>
                <w:rFonts w:cs="Arial"/>
                <w:b w:val="0"/>
                <w:sz w:val="16"/>
                <w:szCs w:val="16"/>
              </w:rPr>
              <w:t>2013</w:t>
            </w:r>
          </w:p>
        </w:tc>
        <w:tc>
          <w:tcPr>
            <w:tcW w:w="0" w:type="auto"/>
            <w:shd w:val="clear" w:color="auto" w:fill="auto"/>
          </w:tcPr>
          <w:p w:rsidR="00D82927" w:rsidRPr="00F9385C" w:rsidRDefault="00D82927" w:rsidP="009C32E4">
            <w:pPr>
              <w:pStyle w:val="Sansinterligne"/>
              <w:jc w:val="center"/>
              <w:rPr>
                <w:rFonts w:cs="Arial"/>
                <w:b w:val="0"/>
                <w:sz w:val="16"/>
                <w:szCs w:val="16"/>
              </w:rPr>
            </w:pPr>
            <w:r w:rsidRPr="00F9385C">
              <w:rPr>
                <w:rFonts w:cs="Arial"/>
                <w:b w:val="0"/>
                <w:sz w:val="16"/>
                <w:szCs w:val="16"/>
              </w:rPr>
              <w:t>54</w:t>
            </w:r>
          </w:p>
        </w:tc>
        <w:tc>
          <w:tcPr>
            <w:tcW w:w="0" w:type="auto"/>
            <w:shd w:val="clear" w:color="auto" w:fill="auto"/>
          </w:tcPr>
          <w:p w:rsidR="00D82927" w:rsidRPr="00F9385C" w:rsidRDefault="00D82927" w:rsidP="009C32E4">
            <w:pPr>
              <w:pStyle w:val="Sansinterligne"/>
              <w:jc w:val="center"/>
              <w:rPr>
                <w:rFonts w:cs="Arial"/>
                <w:b w:val="0"/>
                <w:sz w:val="16"/>
                <w:szCs w:val="16"/>
              </w:rPr>
            </w:pPr>
            <w:r w:rsidRPr="00F9385C">
              <w:rPr>
                <w:rFonts w:cs="Arial"/>
                <w:b w:val="0"/>
                <w:sz w:val="16"/>
                <w:szCs w:val="16"/>
              </w:rPr>
              <w:t>52</w:t>
            </w:r>
          </w:p>
        </w:tc>
        <w:tc>
          <w:tcPr>
            <w:tcW w:w="0" w:type="auto"/>
            <w:shd w:val="clear" w:color="auto" w:fill="auto"/>
          </w:tcPr>
          <w:p w:rsidR="00D82927" w:rsidRPr="00F9385C" w:rsidRDefault="00D82927" w:rsidP="009C32E4">
            <w:pPr>
              <w:pStyle w:val="Sansinterligne"/>
              <w:jc w:val="center"/>
              <w:rPr>
                <w:rFonts w:cs="Arial"/>
                <w:b w:val="0"/>
                <w:color w:val="FF0000"/>
                <w:sz w:val="16"/>
                <w:szCs w:val="16"/>
              </w:rPr>
            </w:pPr>
            <w:r w:rsidRPr="00F9385C">
              <w:rPr>
                <w:rFonts w:cs="Arial"/>
                <w:b w:val="0"/>
                <w:color w:val="FF0000"/>
                <w:sz w:val="16"/>
                <w:szCs w:val="16"/>
              </w:rPr>
              <w:t>49</w:t>
            </w:r>
          </w:p>
        </w:tc>
        <w:tc>
          <w:tcPr>
            <w:tcW w:w="0" w:type="auto"/>
            <w:shd w:val="clear" w:color="auto" w:fill="auto"/>
          </w:tcPr>
          <w:p w:rsidR="00D82927" w:rsidRPr="00F9385C" w:rsidRDefault="00D82927" w:rsidP="009C32E4">
            <w:pPr>
              <w:pStyle w:val="Sansinterligne"/>
              <w:jc w:val="center"/>
              <w:rPr>
                <w:rFonts w:cs="Arial"/>
                <w:b w:val="0"/>
                <w:sz w:val="16"/>
                <w:szCs w:val="16"/>
              </w:rPr>
            </w:pPr>
            <w:r w:rsidRPr="00F9385C">
              <w:rPr>
                <w:rFonts w:cs="Arial"/>
                <w:b w:val="0"/>
                <w:sz w:val="16"/>
                <w:szCs w:val="16"/>
              </w:rPr>
              <w:t>37</w:t>
            </w:r>
          </w:p>
        </w:tc>
        <w:tc>
          <w:tcPr>
            <w:tcW w:w="0" w:type="auto"/>
            <w:shd w:val="clear" w:color="auto" w:fill="auto"/>
          </w:tcPr>
          <w:p w:rsidR="00D82927" w:rsidRPr="00F9385C" w:rsidRDefault="00D82927" w:rsidP="009C32E4">
            <w:pPr>
              <w:pStyle w:val="Sansinterligne"/>
              <w:jc w:val="center"/>
              <w:rPr>
                <w:rFonts w:cs="Arial"/>
                <w:b w:val="0"/>
                <w:color w:val="FF0000"/>
                <w:sz w:val="16"/>
                <w:szCs w:val="16"/>
              </w:rPr>
            </w:pPr>
            <w:r w:rsidRPr="00F9385C">
              <w:rPr>
                <w:rFonts w:cs="Arial"/>
                <w:b w:val="0"/>
                <w:color w:val="FF0000"/>
                <w:sz w:val="16"/>
                <w:szCs w:val="16"/>
              </w:rPr>
              <w:t>29</w:t>
            </w:r>
          </w:p>
        </w:tc>
      </w:tr>
    </w:tbl>
    <w:p w:rsidR="00D82927" w:rsidRPr="00FF2FB3" w:rsidRDefault="00D82927" w:rsidP="00D82927">
      <w:pPr>
        <w:pStyle w:val="Sansinterligne"/>
        <w:rPr>
          <w:rFonts w:cs="Arial"/>
          <w:b w:val="0"/>
          <w:sz w:val="16"/>
          <w:szCs w:val="16"/>
        </w:rPr>
      </w:pPr>
    </w:p>
    <w:p w:rsidR="00D82927" w:rsidRPr="00F9385C" w:rsidRDefault="00D82927" w:rsidP="00D82927">
      <w:pPr>
        <w:pStyle w:val="Sansinterligne"/>
        <w:rPr>
          <w:rFonts w:cs="Arial"/>
          <w:b w:val="0"/>
          <w:sz w:val="22"/>
          <w:szCs w:val="22"/>
        </w:rPr>
      </w:pPr>
      <w:r w:rsidRPr="00F9385C">
        <w:rPr>
          <w:rFonts w:cs="Arial"/>
          <w:sz w:val="22"/>
          <w:szCs w:val="22"/>
        </w:rPr>
        <w:t>Les ¾ ont exprimé les conséquences de la crise pour eux</w:t>
      </w:r>
      <w:r w:rsidRPr="00F9385C">
        <w:rPr>
          <w:rFonts w:cs="Arial"/>
          <w:b w:val="0"/>
          <w:sz w:val="22"/>
          <w:szCs w:val="22"/>
        </w:rPr>
        <w:t> : une rémunération stable (62%), une charge de travail qui augmente (40%), une ambiance qui se dégrade au sein de l’entreprise (39% contre 33 en 2013), plus de stress (38%), peu d’espoir d’évoluer dans la carrière (36 contre 33% en 2013), moins de motivation dans le travail (32%), ne cherche pas à quitter son emploi (32%).</w:t>
      </w:r>
    </w:p>
    <w:p w:rsidR="00D82927" w:rsidRPr="00F9385C" w:rsidRDefault="00D82927" w:rsidP="00D82927">
      <w:pPr>
        <w:pStyle w:val="Sansinterligne"/>
        <w:rPr>
          <w:rFonts w:cs="Arial"/>
          <w:b w:val="0"/>
          <w:sz w:val="22"/>
          <w:szCs w:val="22"/>
        </w:rPr>
      </w:pPr>
      <w:r w:rsidRPr="00F9385C">
        <w:rPr>
          <w:rFonts w:cs="Arial"/>
          <w:b w:val="0"/>
          <w:sz w:val="22"/>
          <w:szCs w:val="22"/>
        </w:rPr>
        <w:t xml:space="preserve">Si </w:t>
      </w:r>
      <w:r w:rsidRPr="006A26DA">
        <w:rPr>
          <w:rFonts w:cs="Arial"/>
          <w:sz w:val="22"/>
          <w:szCs w:val="22"/>
        </w:rPr>
        <w:t>la crise est davantage ressentie par les CDD, les peu diplômés, le BTP, les ouvriers, les temps partiels</w:t>
      </w:r>
      <w:r w:rsidRPr="00F9385C">
        <w:rPr>
          <w:rFonts w:cs="Arial"/>
          <w:b w:val="0"/>
          <w:sz w:val="22"/>
          <w:szCs w:val="22"/>
        </w:rPr>
        <w:t>, elle l’est moins par les cadres, les plus diplômés, les services aux entrepr</w:t>
      </w:r>
      <w:r>
        <w:rPr>
          <w:rFonts w:cs="Arial"/>
          <w:b w:val="0"/>
          <w:sz w:val="22"/>
          <w:szCs w:val="22"/>
        </w:rPr>
        <w:t>ises et les moins de 30 ans,</w:t>
      </w:r>
      <w:r w:rsidRPr="00F9385C">
        <w:rPr>
          <w:rFonts w:cs="Arial"/>
          <w:b w:val="0"/>
          <w:sz w:val="22"/>
          <w:szCs w:val="22"/>
        </w:rPr>
        <w:t xml:space="preserve"> les </w:t>
      </w:r>
      <w:r>
        <w:rPr>
          <w:rFonts w:cs="Arial"/>
          <w:b w:val="0"/>
          <w:sz w:val="22"/>
          <w:szCs w:val="22"/>
        </w:rPr>
        <w:t xml:space="preserve">salariés des </w:t>
      </w:r>
      <w:r w:rsidRPr="00F9385C">
        <w:rPr>
          <w:rFonts w:cs="Arial"/>
          <w:b w:val="0"/>
          <w:sz w:val="22"/>
          <w:szCs w:val="22"/>
        </w:rPr>
        <w:t>PME de 10 à 250 salariés.</w:t>
      </w: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r w:rsidRPr="004D6058">
        <w:rPr>
          <w:rFonts w:cs="Arial"/>
          <w:b w:val="0"/>
          <w:sz w:val="22"/>
          <w:szCs w:val="22"/>
        </w:rPr>
        <w:t>Concer</w:t>
      </w:r>
      <w:r>
        <w:rPr>
          <w:rFonts w:cs="Arial"/>
          <w:b w:val="0"/>
          <w:sz w:val="22"/>
          <w:szCs w:val="22"/>
        </w:rPr>
        <w:t>nant les conditions de travail, et les pratiques de l’encadrement au cours des</w:t>
      </w:r>
      <w:r w:rsidRPr="004D6058">
        <w:rPr>
          <w:rFonts w:cs="Arial"/>
          <w:b w:val="0"/>
          <w:sz w:val="22"/>
          <w:szCs w:val="22"/>
        </w:rPr>
        <w:t xml:space="preserve"> 3 dernières années</w:t>
      </w:r>
      <w:r>
        <w:rPr>
          <w:rFonts w:cs="Arial"/>
          <w:b w:val="0"/>
          <w:sz w:val="22"/>
          <w:szCs w:val="22"/>
        </w:rPr>
        <w:t xml:space="preserve">, 56% estiment qu’elles ont évolué de façon négative : 38% se sentent moins motivés. </w:t>
      </w:r>
    </w:p>
    <w:p w:rsidR="00D82927" w:rsidRDefault="00D82927" w:rsidP="00D82927">
      <w:pPr>
        <w:pStyle w:val="Sansinterligne"/>
        <w:rPr>
          <w:rFonts w:cs="Arial"/>
          <w:b w:val="0"/>
          <w:sz w:val="22"/>
          <w:szCs w:val="22"/>
        </w:rPr>
      </w:pPr>
      <w:r w:rsidRPr="009139F5">
        <w:rPr>
          <w:rFonts w:cs="Arial"/>
          <w:sz w:val="22"/>
          <w:szCs w:val="22"/>
        </w:rPr>
        <w:t xml:space="preserve">17% estiment être en situation de </w:t>
      </w:r>
      <w:proofErr w:type="spellStart"/>
      <w:r w:rsidRPr="009139F5">
        <w:rPr>
          <w:rFonts w:cs="Arial"/>
          <w:sz w:val="22"/>
          <w:szCs w:val="22"/>
        </w:rPr>
        <w:t>burn</w:t>
      </w:r>
      <w:proofErr w:type="spellEnd"/>
      <w:r w:rsidRPr="009139F5">
        <w:rPr>
          <w:rFonts w:cs="Arial"/>
          <w:sz w:val="22"/>
          <w:szCs w:val="22"/>
        </w:rPr>
        <w:t xml:space="preserve"> out</w:t>
      </w:r>
      <w:r>
        <w:rPr>
          <w:rFonts w:cs="Arial"/>
          <w:b w:val="0"/>
          <w:sz w:val="22"/>
          <w:szCs w:val="22"/>
        </w:rPr>
        <w:t xml:space="preserve"> (31% leurs proches) ; ce sont plutôt des cadres, des salariés de grande entreprise, des 45-54 ans.</w:t>
      </w:r>
    </w:p>
    <w:p w:rsidR="00D82927" w:rsidRPr="004D6058" w:rsidRDefault="00D82927" w:rsidP="00D82927">
      <w:pPr>
        <w:pStyle w:val="Sansinterligne"/>
        <w:rPr>
          <w:rFonts w:cs="Arial"/>
          <w:b w:val="0"/>
          <w:sz w:val="22"/>
          <w:szCs w:val="22"/>
        </w:rPr>
      </w:pPr>
      <w:r w:rsidRPr="009139F5">
        <w:rPr>
          <w:rFonts w:cs="Arial"/>
          <w:sz w:val="22"/>
          <w:szCs w:val="22"/>
        </w:rPr>
        <w:t>La moitié estime que leur entreprise prend en compte le bien-être de leurs salariés. 45% disent qu’il fait bon travailler dans leur entreprise</w:t>
      </w:r>
      <w:r>
        <w:rPr>
          <w:rFonts w:cs="Arial"/>
          <w:b w:val="0"/>
          <w:sz w:val="22"/>
          <w:szCs w:val="22"/>
        </w:rPr>
        <w:t>, notamment les cadres, les diplômés bac+3 et au-delà, les moins de 30 ans, les salariés des TPE et ceux des services aux services (aux entreprises et aux particuliers), les moins de 5 ans d’ancienneté dans l’entreprise.</w:t>
      </w:r>
    </w:p>
    <w:p w:rsidR="00D82927" w:rsidRPr="00F9385C" w:rsidRDefault="00D82927" w:rsidP="00D82927">
      <w:pPr>
        <w:pStyle w:val="Sansinterligne"/>
        <w:rPr>
          <w:rFonts w:cs="Arial"/>
          <w:b w:val="0"/>
          <w:sz w:val="22"/>
          <w:szCs w:val="22"/>
        </w:rPr>
      </w:pPr>
    </w:p>
    <w:p w:rsidR="00D82927" w:rsidRPr="00F9385C" w:rsidRDefault="00D82927" w:rsidP="00D82927">
      <w:pPr>
        <w:pStyle w:val="Sansinterligne"/>
        <w:rPr>
          <w:rFonts w:cs="Tahoma"/>
          <w:b w:val="0"/>
          <w:sz w:val="22"/>
          <w:szCs w:val="22"/>
        </w:rPr>
      </w:pPr>
      <w:r w:rsidRPr="006A26DA">
        <w:rPr>
          <w:rFonts w:cs="Tahoma"/>
          <w:sz w:val="22"/>
          <w:szCs w:val="22"/>
        </w:rPr>
        <w:t>Les items extraits d'une liste de 59 items composant les 5 dimensions de l'évaluation</w:t>
      </w:r>
      <w:r w:rsidRPr="00F9385C">
        <w:rPr>
          <w:rFonts w:cs="Tahoma"/>
          <w:b w:val="0"/>
          <w:sz w:val="22"/>
          <w:szCs w:val="22"/>
        </w:rPr>
        <w:t xml:space="preserve"> Great Place To </w:t>
      </w:r>
      <w:proofErr w:type="spellStart"/>
      <w:r w:rsidRPr="00F9385C">
        <w:rPr>
          <w:rFonts w:cs="Tahoma"/>
          <w:b w:val="0"/>
          <w:sz w:val="22"/>
          <w:szCs w:val="22"/>
        </w:rPr>
        <w:t>Work</w:t>
      </w:r>
      <w:proofErr w:type="spellEnd"/>
      <w:r>
        <w:rPr>
          <w:rFonts w:cs="Tahoma"/>
          <w:b w:val="0"/>
          <w:sz w:val="22"/>
          <w:szCs w:val="22"/>
        </w:rPr>
        <w:t xml:space="preserve"> (plutôt en baisse au regard de 2013)</w:t>
      </w:r>
      <w:r w:rsidRPr="00F9385C">
        <w:rPr>
          <w:rFonts w:cs="Tahoma"/>
          <w:b w:val="0"/>
          <w:sz w:val="22"/>
          <w:szCs w:val="22"/>
        </w:rPr>
        <w:t> :</w:t>
      </w:r>
    </w:p>
    <w:p w:rsidR="00D82927" w:rsidRPr="00F9385C" w:rsidRDefault="00D82927" w:rsidP="00D82927">
      <w:pPr>
        <w:pStyle w:val="Sansinterligne"/>
        <w:rPr>
          <w:rFonts w:cs="Arial"/>
          <w:b w:val="0"/>
          <w:sz w:val="22"/>
          <w:szCs w:val="22"/>
        </w:rPr>
      </w:pPr>
      <w:r w:rsidRPr="00F9385C">
        <w:rPr>
          <w:rFonts w:cs="Arial"/>
          <w:b w:val="0"/>
          <w:sz w:val="22"/>
          <w:szCs w:val="22"/>
        </w:rPr>
        <w:t>-</w:t>
      </w:r>
      <w:r>
        <w:rPr>
          <w:rFonts w:cs="Arial"/>
          <w:b w:val="0"/>
          <w:sz w:val="22"/>
          <w:szCs w:val="22"/>
        </w:rPr>
        <w:t xml:space="preserve"> </w:t>
      </w:r>
      <w:r w:rsidRPr="00F9385C">
        <w:rPr>
          <w:rFonts w:cs="Arial"/>
          <w:b w:val="0"/>
          <w:sz w:val="22"/>
          <w:szCs w:val="22"/>
        </w:rPr>
        <w:t>Mon activité professionnelle a un sens particulier pour moi : je ne la considère pas uniquement comme un emploi (48% contre 52 en 2013)</w:t>
      </w:r>
    </w:p>
    <w:p w:rsidR="00D82927" w:rsidRDefault="00D82927" w:rsidP="00D82927">
      <w:pPr>
        <w:pStyle w:val="Sansinterligne"/>
        <w:rPr>
          <w:rFonts w:cs="Arial"/>
          <w:b w:val="0"/>
          <w:sz w:val="22"/>
          <w:szCs w:val="22"/>
        </w:rPr>
      </w:pPr>
      <w:r w:rsidRPr="00F9385C">
        <w:rPr>
          <w:rFonts w:cs="Arial"/>
          <w:b w:val="0"/>
          <w:sz w:val="22"/>
          <w:szCs w:val="22"/>
        </w:rPr>
        <w:t>-</w:t>
      </w:r>
      <w:r w:rsidRPr="00B85F0C">
        <w:t xml:space="preserve"> </w:t>
      </w:r>
      <w:r w:rsidRPr="00B85F0C">
        <w:rPr>
          <w:rFonts w:cs="Arial"/>
          <w:b w:val="0"/>
          <w:sz w:val="22"/>
          <w:szCs w:val="22"/>
        </w:rPr>
        <w:t>C'est avec plaisir que nous nous rendons au travail</w:t>
      </w:r>
      <w:r>
        <w:rPr>
          <w:rFonts w:cs="Arial"/>
          <w:b w:val="0"/>
          <w:sz w:val="22"/>
          <w:szCs w:val="22"/>
        </w:rPr>
        <w:t xml:space="preserve"> (40 contre 36%)</w:t>
      </w:r>
    </w:p>
    <w:p w:rsidR="00D82927" w:rsidRDefault="00D82927" w:rsidP="00D82927">
      <w:pPr>
        <w:pStyle w:val="Sansinterligne"/>
        <w:rPr>
          <w:rFonts w:cs="Arial"/>
          <w:b w:val="0"/>
          <w:sz w:val="22"/>
          <w:szCs w:val="22"/>
        </w:rPr>
      </w:pPr>
      <w:r>
        <w:rPr>
          <w:rFonts w:cs="Arial"/>
          <w:b w:val="0"/>
          <w:sz w:val="22"/>
          <w:szCs w:val="22"/>
        </w:rPr>
        <w:t xml:space="preserve">- </w:t>
      </w:r>
      <w:r w:rsidRPr="00B85F0C">
        <w:rPr>
          <w:rFonts w:cs="Arial"/>
          <w:b w:val="0"/>
          <w:sz w:val="22"/>
          <w:szCs w:val="22"/>
        </w:rPr>
        <w:t>Un esprit « de famille » o</w:t>
      </w:r>
      <w:r>
        <w:rPr>
          <w:rFonts w:cs="Arial"/>
          <w:b w:val="0"/>
          <w:sz w:val="22"/>
          <w:szCs w:val="22"/>
        </w:rPr>
        <w:t xml:space="preserve">u « d'équipe » règne au sein de </w:t>
      </w:r>
      <w:r w:rsidRPr="00B85F0C">
        <w:rPr>
          <w:rFonts w:cs="Arial"/>
          <w:b w:val="0"/>
          <w:sz w:val="22"/>
          <w:szCs w:val="22"/>
        </w:rPr>
        <w:t>l'entreprise</w:t>
      </w:r>
      <w:r>
        <w:rPr>
          <w:rFonts w:cs="Arial"/>
          <w:b w:val="0"/>
          <w:sz w:val="22"/>
          <w:szCs w:val="22"/>
        </w:rPr>
        <w:t xml:space="preserve"> (37 contre 38%)</w:t>
      </w:r>
    </w:p>
    <w:p w:rsidR="00D82927" w:rsidRDefault="00D82927" w:rsidP="00D82927">
      <w:pPr>
        <w:pStyle w:val="Sansinterligne"/>
        <w:rPr>
          <w:rFonts w:cs="Arial"/>
          <w:b w:val="0"/>
          <w:sz w:val="22"/>
          <w:szCs w:val="22"/>
        </w:rPr>
      </w:pPr>
      <w:r>
        <w:rPr>
          <w:rFonts w:cs="Arial"/>
          <w:b w:val="0"/>
          <w:sz w:val="22"/>
          <w:szCs w:val="22"/>
        </w:rPr>
        <w:t xml:space="preserve">- </w:t>
      </w:r>
      <w:r w:rsidRPr="00B85F0C">
        <w:rPr>
          <w:rFonts w:cs="Arial"/>
          <w:b w:val="0"/>
          <w:sz w:val="22"/>
          <w:szCs w:val="22"/>
        </w:rPr>
        <w:t>Nous sommes encouragés</w:t>
      </w:r>
      <w:r>
        <w:rPr>
          <w:rFonts w:cs="Arial"/>
          <w:b w:val="0"/>
          <w:sz w:val="22"/>
          <w:szCs w:val="22"/>
        </w:rPr>
        <w:t xml:space="preserve"> à conserver un équilibre entre </w:t>
      </w:r>
      <w:r w:rsidRPr="00B85F0C">
        <w:rPr>
          <w:rFonts w:cs="Arial"/>
          <w:b w:val="0"/>
          <w:sz w:val="22"/>
          <w:szCs w:val="22"/>
        </w:rPr>
        <w:t>notre vie professionnelle et notre vie privée</w:t>
      </w:r>
      <w:r>
        <w:rPr>
          <w:rFonts w:cs="Arial"/>
          <w:b w:val="0"/>
          <w:sz w:val="22"/>
          <w:szCs w:val="22"/>
        </w:rPr>
        <w:t xml:space="preserve"> (37 contre 34%)</w:t>
      </w:r>
    </w:p>
    <w:p w:rsidR="00D82927" w:rsidRDefault="00D82927" w:rsidP="00D82927">
      <w:pPr>
        <w:pStyle w:val="Sansinterligne"/>
        <w:rPr>
          <w:rFonts w:cs="Arial"/>
          <w:b w:val="0"/>
          <w:sz w:val="22"/>
          <w:szCs w:val="22"/>
        </w:rPr>
      </w:pPr>
      <w:r>
        <w:rPr>
          <w:rFonts w:cs="Arial"/>
          <w:b w:val="0"/>
          <w:sz w:val="22"/>
          <w:szCs w:val="22"/>
        </w:rPr>
        <w:t xml:space="preserve">- </w:t>
      </w:r>
      <w:r w:rsidRPr="00B85F0C">
        <w:rPr>
          <w:rFonts w:cs="Arial"/>
          <w:b w:val="0"/>
          <w:sz w:val="22"/>
          <w:szCs w:val="22"/>
        </w:rPr>
        <w:t>Nous travaillons dans un c</w:t>
      </w:r>
      <w:r>
        <w:rPr>
          <w:rFonts w:cs="Arial"/>
          <w:b w:val="0"/>
          <w:sz w:val="22"/>
          <w:szCs w:val="22"/>
        </w:rPr>
        <w:t xml:space="preserve">adre professionnel sain sur les </w:t>
      </w:r>
      <w:r w:rsidRPr="00B85F0C">
        <w:rPr>
          <w:rFonts w:cs="Arial"/>
          <w:b w:val="0"/>
          <w:sz w:val="22"/>
          <w:szCs w:val="22"/>
        </w:rPr>
        <w:t>plans psychologique et humain</w:t>
      </w:r>
      <w:r>
        <w:rPr>
          <w:rFonts w:cs="Arial"/>
          <w:b w:val="0"/>
          <w:sz w:val="22"/>
          <w:szCs w:val="22"/>
        </w:rPr>
        <w:t xml:space="preserve"> (35%)</w:t>
      </w:r>
    </w:p>
    <w:p w:rsidR="00D82927" w:rsidRDefault="00D82927" w:rsidP="00D82927">
      <w:pPr>
        <w:pStyle w:val="Sansinterligne"/>
        <w:rPr>
          <w:rFonts w:cs="Arial"/>
          <w:b w:val="0"/>
          <w:sz w:val="22"/>
          <w:szCs w:val="22"/>
        </w:rPr>
      </w:pPr>
      <w:r>
        <w:rPr>
          <w:rFonts w:cs="Arial"/>
          <w:b w:val="0"/>
          <w:sz w:val="22"/>
          <w:szCs w:val="22"/>
        </w:rPr>
        <w:t xml:space="preserve">- </w:t>
      </w:r>
      <w:r w:rsidRPr="00B85F0C">
        <w:rPr>
          <w:rFonts w:cs="Arial"/>
          <w:b w:val="0"/>
          <w:sz w:val="22"/>
          <w:szCs w:val="22"/>
        </w:rPr>
        <w:t>Il y a cohérence entre</w:t>
      </w:r>
      <w:r>
        <w:rPr>
          <w:rFonts w:cs="Arial"/>
          <w:b w:val="0"/>
          <w:sz w:val="22"/>
          <w:szCs w:val="22"/>
        </w:rPr>
        <w:t xml:space="preserve"> les discours et les actions de </w:t>
      </w:r>
      <w:r w:rsidRPr="00B85F0C">
        <w:rPr>
          <w:rFonts w:cs="Arial"/>
          <w:b w:val="0"/>
          <w:sz w:val="22"/>
          <w:szCs w:val="22"/>
        </w:rPr>
        <w:t>l’encadrement</w:t>
      </w:r>
      <w:r>
        <w:rPr>
          <w:rFonts w:cs="Arial"/>
          <w:b w:val="0"/>
          <w:sz w:val="22"/>
          <w:szCs w:val="22"/>
        </w:rPr>
        <w:t xml:space="preserve"> (32 contre 34%)</w:t>
      </w:r>
    </w:p>
    <w:p w:rsidR="00D82927" w:rsidRDefault="00D82927" w:rsidP="00D82927">
      <w:pPr>
        <w:pStyle w:val="Sansinterligne"/>
        <w:rPr>
          <w:rFonts w:cs="Arial"/>
          <w:b w:val="0"/>
          <w:sz w:val="22"/>
          <w:szCs w:val="22"/>
        </w:rPr>
      </w:pPr>
      <w:r>
        <w:rPr>
          <w:rFonts w:cs="Arial"/>
          <w:b w:val="0"/>
          <w:sz w:val="22"/>
          <w:szCs w:val="22"/>
        </w:rPr>
        <w:t xml:space="preserve">- </w:t>
      </w:r>
      <w:r w:rsidRPr="00B85F0C">
        <w:rPr>
          <w:rFonts w:cs="Arial"/>
          <w:b w:val="0"/>
          <w:sz w:val="22"/>
          <w:szCs w:val="22"/>
        </w:rPr>
        <w:t>L’encadrement de mon ent</w:t>
      </w:r>
      <w:r>
        <w:rPr>
          <w:rFonts w:cs="Arial"/>
          <w:b w:val="0"/>
          <w:sz w:val="22"/>
          <w:szCs w:val="22"/>
        </w:rPr>
        <w:t xml:space="preserve">reprise apprécie et valorise le </w:t>
      </w:r>
      <w:r w:rsidRPr="00B85F0C">
        <w:rPr>
          <w:rFonts w:cs="Arial"/>
          <w:b w:val="0"/>
          <w:sz w:val="22"/>
          <w:szCs w:val="22"/>
        </w:rPr>
        <w:t>travail bien fait et tout effort supplémentaire</w:t>
      </w:r>
      <w:r>
        <w:rPr>
          <w:rFonts w:cs="Arial"/>
          <w:b w:val="0"/>
          <w:sz w:val="22"/>
          <w:szCs w:val="22"/>
        </w:rPr>
        <w:t xml:space="preserve"> (30 contre 34%)</w:t>
      </w:r>
    </w:p>
    <w:p w:rsidR="00D82927" w:rsidRDefault="00D82927" w:rsidP="00D82927">
      <w:pPr>
        <w:pStyle w:val="Sansinterligne"/>
        <w:rPr>
          <w:rFonts w:cs="Arial"/>
          <w:b w:val="0"/>
          <w:sz w:val="22"/>
          <w:szCs w:val="22"/>
        </w:rPr>
      </w:pPr>
      <w:r>
        <w:rPr>
          <w:rFonts w:cs="Arial"/>
          <w:b w:val="0"/>
          <w:sz w:val="22"/>
          <w:szCs w:val="22"/>
        </w:rPr>
        <w:t xml:space="preserve">- </w:t>
      </w:r>
      <w:r w:rsidRPr="00B85F0C">
        <w:rPr>
          <w:rFonts w:cs="Arial"/>
          <w:b w:val="0"/>
          <w:sz w:val="22"/>
          <w:szCs w:val="22"/>
        </w:rPr>
        <w:t>Dans cette entrepri</w:t>
      </w:r>
      <w:r>
        <w:rPr>
          <w:rFonts w:cs="Arial"/>
          <w:b w:val="0"/>
          <w:sz w:val="22"/>
          <w:szCs w:val="22"/>
        </w:rPr>
        <w:t>se, nous sommes tous solidaires (28 contre 27%)</w:t>
      </w:r>
    </w:p>
    <w:p w:rsidR="00D82927" w:rsidRDefault="00D82927" w:rsidP="00D82927">
      <w:pPr>
        <w:pStyle w:val="Sansinterligne"/>
        <w:rPr>
          <w:rFonts w:cs="Arial"/>
          <w:b w:val="0"/>
          <w:sz w:val="22"/>
          <w:szCs w:val="22"/>
        </w:rPr>
      </w:pPr>
      <w:r>
        <w:rPr>
          <w:rFonts w:cs="Arial"/>
          <w:b w:val="0"/>
          <w:sz w:val="22"/>
          <w:szCs w:val="22"/>
        </w:rPr>
        <w:t xml:space="preserve">- </w:t>
      </w:r>
      <w:r w:rsidRPr="00B85F0C">
        <w:rPr>
          <w:rFonts w:cs="Arial"/>
          <w:b w:val="0"/>
          <w:sz w:val="22"/>
          <w:szCs w:val="22"/>
        </w:rPr>
        <w:t>Dans cette entreprise, le travail est rémunéré à sa juste</w:t>
      </w:r>
      <w:r>
        <w:rPr>
          <w:rFonts w:cs="Arial"/>
          <w:b w:val="0"/>
          <w:sz w:val="22"/>
          <w:szCs w:val="22"/>
        </w:rPr>
        <w:t xml:space="preserve"> </w:t>
      </w:r>
      <w:r w:rsidRPr="00B85F0C">
        <w:rPr>
          <w:rFonts w:cs="Arial"/>
          <w:b w:val="0"/>
          <w:sz w:val="22"/>
          <w:szCs w:val="22"/>
        </w:rPr>
        <w:t>valeur</w:t>
      </w:r>
      <w:r>
        <w:rPr>
          <w:rFonts w:cs="Arial"/>
          <w:b w:val="0"/>
          <w:sz w:val="22"/>
          <w:szCs w:val="22"/>
        </w:rPr>
        <w:t xml:space="preserve"> (27 contre 24%)</w:t>
      </w:r>
    </w:p>
    <w:p w:rsidR="00D82927" w:rsidRDefault="00D82927" w:rsidP="00D82927">
      <w:pPr>
        <w:pStyle w:val="Sansinterligne"/>
        <w:rPr>
          <w:rFonts w:cs="Arial"/>
          <w:b w:val="0"/>
          <w:sz w:val="22"/>
          <w:szCs w:val="22"/>
        </w:rPr>
      </w:pPr>
      <w:r>
        <w:rPr>
          <w:rFonts w:cs="Arial"/>
          <w:b w:val="0"/>
          <w:sz w:val="22"/>
          <w:szCs w:val="22"/>
        </w:rPr>
        <w:t xml:space="preserve">- </w:t>
      </w:r>
      <w:r w:rsidRPr="00B85F0C">
        <w:rPr>
          <w:rFonts w:cs="Arial"/>
          <w:b w:val="0"/>
          <w:sz w:val="22"/>
          <w:szCs w:val="22"/>
        </w:rPr>
        <w:t>Le mérite de chacun est reconnu au sein de l'entreprise</w:t>
      </w:r>
      <w:r>
        <w:rPr>
          <w:rFonts w:cs="Arial"/>
          <w:b w:val="0"/>
          <w:sz w:val="22"/>
          <w:szCs w:val="22"/>
        </w:rPr>
        <w:t xml:space="preserve"> (25 contre 30%)</w:t>
      </w:r>
    </w:p>
    <w:p w:rsidR="00D82927" w:rsidRDefault="00D82927" w:rsidP="00D82927">
      <w:pPr>
        <w:pStyle w:val="Sansinterligne"/>
        <w:rPr>
          <w:rFonts w:cs="Arial"/>
          <w:b w:val="0"/>
          <w:sz w:val="22"/>
          <w:szCs w:val="22"/>
        </w:rPr>
      </w:pPr>
    </w:p>
    <w:p w:rsidR="00D82927" w:rsidRDefault="00D82927" w:rsidP="00D82927">
      <w:pPr>
        <w:pStyle w:val="Sansinterligne"/>
        <w:rPr>
          <w:rFonts w:cs="Arial"/>
          <w:b w:val="0"/>
          <w:sz w:val="22"/>
          <w:szCs w:val="22"/>
        </w:rPr>
      </w:pPr>
      <w:r w:rsidRPr="0044393C">
        <w:rPr>
          <w:rFonts w:cs="Arial"/>
          <w:sz w:val="22"/>
          <w:szCs w:val="22"/>
        </w:rPr>
        <w:t>Une analyse statistique de corrélation a permis de hiérarchiser les items importants</w:t>
      </w:r>
      <w:r w:rsidRPr="00B85F0C">
        <w:rPr>
          <w:rFonts w:cs="Arial"/>
          <w:b w:val="0"/>
          <w:sz w:val="22"/>
          <w:szCs w:val="22"/>
        </w:rPr>
        <w:t xml:space="preserve"> (qui cont</w:t>
      </w:r>
      <w:r>
        <w:rPr>
          <w:rFonts w:cs="Arial"/>
          <w:b w:val="0"/>
          <w:sz w:val="22"/>
          <w:szCs w:val="22"/>
        </w:rPr>
        <w:t xml:space="preserve">ribuent fortement au bien-être) </w:t>
      </w:r>
      <w:r w:rsidRPr="00B85F0C">
        <w:rPr>
          <w:rFonts w:cs="Arial"/>
          <w:b w:val="0"/>
          <w:sz w:val="22"/>
          <w:szCs w:val="22"/>
        </w:rPr>
        <w:t>et ceux jugées satisfaisants (fort niveau d'</w:t>
      </w:r>
      <w:r>
        <w:rPr>
          <w:rFonts w:cs="Arial"/>
          <w:b w:val="0"/>
          <w:sz w:val="22"/>
          <w:szCs w:val="22"/>
        </w:rPr>
        <w:t>appréciation dans leur travail) :</w:t>
      </w:r>
    </w:p>
    <w:p w:rsidR="00D82927" w:rsidRDefault="00D82927" w:rsidP="00D82927">
      <w:pPr>
        <w:pStyle w:val="Sansinterligne"/>
        <w:rPr>
          <w:rFonts w:cs="Arial"/>
          <w:b w:val="0"/>
          <w:sz w:val="22"/>
          <w:szCs w:val="22"/>
        </w:rPr>
      </w:pPr>
      <w:r>
        <w:rPr>
          <w:rFonts w:cs="Arial"/>
          <w:b w:val="0"/>
          <w:sz w:val="22"/>
          <w:szCs w:val="22"/>
        </w:rPr>
        <w:t xml:space="preserve">Pour ceux qui sont </w:t>
      </w:r>
      <w:r w:rsidRPr="006A26DA">
        <w:rPr>
          <w:rFonts w:cs="Arial"/>
          <w:sz w:val="22"/>
          <w:szCs w:val="22"/>
        </w:rPr>
        <w:t>les plus sensibles au bien être :</w:t>
      </w:r>
    </w:p>
    <w:p w:rsidR="00D82927" w:rsidRPr="00B85F0C" w:rsidRDefault="00D82927" w:rsidP="00D82927">
      <w:pPr>
        <w:pStyle w:val="Sansinterligne"/>
        <w:rPr>
          <w:rFonts w:cs="Arial"/>
          <w:b w:val="0"/>
          <w:sz w:val="22"/>
          <w:szCs w:val="22"/>
        </w:rPr>
      </w:pPr>
      <w:r>
        <w:rPr>
          <w:rFonts w:cs="Arial"/>
          <w:b w:val="0"/>
          <w:sz w:val="22"/>
          <w:szCs w:val="22"/>
        </w:rPr>
        <w:t>- Priorités : plaisir au travail, esprit d'équipe et solidarité, cadre sain, sans ambiguïté, cohérence discours &amp; promesses, équilibre privé/ professionnel, r</w:t>
      </w:r>
      <w:r w:rsidRPr="00B85F0C">
        <w:rPr>
          <w:rFonts w:cs="Arial"/>
          <w:b w:val="0"/>
          <w:sz w:val="22"/>
          <w:szCs w:val="22"/>
        </w:rPr>
        <w:t>econnaissance, valorisation</w:t>
      </w:r>
    </w:p>
    <w:p w:rsidR="00D82927" w:rsidRPr="00F9385C" w:rsidRDefault="00D82927" w:rsidP="00D82927">
      <w:pPr>
        <w:pStyle w:val="Sansinterligne"/>
        <w:rPr>
          <w:rFonts w:cs="Arial"/>
          <w:b w:val="0"/>
          <w:sz w:val="22"/>
          <w:szCs w:val="22"/>
        </w:rPr>
      </w:pPr>
      <w:r w:rsidRPr="00F9385C">
        <w:rPr>
          <w:rFonts w:cs="Arial"/>
          <w:b w:val="0"/>
          <w:sz w:val="22"/>
          <w:szCs w:val="22"/>
        </w:rPr>
        <w:t>- Forces : ambiance, fierté déclarée/ réalisée et fidélité, intégration et recrutement, équité des traitements, honnêteté et éthique, formation et place des jeunes</w:t>
      </w:r>
    </w:p>
    <w:p w:rsidR="00D82927" w:rsidRPr="00F9385C" w:rsidRDefault="00D82927" w:rsidP="00D82927">
      <w:pPr>
        <w:pStyle w:val="Sansinterligne"/>
        <w:rPr>
          <w:rFonts w:cs="Arial"/>
          <w:b w:val="0"/>
          <w:sz w:val="22"/>
          <w:szCs w:val="22"/>
        </w:rPr>
      </w:pPr>
      <w:r w:rsidRPr="00F9385C">
        <w:rPr>
          <w:rFonts w:cs="Arial"/>
          <w:b w:val="0"/>
          <w:sz w:val="22"/>
          <w:szCs w:val="22"/>
        </w:rPr>
        <w:t xml:space="preserve">Pour ceux qui sont </w:t>
      </w:r>
      <w:r w:rsidRPr="006A26DA">
        <w:rPr>
          <w:rFonts w:cs="Arial"/>
          <w:sz w:val="22"/>
          <w:szCs w:val="22"/>
        </w:rPr>
        <w:t>les plus sensibles à une satisfaction élevée au travail</w:t>
      </w:r>
      <w:r w:rsidRPr="00F9385C">
        <w:rPr>
          <w:rFonts w:cs="Arial"/>
          <w:b w:val="0"/>
          <w:sz w:val="22"/>
          <w:szCs w:val="22"/>
        </w:rPr>
        <w:t> :</w:t>
      </w:r>
    </w:p>
    <w:p w:rsidR="00D82927" w:rsidRPr="00B85F0C" w:rsidRDefault="00D82927" w:rsidP="00D82927">
      <w:pPr>
        <w:pStyle w:val="Sansinterligne"/>
        <w:ind w:left="-993" w:firstLine="993"/>
        <w:rPr>
          <w:b w:val="0"/>
          <w:sz w:val="22"/>
          <w:szCs w:val="22"/>
        </w:rPr>
      </w:pPr>
      <w:r w:rsidRPr="00B85F0C">
        <w:rPr>
          <w:b w:val="0"/>
          <w:sz w:val="22"/>
          <w:szCs w:val="22"/>
        </w:rPr>
        <w:t>- A surveiller :</w:t>
      </w:r>
      <w:r w:rsidRPr="00B85F0C">
        <w:rPr>
          <w:b w:val="0"/>
        </w:rPr>
        <w:t xml:space="preserve"> </w:t>
      </w:r>
      <w:r>
        <w:rPr>
          <w:b w:val="0"/>
          <w:sz w:val="22"/>
          <w:szCs w:val="22"/>
        </w:rPr>
        <w:t>promotions, rémunérations, information, ouverture aux idées, évolutions, f</w:t>
      </w:r>
      <w:r w:rsidRPr="00B85F0C">
        <w:rPr>
          <w:b w:val="0"/>
          <w:sz w:val="22"/>
          <w:szCs w:val="22"/>
        </w:rPr>
        <w:t>ormations</w:t>
      </w:r>
    </w:p>
    <w:p w:rsidR="00D82927" w:rsidRPr="00F9385C" w:rsidRDefault="00D82927" w:rsidP="00D82927">
      <w:pPr>
        <w:pStyle w:val="Sansinterligne"/>
        <w:rPr>
          <w:b w:val="0"/>
          <w:sz w:val="22"/>
          <w:szCs w:val="22"/>
        </w:rPr>
      </w:pPr>
      <w:r w:rsidRPr="00F9385C">
        <w:rPr>
          <w:b w:val="0"/>
          <w:sz w:val="22"/>
          <w:szCs w:val="22"/>
        </w:rPr>
        <w:t>- A maintenir : équité selon les profils, confiance sur licenciements, congés, aide des collègues, sécurité et matériel</w:t>
      </w:r>
    </w:p>
    <w:p w:rsidR="00D82927" w:rsidRDefault="00D82927" w:rsidP="00D82927">
      <w:pPr>
        <w:autoSpaceDE w:val="0"/>
        <w:autoSpaceDN w:val="0"/>
        <w:adjustRightInd w:val="0"/>
        <w:rPr>
          <w:rFonts w:ascii="Cambria" w:hAnsi="Cambria"/>
          <w:b/>
          <w:color w:val="000000"/>
        </w:rPr>
      </w:pPr>
      <w:r>
        <w:rPr>
          <w:rFonts w:ascii="Cambria" w:hAnsi="Cambria"/>
          <w:b/>
          <w:color w:val="000000"/>
        </w:rPr>
        <w:t xml:space="preserve"> </w:t>
      </w:r>
    </w:p>
    <w:p w:rsidR="00D82927" w:rsidRDefault="00D82927" w:rsidP="00D82927">
      <w:pPr>
        <w:pStyle w:val="Sansinterligne"/>
        <w:rPr>
          <w:b w:val="0"/>
          <w:sz w:val="22"/>
          <w:szCs w:val="22"/>
        </w:rPr>
      </w:pPr>
      <w:r w:rsidRPr="00A44C0F">
        <w:rPr>
          <w:b w:val="0"/>
          <w:sz w:val="22"/>
          <w:szCs w:val="22"/>
        </w:rPr>
        <w:t>78% souhaitent des dirigeants exemplaires et impliqués</w:t>
      </w:r>
      <w:r>
        <w:rPr>
          <w:b w:val="0"/>
          <w:sz w:val="22"/>
          <w:szCs w:val="22"/>
        </w:rPr>
        <w:t> ; 74% la transparence ; 73% le p</w:t>
      </w:r>
      <w:r w:rsidRPr="00A44C0F">
        <w:rPr>
          <w:b w:val="0"/>
          <w:sz w:val="22"/>
          <w:szCs w:val="22"/>
        </w:rPr>
        <w:t>ar</w:t>
      </w:r>
      <w:r>
        <w:rPr>
          <w:b w:val="0"/>
          <w:sz w:val="22"/>
          <w:szCs w:val="22"/>
        </w:rPr>
        <w:t>tage d</w:t>
      </w:r>
      <w:r w:rsidRPr="00A44C0F">
        <w:rPr>
          <w:b w:val="0"/>
          <w:sz w:val="22"/>
          <w:szCs w:val="22"/>
        </w:rPr>
        <w:t>es richesses</w:t>
      </w:r>
      <w:r>
        <w:rPr>
          <w:b w:val="0"/>
          <w:sz w:val="22"/>
          <w:szCs w:val="22"/>
        </w:rPr>
        <w:t xml:space="preserve"> en impliquant les salariés aux </w:t>
      </w:r>
      <w:r w:rsidRPr="00A44C0F">
        <w:rPr>
          <w:b w:val="0"/>
          <w:sz w:val="22"/>
          <w:szCs w:val="22"/>
        </w:rPr>
        <w:t>résultats et en réduisant les écarts de rémunération</w:t>
      </w:r>
      <w:r>
        <w:rPr>
          <w:b w:val="0"/>
          <w:sz w:val="22"/>
          <w:szCs w:val="22"/>
        </w:rPr>
        <w:t> ; 68%</w:t>
      </w:r>
      <w:r w:rsidRPr="00A44C0F">
        <w:t xml:space="preserve"> </w:t>
      </w:r>
      <w:r>
        <w:rPr>
          <w:b w:val="0"/>
          <w:sz w:val="22"/>
          <w:szCs w:val="22"/>
        </w:rPr>
        <w:t>p</w:t>
      </w:r>
      <w:r w:rsidRPr="00A44C0F">
        <w:rPr>
          <w:b w:val="0"/>
          <w:sz w:val="22"/>
          <w:szCs w:val="22"/>
        </w:rPr>
        <w:t>lafonner le salaire</w:t>
      </w:r>
      <w:r>
        <w:rPr>
          <w:b w:val="0"/>
          <w:sz w:val="22"/>
          <w:szCs w:val="22"/>
        </w:rPr>
        <w:t xml:space="preserve"> de ses dirigeants ou fixer des </w:t>
      </w:r>
      <w:r w:rsidRPr="00A44C0F">
        <w:rPr>
          <w:b w:val="0"/>
          <w:sz w:val="22"/>
          <w:szCs w:val="22"/>
        </w:rPr>
        <w:t>règles de bonne gouvernance</w:t>
      </w:r>
      <w:r>
        <w:rPr>
          <w:b w:val="0"/>
          <w:sz w:val="22"/>
          <w:szCs w:val="22"/>
        </w:rPr>
        <w:t xml:space="preserve"> ;</w:t>
      </w:r>
      <w:r w:rsidRPr="00A44C0F">
        <w:t xml:space="preserve"> </w:t>
      </w:r>
      <w:r w:rsidRPr="00A44C0F">
        <w:rPr>
          <w:b w:val="0"/>
          <w:sz w:val="22"/>
          <w:szCs w:val="22"/>
        </w:rPr>
        <w:t>65%</w:t>
      </w:r>
      <w:r>
        <w:t xml:space="preserve"> </w:t>
      </w:r>
      <w:r>
        <w:rPr>
          <w:b w:val="0"/>
          <w:sz w:val="22"/>
          <w:szCs w:val="22"/>
        </w:rPr>
        <w:t>l</w:t>
      </w:r>
      <w:r w:rsidRPr="00A44C0F">
        <w:rPr>
          <w:b w:val="0"/>
          <w:sz w:val="22"/>
          <w:szCs w:val="22"/>
        </w:rPr>
        <w:t>u</w:t>
      </w:r>
      <w:r>
        <w:rPr>
          <w:b w:val="0"/>
          <w:sz w:val="22"/>
          <w:szCs w:val="22"/>
        </w:rPr>
        <w:t xml:space="preserve">tter contre les discriminations </w:t>
      </w:r>
      <w:r w:rsidRPr="00A44C0F">
        <w:rPr>
          <w:b w:val="0"/>
          <w:sz w:val="22"/>
          <w:szCs w:val="22"/>
        </w:rPr>
        <w:t>et favoriser la pluri-culturalité, la diversité des profils</w:t>
      </w:r>
      <w:r>
        <w:rPr>
          <w:b w:val="0"/>
          <w:sz w:val="22"/>
          <w:szCs w:val="22"/>
        </w:rPr>
        <w:t>.</w:t>
      </w:r>
    </w:p>
    <w:p w:rsidR="00D82927" w:rsidRDefault="00D82927" w:rsidP="00D82927">
      <w:pPr>
        <w:pStyle w:val="Sansinterligne"/>
        <w:rPr>
          <w:b w:val="0"/>
          <w:sz w:val="22"/>
          <w:szCs w:val="22"/>
        </w:rPr>
      </w:pPr>
    </w:p>
    <w:p w:rsidR="00D82927" w:rsidRPr="00A44C0F" w:rsidRDefault="00D82927" w:rsidP="00D82927">
      <w:pPr>
        <w:pStyle w:val="Sansinterligne"/>
        <w:rPr>
          <w:b w:val="0"/>
          <w:sz w:val="22"/>
          <w:szCs w:val="22"/>
        </w:rPr>
      </w:pPr>
      <w:r w:rsidRPr="0044393C">
        <w:rPr>
          <w:sz w:val="22"/>
          <w:szCs w:val="22"/>
        </w:rPr>
        <w:t>L’emploi idéal se trouve dans le public (39 contre 27% en 2013) ou les grandes entreprises de plus de 5 000 salariés (37 contre 31%)</w:t>
      </w:r>
      <w:r>
        <w:rPr>
          <w:b w:val="0"/>
          <w:sz w:val="22"/>
          <w:szCs w:val="22"/>
        </w:rPr>
        <w:t>, voire les ETI (28 contre 42%), peu dans les TPE (22 contre 24%)</w:t>
      </w:r>
    </w:p>
    <w:p w:rsidR="00D82927" w:rsidRDefault="00D82927" w:rsidP="00D82927">
      <w:pPr>
        <w:autoSpaceDE w:val="0"/>
        <w:autoSpaceDN w:val="0"/>
        <w:adjustRightInd w:val="0"/>
        <w:rPr>
          <w:rFonts w:ascii="Cambria" w:hAnsi="Cambria"/>
          <w:b/>
          <w:color w:val="000000"/>
        </w:rPr>
      </w:pPr>
    </w:p>
    <w:p w:rsidR="00D82927" w:rsidRDefault="00D82927" w:rsidP="00D82927">
      <w:pPr>
        <w:autoSpaceDE w:val="0"/>
        <w:autoSpaceDN w:val="0"/>
        <w:adjustRightInd w:val="0"/>
        <w:jc w:val="both"/>
        <w:rPr>
          <w:rFonts w:ascii="Cambria" w:hAnsi="Cambria"/>
          <w:b/>
          <w:color w:val="000000"/>
        </w:rPr>
      </w:pPr>
    </w:p>
    <w:p w:rsidR="00D82927" w:rsidRPr="00DF42E9" w:rsidRDefault="00D82927" w:rsidP="00D82927">
      <w:pPr>
        <w:autoSpaceDE w:val="0"/>
        <w:autoSpaceDN w:val="0"/>
        <w:adjustRightInd w:val="0"/>
        <w:jc w:val="both"/>
        <w:rPr>
          <w:rFonts w:ascii="Cambria" w:hAnsi="Cambria"/>
          <w:b/>
          <w:color w:val="000000"/>
        </w:rPr>
      </w:pPr>
      <w:r w:rsidRPr="00DF42E9">
        <w:rPr>
          <w:rFonts w:ascii="Cambria" w:hAnsi="Cambria"/>
          <w:b/>
          <w:color w:val="000000"/>
        </w:rPr>
        <w:t>L’expatriation est beaucoup plus une question d’évolution personnelle, de choix de culture que d’emploi, du moins pour les expatriés interrogés, alors que ceux qui en « rêvent » mettent d’abord en avant le fait de ne pas trouver d’emploi en France</w:t>
      </w:r>
    </w:p>
    <w:p w:rsidR="00D82927" w:rsidRDefault="00D82927" w:rsidP="00D82927">
      <w:pPr>
        <w:pStyle w:val="Sansinterligne"/>
        <w:rPr>
          <w:rFonts w:ascii="Book Antiqua" w:eastAsia="Calibri" w:hAnsi="Book Antiqua"/>
          <w:b w:val="0"/>
          <w:i/>
          <w:color w:val="000000"/>
          <w:sz w:val="22"/>
          <w:szCs w:val="22"/>
        </w:rPr>
      </w:pPr>
      <w:r w:rsidRPr="00216E1A">
        <w:rPr>
          <w:rFonts w:ascii="Book Antiqua" w:eastAsia="Calibri" w:hAnsi="Book Antiqua"/>
          <w:b w:val="0"/>
          <w:i/>
          <w:color w:val="000000"/>
          <w:sz w:val="22"/>
          <w:szCs w:val="22"/>
        </w:rPr>
        <w:t xml:space="preserve"> « Baromètre de l’humeur des jeunes diplômés,</w:t>
      </w:r>
      <w:r>
        <w:rPr>
          <w:rFonts w:ascii="Book Antiqua" w:eastAsia="Calibri" w:hAnsi="Book Antiqua"/>
          <w:b w:val="0"/>
          <w:i/>
          <w:color w:val="000000"/>
          <w:sz w:val="22"/>
          <w:szCs w:val="22"/>
        </w:rPr>
        <w:t xml:space="preserve"> </w:t>
      </w:r>
      <w:r w:rsidRPr="00216E1A">
        <w:rPr>
          <w:rFonts w:ascii="Book Antiqua" w:eastAsia="Calibri" w:hAnsi="Book Antiqua"/>
          <w:b w:val="0"/>
          <w:i/>
          <w:color w:val="000000"/>
          <w:sz w:val="22"/>
          <w:szCs w:val="22"/>
        </w:rPr>
        <w:t>4</w:t>
      </w:r>
      <w:r w:rsidRPr="00216E1A">
        <w:rPr>
          <w:rFonts w:ascii="Book Antiqua" w:eastAsia="Calibri" w:hAnsi="Book Antiqua"/>
          <w:b w:val="0"/>
          <w:i/>
          <w:color w:val="000000"/>
          <w:sz w:val="22"/>
          <w:szCs w:val="22"/>
          <w:vertAlign w:val="superscript"/>
        </w:rPr>
        <w:t>e</w:t>
      </w:r>
      <w:r>
        <w:rPr>
          <w:rFonts w:ascii="Book Antiqua" w:eastAsia="Calibri" w:hAnsi="Book Antiqua"/>
          <w:b w:val="0"/>
          <w:i/>
          <w:color w:val="000000"/>
          <w:sz w:val="22"/>
          <w:szCs w:val="22"/>
          <w:vertAlign w:val="superscript"/>
        </w:rPr>
        <w:t>me</w:t>
      </w:r>
      <w:r w:rsidRPr="00216E1A">
        <w:rPr>
          <w:rFonts w:ascii="Book Antiqua" w:eastAsia="Calibri" w:hAnsi="Book Antiqua"/>
          <w:b w:val="0"/>
          <w:i/>
          <w:color w:val="000000"/>
          <w:sz w:val="22"/>
          <w:szCs w:val="22"/>
        </w:rPr>
        <w:t xml:space="preserve"> édition », </w:t>
      </w:r>
      <w:proofErr w:type="spellStart"/>
      <w:r w:rsidRPr="00216E1A">
        <w:rPr>
          <w:rFonts w:ascii="Book Antiqua" w:eastAsia="Calibri" w:hAnsi="Book Antiqua"/>
          <w:b w:val="0"/>
          <w:i/>
          <w:color w:val="000000"/>
          <w:sz w:val="22"/>
          <w:szCs w:val="22"/>
        </w:rPr>
        <w:t>Deloitte</w:t>
      </w:r>
      <w:proofErr w:type="spellEnd"/>
      <w:r w:rsidRPr="00216E1A">
        <w:rPr>
          <w:rFonts w:ascii="Book Antiqua" w:eastAsia="Calibri" w:hAnsi="Book Antiqua"/>
          <w:b w:val="0"/>
          <w:i/>
          <w:color w:val="000000"/>
          <w:sz w:val="22"/>
          <w:szCs w:val="22"/>
        </w:rPr>
        <w:t>/</w:t>
      </w:r>
      <w:proofErr w:type="spellStart"/>
      <w:r w:rsidRPr="00216E1A">
        <w:rPr>
          <w:rFonts w:ascii="Book Antiqua" w:eastAsia="Calibri" w:hAnsi="Book Antiqua"/>
          <w:b w:val="0"/>
          <w:i/>
          <w:color w:val="000000"/>
          <w:sz w:val="22"/>
          <w:szCs w:val="22"/>
        </w:rPr>
        <w:t>opinionway</w:t>
      </w:r>
      <w:proofErr w:type="spellEnd"/>
      <w:r>
        <w:rPr>
          <w:rFonts w:ascii="Book Antiqua" w:eastAsia="Calibri" w:hAnsi="Book Antiqua"/>
          <w:b w:val="0"/>
          <w:i/>
          <w:color w:val="000000"/>
          <w:sz w:val="22"/>
          <w:szCs w:val="22"/>
        </w:rPr>
        <w:t>, janvier</w:t>
      </w:r>
    </w:p>
    <w:p w:rsidR="00D82927" w:rsidRDefault="00D82927" w:rsidP="00D82927">
      <w:pPr>
        <w:pStyle w:val="Sansinterligne"/>
        <w:rPr>
          <w:rFonts w:ascii="Book Antiqua" w:hAnsi="Book Antiqua"/>
          <w:b w:val="0"/>
          <w:i/>
          <w:sz w:val="22"/>
          <w:szCs w:val="22"/>
        </w:rPr>
      </w:pPr>
      <w:r w:rsidRPr="00216E1A">
        <w:rPr>
          <w:rFonts w:ascii="Book Antiqua" w:hAnsi="Book Antiqua"/>
          <w:b w:val="0"/>
          <w:i/>
          <w:sz w:val="22"/>
          <w:szCs w:val="22"/>
        </w:rPr>
        <w:t>Echantillon</w:t>
      </w:r>
      <w:r>
        <w:rPr>
          <w:rFonts w:ascii="Book Antiqua" w:hAnsi="Book Antiqua"/>
          <w:b w:val="0"/>
          <w:i/>
          <w:sz w:val="22"/>
          <w:szCs w:val="22"/>
        </w:rPr>
        <w:t xml:space="preserve"> de 1000 personnes des jeunes diplômés ayant terminé leurs études depuis moins de 3 ans, en poste ou en recherche d’emploi dans le secteur privé, interrogées par questionnaire auto-administré en ligne entre le 2 et le 14 janvier ; 60% ont moins de 25 ans ; 53% sont de niveau 1</w:t>
      </w:r>
      <w:r w:rsidRPr="007441CD">
        <w:rPr>
          <w:rFonts w:ascii="Book Antiqua" w:hAnsi="Book Antiqua"/>
          <w:b w:val="0"/>
          <w:i/>
          <w:sz w:val="22"/>
          <w:szCs w:val="22"/>
          <w:vertAlign w:val="superscript"/>
        </w:rPr>
        <w:t>er</w:t>
      </w:r>
      <w:r>
        <w:rPr>
          <w:rFonts w:ascii="Book Antiqua" w:hAnsi="Book Antiqua"/>
          <w:b w:val="0"/>
          <w:i/>
          <w:sz w:val="22"/>
          <w:szCs w:val="22"/>
        </w:rPr>
        <w:t xml:space="preserve"> cycle (bac compris), 28% du 2éme cycle et 19% au-delà. 40% sont en recherche d’emploi, 49% travaillent dans services et le commerce et 11% dans l’industrie ou le BTP.</w:t>
      </w:r>
    </w:p>
    <w:p w:rsidR="00D82927" w:rsidRDefault="00D82927" w:rsidP="00D82927">
      <w:pPr>
        <w:pStyle w:val="Sansinterligne"/>
        <w:rPr>
          <w:rFonts w:ascii="Book Antiqua" w:hAnsi="Book Antiqua"/>
          <w:b w:val="0"/>
          <w:i/>
          <w:sz w:val="22"/>
          <w:szCs w:val="22"/>
        </w:rPr>
      </w:pPr>
      <w:r>
        <w:rPr>
          <w:rFonts w:ascii="Book Antiqua" w:hAnsi="Book Antiqua"/>
          <w:b w:val="0"/>
          <w:i/>
          <w:sz w:val="22"/>
          <w:szCs w:val="22"/>
        </w:rPr>
        <w:t xml:space="preserve">Et </w:t>
      </w:r>
      <w:proofErr w:type="spellStart"/>
      <w:r>
        <w:rPr>
          <w:rFonts w:ascii="Book Antiqua" w:hAnsi="Book Antiqua"/>
          <w:b w:val="0"/>
          <w:i/>
          <w:sz w:val="22"/>
          <w:szCs w:val="22"/>
        </w:rPr>
        <w:t>suréchantillon</w:t>
      </w:r>
      <w:proofErr w:type="spellEnd"/>
      <w:r>
        <w:rPr>
          <w:rFonts w:ascii="Book Antiqua" w:hAnsi="Book Antiqua"/>
          <w:b w:val="0"/>
          <w:i/>
          <w:sz w:val="22"/>
          <w:szCs w:val="22"/>
        </w:rPr>
        <w:t xml:space="preserve"> de 496 expatriés en poste vivant à l’étranger,</w:t>
      </w:r>
      <w:r w:rsidRPr="007441CD">
        <w:rPr>
          <w:rFonts w:ascii="Book Antiqua" w:hAnsi="Book Antiqua"/>
          <w:b w:val="0"/>
          <w:i/>
          <w:sz w:val="22"/>
          <w:szCs w:val="22"/>
        </w:rPr>
        <w:t xml:space="preserve"> </w:t>
      </w:r>
      <w:r>
        <w:rPr>
          <w:rFonts w:ascii="Book Antiqua" w:hAnsi="Book Antiqua"/>
          <w:b w:val="0"/>
          <w:i/>
          <w:sz w:val="22"/>
          <w:szCs w:val="22"/>
        </w:rPr>
        <w:t>interrogés par questionnaire auto-administré en ligne entre le 7 et le 19 janvier</w:t>
      </w:r>
    </w:p>
    <w:p w:rsidR="00D82927" w:rsidRPr="00DF42E9" w:rsidRDefault="00D82927" w:rsidP="00D82927">
      <w:pPr>
        <w:pStyle w:val="Sansinterligne"/>
        <w:rPr>
          <w:rFonts w:ascii="Cambria" w:hAnsi="Cambria"/>
          <w:i/>
          <w:sz w:val="22"/>
          <w:szCs w:val="22"/>
        </w:rPr>
      </w:pPr>
      <w:r w:rsidRPr="00DF42E9">
        <w:rPr>
          <w:rFonts w:ascii="Cambria" w:hAnsi="Cambria"/>
          <w:i/>
          <w:sz w:val="22"/>
          <w:szCs w:val="22"/>
        </w:rPr>
        <w:t xml:space="preserve">L’intérêt de ce travail est l’approche </w:t>
      </w:r>
      <w:r>
        <w:rPr>
          <w:rFonts w:ascii="Cambria" w:hAnsi="Cambria"/>
          <w:i/>
          <w:sz w:val="22"/>
          <w:szCs w:val="22"/>
        </w:rPr>
        <w:t xml:space="preserve">des </w:t>
      </w:r>
      <w:r w:rsidRPr="00DF42E9">
        <w:rPr>
          <w:rFonts w:ascii="Cambria" w:hAnsi="Cambria"/>
          <w:i/>
          <w:sz w:val="22"/>
          <w:szCs w:val="22"/>
        </w:rPr>
        <w:t>expatriés, alors que le CEREQ répond beaucoup mieux à la situation de l’emploi des jeunes diplômés.</w:t>
      </w:r>
    </w:p>
    <w:p w:rsidR="00D82927" w:rsidRPr="00CF6A68" w:rsidRDefault="00D82927" w:rsidP="00D82927">
      <w:pPr>
        <w:pStyle w:val="Sansinterligne"/>
        <w:rPr>
          <w:b w:val="0"/>
          <w:sz w:val="22"/>
          <w:szCs w:val="22"/>
        </w:rPr>
      </w:pPr>
    </w:p>
    <w:p w:rsidR="00D82927" w:rsidRPr="00DF42E9" w:rsidRDefault="00D82927" w:rsidP="00D82927">
      <w:pPr>
        <w:pStyle w:val="Sansinterligne"/>
      </w:pPr>
      <w:r w:rsidRPr="00DF42E9">
        <w:t>L’ensemble de l’échantillon</w:t>
      </w:r>
    </w:p>
    <w:p w:rsidR="00D82927" w:rsidRPr="00CF6A68" w:rsidRDefault="00D82927" w:rsidP="00D82927">
      <w:pPr>
        <w:pStyle w:val="Sansinterligne"/>
        <w:rPr>
          <w:b w:val="0"/>
          <w:sz w:val="22"/>
          <w:szCs w:val="22"/>
        </w:rPr>
      </w:pPr>
      <w:r w:rsidRPr="00CF6A68">
        <w:rPr>
          <w:b w:val="0"/>
          <w:sz w:val="22"/>
          <w:szCs w:val="22"/>
        </w:rPr>
        <w:t xml:space="preserve">73% des diplômés issus de grandes écoles sont en emploi, 70% pour ceux localisés à Paris (43% en région), 64% les hommes (58% les femmes). </w:t>
      </w:r>
      <w:r w:rsidRPr="00B87598">
        <w:rPr>
          <w:b w:val="0"/>
          <w:sz w:val="22"/>
          <w:szCs w:val="22"/>
        </w:rPr>
        <w:t>68% sont actuellement en CDI 75% (Paris, grandes écoles, plus de 25 ans) et 82% à temps plein.</w:t>
      </w:r>
      <w:r>
        <w:rPr>
          <w:b w:val="0"/>
          <w:sz w:val="22"/>
          <w:szCs w:val="22"/>
        </w:rPr>
        <w:t xml:space="preserve"> Ils ont envoyé en moyenne 29 CV</w:t>
      </w:r>
    </w:p>
    <w:p w:rsidR="00D82927" w:rsidRDefault="00D82927" w:rsidP="00D82927">
      <w:pPr>
        <w:pStyle w:val="Sansinterligne"/>
        <w:rPr>
          <w:sz w:val="22"/>
          <w:szCs w:val="22"/>
        </w:rPr>
      </w:pPr>
    </w:p>
    <w:p w:rsidR="00D82927" w:rsidRDefault="00D82927" w:rsidP="00D82927">
      <w:pPr>
        <w:pStyle w:val="Sansinterligne"/>
        <w:rPr>
          <w:b w:val="0"/>
          <w:sz w:val="22"/>
          <w:szCs w:val="22"/>
        </w:rPr>
      </w:pPr>
      <w:r w:rsidRPr="00CF6A68">
        <w:rPr>
          <w:sz w:val="22"/>
          <w:szCs w:val="22"/>
        </w:rPr>
        <w:t>59% de ceux qui sont en poste font confiance aux employeurs</w:t>
      </w:r>
      <w:r w:rsidRPr="00CF6A68">
        <w:rPr>
          <w:b w:val="0"/>
          <w:sz w:val="22"/>
          <w:szCs w:val="22"/>
        </w:rPr>
        <w:t>, contre 35% pour ceux qui sont en recherche d’emploi.</w:t>
      </w:r>
    </w:p>
    <w:p w:rsidR="00D82927" w:rsidRDefault="00D82927" w:rsidP="00D82927">
      <w:pPr>
        <w:pStyle w:val="Sansinterligne"/>
        <w:rPr>
          <w:b w:val="0"/>
          <w:sz w:val="22"/>
          <w:szCs w:val="22"/>
        </w:rPr>
      </w:pPr>
      <w:r w:rsidRPr="00CF6A68">
        <w:rPr>
          <w:sz w:val="22"/>
          <w:szCs w:val="22"/>
        </w:rPr>
        <w:t xml:space="preserve">La majorité considère que ce travail vise d’abord à « gagner sa vie » </w:t>
      </w:r>
      <w:r w:rsidRPr="00CF6A68">
        <w:rPr>
          <w:b w:val="0"/>
          <w:sz w:val="22"/>
          <w:szCs w:val="22"/>
        </w:rPr>
        <w:t>(63% ceux en poste et 58 ceux en recherche d’emploi), à s’épanouir (29 et 21%), à s’insérer dans la société (8 et 21%).</w:t>
      </w:r>
    </w:p>
    <w:p w:rsidR="00D82927" w:rsidRDefault="00D82927" w:rsidP="00D82927">
      <w:pPr>
        <w:pStyle w:val="Sansinterligne"/>
        <w:rPr>
          <w:sz w:val="22"/>
          <w:szCs w:val="22"/>
        </w:rPr>
      </w:pPr>
    </w:p>
    <w:p w:rsidR="00D82927" w:rsidRPr="00DF0E29" w:rsidRDefault="00D82927" w:rsidP="00D82927">
      <w:pPr>
        <w:pStyle w:val="Sansinterligne"/>
        <w:rPr>
          <w:sz w:val="22"/>
          <w:szCs w:val="22"/>
        </w:rPr>
      </w:pPr>
      <w:r w:rsidRPr="006A26DA">
        <w:t>Les sans emploi</w:t>
      </w:r>
      <w:r>
        <w:rPr>
          <w:sz w:val="22"/>
          <w:szCs w:val="22"/>
        </w:rPr>
        <w:t xml:space="preserve"> sont 51% à être confiants pour trouver un emploi </w:t>
      </w:r>
      <w:r w:rsidRPr="007D76CC">
        <w:rPr>
          <w:b w:val="0"/>
          <w:sz w:val="22"/>
          <w:szCs w:val="22"/>
        </w:rPr>
        <w:t>(Paris 66%, grandes écoles 60%, 2éme cycle 58%, moins de 25</w:t>
      </w:r>
      <w:r>
        <w:rPr>
          <w:b w:val="0"/>
          <w:sz w:val="22"/>
          <w:szCs w:val="22"/>
        </w:rPr>
        <w:t xml:space="preserve"> </w:t>
      </w:r>
      <w:r w:rsidRPr="007D76CC">
        <w:rPr>
          <w:b w:val="0"/>
          <w:sz w:val="22"/>
          <w:szCs w:val="22"/>
        </w:rPr>
        <w:t>ans 47%)</w:t>
      </w:r>
      <w:r>
        <w:rPr>
          <w:b w:val="0"/>
          <w:sz w:val="22"/>
          <w:szCs w:val="22"/>
        </w:rPr>
        <w:t xml:space="preserve"> ; </w:t>
      </w:r>
      <w:r w:rsidRPr="00DF0E29">
        <w:rPr>
          <w:sz w:val="22"/>
          <w:szCs w:val="22"/>
        </w:rPr>
        <w:t>39% pensent que leur cursus scolaire ne convient pas aux attentes des entreprises.</w:t>
      </w:r>
    </w:p>
    <w:p w:rsidR="00D82927" w:rsidRDefault="00D82927" w:rsidP="00D82927">
      <w:pPr>
        <w:pStyle w:val="Sansinterligne"/>
        <w:rPr>
          <w:b w:val="0"/>
          <w:sz w:val="22"/>
          <w:szCs w:val="22"/>
        </w:rPr>
      </w:pPr>
      <w:r>
        <w:rPr>
          <w:b w:val="0"/>
          <w:sz w:val="22"/>
          <w:szCs w:val="22"/>
        </w:rPr>
        <w:t xml:space="preserve">Ils </w:t>
      </w:r>
      <w:r w:rsidRPr="00DF0E29">
        <w:rPr>
          <w:sz w:val="22"/>
          <w:szCs w:val="22"/>
        </w:rPr>
        <w:t>cherchent en moyenne depuis 22 semaines (</w:t>
      </w:r>
      <w:r>
        <w:rPr>
          <w:sz w:val="22"/>
          <w:szCs w:val="22"/>
        </w:rPr>
        <w:t>36% depuis moins de 2 mois</w:t>
      </w:r>
      <w:r w:rsidRPr="00DF0E29">
        <w:rPr>
          <w:sz w:val="22"/>
          <w:szCs w:val="22"/>
        </w:rPr>
        <w:t>, 33%</w:t>
      </w:r>
      <w:r>
        <w:rPr>
          <w:sz w:val="22"/>
          <w:szCs w:val="22"/>
        </w:rPr>
        <w:t xml:space="preserve"> d</w:t>
      </w:r>
      <w:r w:rsidRPr="00DF0E29">
        <w:rPr>
          <w:sz w:val="22"/>
          <w:szCs w:val="22"/>
        </w:rPr>
        <w:t>epuis plus de 4 mois)</w:t>
      </w:r>
      <w:r>
        <w:rPr>
          <w:sz w:val="22"/>
          <w:szCs w:val="22"/>
        </w:rPr>
        <w:t xml:space="preserve">, </w:t>
      </w:r>
      <w:r w:rsidRPr="00DF0E29">
        <w:rPr>
          <w:rFonts w:ascii="Cambria" w:hAnsi="Cambria"/>
          <w:b w:val="0"/>
          <w:i/>
          <w:sz w:val="22"/>
          <w:szCs w:val="22"/>
        </w:rPr>
        <w:t xml:space="preserve">ce qui est </w:t>
      </w:r>
      <w:r>
        <w:rPr>
          <w:rFonts w:ascii="Cambria" w:hAnsi="Cambria"/>
          <w:b w:val="0"/>
          <w:i/>
          <w:sz w:val="22"/>
          <w:szCs w:val="22"/>
        </w:rPr>
        <w:t xml:space="preserve">fort </w:t>
      </w:r>
      <w:r w:rsidRPr="00DF0E29">
        <w:rPr>
          <w:rFonts w:ascii="Cambria" w:hAnsi="Cambria"/>
          <w:b w:val="0"/>
          <w:i/>
          <w:sz w:val="22"/>
          <w:szCs w:val="22"/>
        </w:rPr>
        <w:t>peu</w:t>
      </w:r>
      <w:r>
        <w:rPr>
          <w:rFonts w:ascii="Cambria" w:hAnsi="Cambria"/>
          <w:b w:val="0"/>
          <w:i/>
          <w:sz w:val="22"/>
          <w:szCs w:val="22"/>
        </w:rPr>
        <w:t>, la plupart sortant vraisemblablement d’études depuis au plus un an ;</w:t>
      </w:r>
      <w:r w:rsidRPr="00404109">
        <w:rPr>
          <w:b w:val="0"/>
          <w:sz w:val="22"/>
          <w:szCs w:val="22"/>
        </w:rPr>
        <w:t xml:space="preserve"> en moyenne, ils ont eu 4 entretiens.</w:t>
      </w:r>
      <w:r>
        <w:rPr>
          <w:rFonts w:ascii="Cambria" w:hAnsi="Cambria"/>
          <w:b w:val="0"/>
          <w:i/>
          <w:sz w:val="22"/>
          <w:szCs w:val="22"/>
        </w:rPr>
        <w:t xml:space="preserve"> </w:t>
      </w:r>
    </w:p>
    <w:p w:rsidR="00D82927" w:rsidRDefault="00D82927" w:rsidP="00D82927">
      <w:pPr>
        <w:pStyle w:val="Sansinterligne"/>
        <w:rPr>
          <w:b w:val="0"/>
          <w:sz w:val="22"/>
          <w:szCs w:val="22"/>
        </w:rPr>
      </w:pPr>
      <w:r w:rsidRPr="00DF0E29">
        <w:rPr>
          <w:sz w:val="22"/>
          <w:szCs w:val="22"/>
        </w:rPr>
        <w:t>21% situent leur avenir professionnel à l’étranger</w:t>
      </w:r>
      <w:r>
        <w:rPr>
          <w:b w:val="0"/>
          <w:sz w:val="22"/>
          <w:szCs w:val="22"/>
        </w:rPr>
        <w:t xml:space="preserve"> (53% en Amérique du nord, 47% en Europe, 14% en Australie) ; ces derniers envisagent le départ parce qu’ils ne trouvent pas d’emploi en France (53%), pour enrichir leur CV (45%), pour maitriser des langues étrangères (42%), t</w:t>
      </w:r>
      <w:r w:rsidRPr="007D76CC">
        <w:rPr>
          <w:b w:val="0"/>
          <w:sz w:val="22"/>
          <w:szCs w:val="22"/>
        </w:rPr>
        <w:t>ravailler dans un mi</w:t>
      </w:r>
      <w:r>
        <w:rPr>
          <w:b w:val="0"/>
          <w:sz w:val="22"/>
          <w:szCs w:val="22"/>
        </w:rPr>
        <w:t>lieu professionnel plus positif ou</w:t>
      </w:r>
      <w:r w:rsidRPr="007D76CC">
        <w:rPr>
          <w:b w:val="0"/>
          <w:sz w:val="22"/>
          <w:szCs w:val="22"/>
        </w:rPr>
        <w:t xml:space="preserve"> un environnement culturel différent</w:t>
      </w:r>
      <w:r>
        <w:rPr>
          <w:b w:val="0"/>
          <w:sz w:val="22"/>
          <w:szCs w:val="22"/>
        </w:rPr>
        <w:t xml:space="preserve"> (39%), y faire carrière (36%), être mieux rémunéré (31%) ; 61% envisagent cette expropriation pour au plus 5 ans.</w:t>
      </w:r>
    </w:p>
    <w:p w:rsidR="00D82927" w:rsidRDefault="00D82927" w:rsidP="00D82927">
      <w:pPr>
        <w:pStyle w:val="Sansinterligne"/>
        <w:rPr>
          <w:b w:val="0"/>
          <w:sz w:val="22"/>
          <w:szCs w:val="22"/>
        </w:rPr>
      </w:pPr>
      <w:r w:rsidRPr="00CF6A68">
        <w:rPr>
          <w:sz w:val="22"/>
          <w:szCs w:val="22"/>
        </w:rPr>
        <w:t>L’utilité du diplôme dans la recherche d’emploi</w:t>
      </w:r>
      <w:r w:rsidRPr="00CF6A68">
        <w:rPr>
          <w:b w:val="0"/>
          <w:sz w:val="22"/>
          <w:szCs w:val="22"/>
        </w:rPr>
        <w:t xml:space="preserve"> est de permettre de trouver un emploi (35%), puis de choisir un emploi (25%), d’être bien  rémunéré (22%), voire aucune utilité (18%)</w:t>
      </w:r>
    </w:p>
    <w:p w:rsidR="00D82927" w:rsidRDefault="00D82927" w:rsidP="00D82927">
      <w:pPr>
        <w:pStyle w:val="Sansinterligne"/>
        <w:rPr>
          <w:sz w:val="22"/>
          <w:szCs w:val="22"/>
        </w:rPr>
      </w:pPr>
    </w:p>
    <w:p w:rsidR="00D82927" w:rsidRPr="006A26DA" w:rsidRDefault="00D82927" w:rsidP="00D82927">
      <w:pPr>
        <w:pStyle w:val="Sansinterligne"/>
      </w:pPr>
      <w:r>
        <w:t xml:space="preserve">Les expatriés : </w:t>
      </w:r>
      <w:r>
        <w:rPr>
          <w:b w:val="0"/>
          <w:sz w:val="22"/>
          <w:szCs w:val="22"/>
        </w:rPr>
        <w:t>58% sont des femmes (17% ont suivi leur conjoint) ; 78% travaillent dans les services et le commerce ; 49% sont issus de 1</w:t>
      </w:r>
      <w:r w:rsidRPr="00B9795D">
        <w:rPr>
          <w:b w:val="0"/>
          <w:sz w:val="22"/>
          <w:szCs w:val="22"/>
          <w:vertAlign w:val="superscript"/>
        </w:rPr>
        <w:t>er</w:t>
      </w:r>
      <w:r>
        <w:rPr>
          <w:b w:val="0"/>
          <w:sz w:val="22"/>
          <w:szCs w:val="22"/>
        </w:rPr>
        <w:t xml:space="preserve"> cycle (bac compris), 21 % du 2éme cycle et 30% du 3éme cycle ; 62% sont en Europe, 20% en Amérique du nord, 12% en Asie/Australie/pacifique et 6% en Afrique. </w:t>
      </w:r>
      <w:r w:rsidRPr="006A26DA">
        <w:rPr>
          <w:sz w:val="22"/>
          <w:szCs w:val="22"/>
        </w:rPr>
        <w:t>Les 2/3 ont débuté leur carrière en France</w:t>
      </w:r>
      <w:r>
        <w:rPr>
          <w:b w:val="0"/>
          <w:sz w:val="22"/>
          <w:szCs w:val="22"/>
        </w:rPr>
        <w:t>.</w:t>
      </w:r>
    </w:p>
    <w:p w:rsidR="00D82927" w:rsidRDefault="00D82927" w:rsidP="00D82927">
      <w:pPr>
        <w:pStyle w:val="Sansinterligne"/>
        <w:rPr>
          <w:b w:val="0"/>
          <w:sz w:val="22"/>
          <w:szCs w:val="22"/>
        </w:rPr>
      </w:pPr>
      <w:r>
        <w:rPr>
          <w:b w:val="0"/>
          <w:sz w:val="22"/>
          <w:szCs w:val="22"/>
        </w:rPr>
        <w:t>Il leur a fallu en moyenne 7 semaines pour trouver leur poste (59%  au plus 4 semaines). 29% y sont depuis au plus un an, 31% depuis 1 à 5 ans, 23% depuis 6 à 10 ans et 13% depuis plus longtemps</w:t>
      </w:r>
    </w:p>
    <w:p w:rsidR="00D82927" w:rsidRDefault="00D82927" w:rsidP="00D82927">
      <w:pPr>
        <w:pStyle w:val="Sansinterligne"/>
        <w:rPr>
          <w:b w:val="0"/>
          <w:sz w:val="22"/>
          <w:szCs w:val="22"/>
        </w:rPr>
      </w:pPr>
    </w:p>
    <w:p w:rsidR="00D82927" w:rsidRPr="001B6D15" w:rsidRDefault="00D82927" w:rsidP="00D82927">
      <w:pPr>
        <w:pStyle w:val="Sansinterligne"/>
        <w:rPr>
          <w:rFonts w:ascii="Cambria" w:hAnsi="Cambria"/>
          <w:b w:val="0"/>
          <w:i/>
          <w:sz w:val="22"/>
          <w:szCs w:val="22"/>
        </w:rPr>
      </w:pPr>
      <w:r w:rsidRPr="00CB2731">
        <w:rPr>
          <w:sz w:val="22"/>
          <w:szCs w:val="22"/>
        </w:rPr>
        <w:t>Les principales raisons de leur expatriation sont de l’ordre découverte et enr</w:t>
      </w:r>
      <w:r>
        <w:rPr>
          <w:sz w:val="22"/>
          <w:szCs w:val="22"/>
        </w:rPr>
        <w:t>ichissement et non du fait de ne</w:t>
      </w:r>
      <w:r w:rsidRPr="00CB2731">
        <w:rPr>
          <w:sz w:val="22"/>
          <w:szCs w:val="22"/>
        </w:rPr>
        <w:t xml:space="preserve"> pas trouver d’emploi en France</w:t>
      </w:r>
      <w:r>
        <w:rPr>
          <w:b w:val="0"/>
          <w:sz w:val="22"/>
          <w:szCs w:val="22"/>
        </w:rPr>
        <w:t xml:space="preserve">, au contraire des sans emploi, du moins pour ce dernier item ; </w:t>
      </w:r>
      <w:r w:rsidRPr="001B6D15">
        <w:rPr>
          <w:rFonts w:ascii="Cambria" w:hAnsi="Cambria"/>
          <w:b w:val="0"/>
          <w:i/>
          <w:sz w:val="22"/>
          <w:szCs w:val="22"/>
        </w:rPr>
        <w:t>on constate un net décalage entre le rêve des sans emploi et la réalité des expatriés :</w:t>
      </w:r>
    </w:p>
    <w:tbl>
      <w:tblPr>
        <w:tblpPr w:leftFromText="141" w:rightFromText="141" w:vertAnchor="text" w:horzAnchor="margin" w:tblpY="192"/>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177"/>
        <w:gridCol w:w="882"/>
        <w:gridCol w:w="715"/>
        <w:gridCol w:w="856"/>
        <w:gridCol w:w="724"/>
        <w:gridCol w:w="747"/>
        <w:gridCol w:w="777"/>
        <w:gridCol w:w="877"/>
        <w:gridCol w:w="802"/>
      </w:tblGrid>
      <w:tr w:rsidR="00D82927" w:rsidRPr="00404109" w:rsidTr="009C32E4">
        <w:tc>
          <w:tcPr>
            <w:tcW w:w="1581" w:type="dxa"/>
            <w:shd w:val="clear" w:color="auto" w:fill="auto"/>
          </w:tcPr>
          <w:p w:rsidR="00D82927" w:rsidRPr="00404109" w:rsidRDefault="00D82927" w:rsidP="009C32E4">
            <w:pPr>
              <w:pStyle w:val="Sansinterligne"/>
              <w:rPr>
                <w:b w:val="0"/>
                <w:sz w:val="16"/>
                <w:szCs w:val="16"/>
              </w:rPr>
            </w:pPr>
          </w:p>
        </w:tc>
        <w:tc>
          <w:tcPr>
            <w:tcW w:w="0" w:type="auto"/>
            <w:shd w:val="clear" w:color="auto" w:fill="auto"/>
          </w:tcPr>
          <w:p w:rsidR="00D82927" w:rsidRPr="00404109" w:rsidRDefault="00D82927" w:rsidP="009C32E4">
            <w:pPr>
              <w:pStyle w:val="Sansinterligne"/>
              <w:rPr>
                <w:b w:val="0"/>
                <w:sz w:val="16"/>
                <w:szCs w:val="16"/>
              </w:rPr>
            </w:pPr>
            <w:r w:rsidRPr="00404109">
              <w:rPr>
                <w:b w:val="0"/>
                <w:sz w:val="16"/>
                <w:szCs w:val="16"/>
              </w:rPr>
              <w:t xml:space="preserve">Milieu </w:t>
            </w:r>
          </w:p>
          <w:p w:rsidR="00D82927" w:rsidRPr="00404109" w:rsidRDefault="00D82927" w:rsidP="009C32E4">
            <w:pPr>
              <w:pStyle w:val="Sansinterligne"/>
              <w:rPr>
                <w:b w:val="0"/>
                <w:sz w:val="16"/>
                <w:szCs w:val="16"/>
              </w:rPr>
            </w:pPr>
            <w:r w:rsidRPr="00404109">
              <w:rPr>
                <w:b w:val="0"/>
                <w:sz w:val="16"/>
                <w:szCs w:val="16"/>
              </w:rPr>
              <w:t xml:space="preserve">professionnel, </w:t>
            </w:r>
          </w:p>
          <w:p w:rsidR="00D82927" w:rsidRPr="00404109" w:rsidRDefault="00D82927" w:rsidP="009C32E4">
            <w:pPr>
              <w:pStyle w:val="Sansinterligne"/>
              <w:rPr>
                <w:b w:val="0"/>
                <w:sz w:val="16"/>
                <w:szCs w:val="16"/>
              </w:rPr>
            </w:pPr>
            <w:r w:rsidRPr="00404109">
              <w:rPr>
                <w:b w:val="0"/>
                <w:sz w:val="16"/>
                <w:szCs w:val="16"/>
              </w:rPr>
              <w:t>Culturel différent</w:t>
            </w:r>
          </w:p>
        </w:tc>
        <w:tc>
          <w:tcPr>
            <w:tcW w:w="0" w:type="auto"/>
            <w:shd w:val="clear" w:color="auto" w:fill="auto"/>
          </w:tcPr>
          <w:p w:rsidR="00D82927" w:rsidRPr="00404109" w:rsidRDefault="00D82927" w:rsidP="009C32E4">
            <w:pPr>
              <w:pStyle w:val="Sansinterligne"/>
              <w:rPr>
                <w:b w:val="0"/>
                <w:sz w:val="16"/>
                <w:szCs w:val="16"/>
              </w:rPr>
            </w:pPr>
            <w:r w:rsidRPr="00404109">
              <w:rPr>
                <w:b w:val="0"/>
                <w:sz w:val="16"/>
                <w:szCs w:val="16"/>
              </w:rPr>
              <w:t xml:space="preserve">Nouvelles </w:t>
            </w:r>
          </w:p>
          <w:p w:rsidR="00D82927" w:rsidRPr="00404109" w:rsidRDefault="00D82927" w:rsidP="009C32E4">
            <w:pPr>
              <w:pStyle w:val="Sansinterligne"/>
              <w:rPr>
                <w:b w:val="0"/>
                <w:sz w:val="16"/>
                <w:szCs w:val="16"/>
              </w:rPr>
            </w:pPr>
            <w:r w:rsidRPr="00404109">
              <w:rPr>
                <w:b w:val="0"/>
                <w:sz w:val="16"/>
                <w:szCs w:val="16"/>
              </w:rPr>
              <w:t>façons</w:t>
            </w:r>
          </w:p>
          <w:p w:rsidR="00D82927" w:rsidRPr="00404109" w:rsidRDefault="00D82927" w:rsidP="009C32E4">
            <w:pPr>
              <w:pStyle w:val="Sansinterligne"/>
              <w:rPr>
                <w:b w:val="0"/>
                <w:sz w:val="16"/>
                <w:szCs w:val="16"/>
              </w:rPr>
            </w:pPr>
            <w:r w:rsidRPr="00404109">
              <w:rPr>
                <w:b w:val="0"/>
                <w:sz w:val="16"/>
                <w:szCs w:val="16"/>
              </w:rPr>
              <w:t>de travailler</w:t>
            </w:r>
          </w:p>
        </w:tc>
        <w:tc>
          <w:tcPr>
            <w:tcW w:w="0" w:type="auto"/>
            <w:shd w:val="clear" w:color="auto" w:fill="auto"/>
          </w:tcPr>
          <w:p w:rsidR="00D82927" w:rsidRPr="00404109" w:rsidRDefault="00D82927" w:rsidP="009C32E4">
            <w:pPr>
              <w:pStyle w:val="Sansinterligne"/>
              <w:rPr>
                <w:b w:val="0"/>
                <w:sz w:val="16"/>
                <w:szCs w:val="16"/>
              </w:rPr>
            </w:pPr>
            <w:r w:rsidRPr="00404109">
              <w:rPr>
                <w:b w:val="0"/>
                <w:sz w:val="16"/>
                <w:szCs w:val="16"/>
              </w:rPr>
              <w:t>Enrichir</w:t>
            </w:r>
          </w:p>
          <w:p w:rsidR="00D82927" w:rsidRPr="00404109" w:rsidRDefault="00D82927" w:rsidP="009C32E4">
            <w:pPr>
              <w:pStyle w:val="Sansinterligne"/>
              <w:rPr>
                <w:b w:val="0"/>
                <w:sz w:val="16"/>
                <w:szCs w:val="16"/>
              </w:rPr>
            </w:pPr>
            <w:r w:rsidRPr="00404109">
              <w:rPr>
                <w:b w:val="0"/>
                <w:sz w:val="16"/>
                <w:szCs w:val="16"/>
              </w:rPr>
              <w:t>le CV</w:t>
            </w:r>
          </w:p>
        </w:tc>
        <w:tc>
          <w:tcPr>
            <w:tcW w:w="0" w:type="auto"/>
            <w:shd w:val="clear" w:color="auto" w:fill="auto"/>
          </w:tcPr>
          <w:p w:rsidR="00D82927" w:rsidRPr="00404109" w:rsidRDefault="00D82927" w:rsidP="009C32E4">
            <w:pPr>
              <w:pStyle w:val="Sansinterligne"/>
              <w:rPr>
                <w:b w:val="0"/>
                <w:sz w:val="16"/>
                <w:szCs w:val="16"/>
              </w:rPr>
            </w:pPr>
            <w:r w:rsidRPr="00404109">
              <w:rPr>
                <w:b w:val="0"/>
                <w:sz w:val="16"/>
                <w:szCs w:val="16"/>
              </w:rPr>
              <w:t>Maitrise</w:t>
            </w:r>
          </w:p>
          <w:p w:rsidR="00D82927" w:rsidRPr="00404109" w:rsidRDefault="00D82927" w:rsidP="009C32E4">
            <w:pPr>
              <w:pStyle w:val="Sansinterligne"/>
              <w:rPr>
                <w:b w:val="0"/>
                <w:sz w:val="16"/>
                <w:szCs w:val="16"/>
              </w:rPr>
            </w:pPr>
            <w:r w:rsidRPr="00404109">
              <w:rPr>
                <w:b w:val="0"/>
                <w:sz w:val="16"/>
                <w:szCs w:val="16"/>
              </w:rPr>
              <w:t xml:space="preserve">Langue </w:t>
            </w:r>
          </w:p>
          <w:p w:rsidR="00D82927" w:rsidRPr="00404109" w:rsidRDefault="00D82927" w:rsidP="009C32E4">
            <w:pPr>
              <w:pStyle w:val="Sansinterligne"/>
              <w:rPr>
                <w:b w:val="0"/>
                <w:sz w:val="16"/>
                <w:szCs w:val="16"/>
              </w:rPr>
            </w:pPr>
            <w:r w:rsidRPr="00404109">
              <w:rPr>
                <w:b w:val="0"/>
                <w:sz w:val="16"/>
                <w:szCs w:val="16"/>
              </w:rPr>
              <w:t>étrangère</w:t>
            </w:r>
          </w:p>
        </w:tc>
        <w:tc>
          <w:tcPr>
            <w:tcW w:w="0" w:type="auto"/>
            <w:shd w:val="clear" w:color="auto" w:fill="auto"/>
          </w:tcPr>
          <w:p w:rsidR="00D82927" w:rsidRPr="00404109" w:rsidRDefault="00D82927" w:rsidP="009C32E4">
            <w:pPr>
              <w:pStyle w:val="Sansinterligne"/>
              <w:rPr>
                <w:b w:val="0"/>
                <w:sz w:val="16"/>
                <w:szCs w:val="16"/>
              </w:rPr>
            </w:pPr>
            <w:r w:rsidRPr="00404109">
              <w:rPr>
                <w:b w:val="0"/>
                <w:sz w:val="16"/>
                <w:szCs w:val="16"/>
              </w:rPr>
              <w:t>Y faire</w:t>
            </w:r>
          </w:p>
          <w:p w:rsidR="00D82927" w:rsidRPr="00404109" w:rsidRDefault="00D82927" w:rsidP="009C32E4">
            <w:pPr>
              <w:pStyle w:val="Sansinterligne"/>
              <w:rPr>
                <w:b w:val="0"/>
                <w:sz w:val="16"/>
                <w:szCs w:val="16"/>
              </w:rPr>
            </w:pPr>
            <w:r w:rsidRPr="00404109">
              <w:rPr>
                <w:b w:val="0"/>
                <w:sz w:val="16"/>
                <w:szCs w:val="16"/>
              </w:rPr>
              <w:t>carrière</w:t>
            </w:r>
          </w:p>
          <w:p w:rsidR="00D82927" w:rsidRPr="00404109" w:rsidRDefault="00D82927" w:rsidP="009C32E4">
            <w:pPr>
              <w:pStyle w:val="Sansinterligne"/>
              <w:rPr>
                <w:b w:val="0"/>
                <w:sz w:val="16"/>
                <w:szCs w:val="16"/>
              </w:rPr>
            </w:pPr>
          </w:p>
        </w:tc>
        <w:tc>
          <w:tcPr>
            <w:tcW w:w="0" w:type="auto"/>
            <w:shd w:val="clear" w:color="auto" w:fill="auto"/>
          </w:tcPr>
          <w:p w:rsidR="00D82927" w:rsidRPr="00404109" w:rsidRDefault="00D82927" w:rsidP="009C32E4">
            <w:pPr>
              <w:pStyle w:val="Sansinterligne"/>
              <w:rPr>
                <w:b w:val="0"/>
                <w:sz w:val="16"/>
                <w:szCs w:val="16"/>
              </w:rPr>
            </w:pPr>
            <w:r w:rsidRPr="00404109">
              <w:rPr>
                <w:b w:val="0"/>
                <w:sz w:val="16"/>
                <w:szCs w:val="16"/>
              </w:rPr>
              <w:t>Plus de</w:t>
            </w:r>
          </w:p>
          <w:p w:rsidR="00D82927" w:rsidRPr="00404109" w:rsidRDefault="00D82927" w:rsidP="009C32E4">
            <w:pPr>
              <w:pStyle w:val="Sansinterligne"/>
              <w:rPr>
                <w:b w:val="0"/>
                <w:sz w:val="16"/>
                <w:szCs w:val="16"/>
              </w:rPr>
            </w:pPr>
            <w:proofErr w:type="spellStart"/>
            <w:r w:rsidRPr="00404109">
              <w:rPr>
                <w:b w:val="0"/>
                <w:sz w:val="16"/>
                <w:szCs w:val="16"/>
              </w:rPr>
              <w:t>Respon</w:t>
            </w:r>
            <w:proofErr w:type="spellEnd"/>
            <w:r w:rsidRPr="00404109">
              <w:rPr>
                <w:b w:val="0"/>
                <w:sz w:val="16"/>
                <w:szCs w:val="16"/>
              </w:rPr>
              <w:t>-</w:t>
            </w:r>
          </w:p>
          <w:p w:rsidR="00D82927" w:rsidRPr="00404109" w:rsidRDefault="00D82927" w:rsidP="009C32E4">
            <w:pPr>
              <w:pStyle w:val="Sansinterligne"/>
              <w:rPr>
                <w:b w:val="0"/>
                <w:sz w:val="16"/>
                <w:szCs w:val="16"/>
              </w:rPr>
            </w:pPr>
            <w:proofErr w:type="spellStart"/>
            <w:r w:rsidRPr="00404109">
              <w:rPr>
                <w:b w:val="0"/>
                <w:sz w:val="16"/>
                <w:szCs w:val="16"/>
              </w:rPr>
              <w:t>sabilités</w:t>
            </w:r>
            <w:proofErr w:type="spellEnd"/>
          </w:p>
        </w:tc>
        <w:tc>
          <w:tcPr>
            <w:tcW w:w="0" w:type="auto"/>
            <w:shd w:val="clear" w:color="auto" w:fill="auto"/>
          </w:tcPr>
          <w:p w:rsidR="00D82927" w:rsidRPr="00404109" w:rsidRDefault="00D82927" w:rsidP="009C32E4">
            <w:pPr>
              <w:pStyle w:val="Sansinterligne"/>
              <w:rPr>
                <w:b w:val="0"/>
                <w:sz w:val="16"/>
                <w:szCs w:val="16"/>
              </w:rPr>
            </w:pPr>
            <w:r w:rsidRPr="00404109">
              <w:rPr>
                <w:b w:val="0"/>
                <w:sz w:val="16"/>
                <w:szCs w:val="16"/>
              </w:rPr>
              <w:t>Sujets</w:t>
            </w:r>
          </w:p>
          <w:p w:rsidR="00D82927" w:rsidRPr="00404109" w:rsidRDefault="00D82927" w:rsidP="009C32E4">
            <w:pPr>
              <w:pStyle w:val="Sansinterligne"/>
              <w:rPr>
                <w:b w:val="0"/>
                <w:sz w:val="16"/>
                <w:szCs w:val="16"/>
              </w:rPr>
            </w:pPr>
            <w:r w:rsidRPr="00404109">
              <w:rPr>
                <w:b w:val="0"/>
                <w:sz w:val="16"/>
                <w:szCs w:val="16"/>
              </w:rPr>
              <w:t>Plus inter-</w:t>
            </w:r>
          </w:p>
          <w:p w:rsidR="00D82927" w:rsidRPr="00404109" w:rsidRDefault="00D82927" w:rsidP="009C32E4">
            <w:pPr>
              <w:pStyle w:val="Sansinterligne"/>
              <w:rPr>
                <w:b w:val="0"/>
                <w:sz w:val="16"/>
                <w:szCs w:val="16"/>
              </w:rPr>
            </w:pPr>
            <w:proofErr w:type="spellStart"/>
            <w:r w:rsidRPr="00404109">
              <w:rPr>
                <w:b w:val="0"/>
                <w:sz w:val="16"/>
                <w:szCs w:val="16"/>
              </w:rPr>
              <w:t>ressants</w:t>
            </w:r>
            <w:proofErr w:type="spellEnd"/>
          </w:p>
        </w:tc>
        <w:tc>
          <w:tcPr>
            <w:tcW w:w="0" w:type="auto"/>
            <w:shd w:val="clear" w:color="auto" w:fill="auto"/>
          </w:tcPr>
          <w:p w:rsidR="00D82927" w:rsidRPr="00404109" w:rsidRDefault="00D82927" w:rsidP="009C32E4">
            <w:pPr>
              <w:pStyle w:val="Sansinterligne"/>
              <w:rPr>
                <w:b w:val="0"/>
                <w:sz w:val="16"/>
                <w:szCs w:val="16"/>
              </w:rPr>
            </w:pPr>
            <w:r w:rsidRPr="00404109">
              <w:rPr>
                <w:b w:val="0"/>
                <w:sz w:val="16"/>
                <w:szCs w:val="16"/>
              </w:rPr>
              <w:t>Plus de moyens</w:t>
            </w:r>
          </w:p>
          <w:p w:rsidR="00D82927" w:rsidRPr="00404109" w:rsidRDefault="00D82927" w:rsidP="009C32E4">
            <w:pPr>
              <w:pStyle w:val="Sansinterligne"/>
              <w:rPr>
                <w:b w:val="0"/>
                <w:sz w:val="16"/>
                <w:szCs w:val="16"/>
              </w:rPr>
            </w:pPr>
            <w:r w:rsidRPr="00404109">
              <w:rPr>
                <w:b w:val="0"/>
                <w:sz w:val="16"/>
                <w:szCs w:val="16"/>
              </w:rPr>
              <w:t>Pour travailler</w:t>
            </w:r>
          </w:p>
        </w:tc>
        <w:tc>
          <w:tcPr>
            <w:tcW w:w="0" w:type="auto"/>
            <w:shd w:val="clear" w:color="auto" w:fill="auto"/>
          </w:tcPr>
          <w:p w:rsidR="00D82927" w:rsidRPr="00404109" w:rsidRDefault="00D82927" w:rsidP="009C32E4">
            <w:pPr>
              <w:pStyle w:val="Sansinterligne"/>
              <w:rPr>
                <w:b w:val="0"/>
                <w:sz w:val="16"/>
                <w:szCs w:val="16"/>
              </w:rPr>
            </w:pPr>
            <w:r w:rsidRPr="00404109">
              <w:rPr>
                <w:b w:val="0"/>
                <w:sz w:val="16"/>
                <w:szCs w:val="16"/>
              </w:rPr>
              <w:t>Faute</w:t>
            </w:r>
          </w:p>
          <w:p w:rsidR="00D82927" w:rsidRPr="00404109" w:rsidRDefault="00D82927" w:rsidP="009C32E4">
            <w:pPr>
              <w:pStyle w:val="Sansinterligne"/>
              <w:rPr>
                <w:b w:val="0"/>
                <w:sz w:val="16"/>
                <w:szCs w:val="16"/>
              </w:rPr>
            </w:pPr>
            <w:r w:rsidRPr="00404109">
              <w:rPr>
                <w:b w:val="0"/>
                <w:sz w:val="16"/>
                <w:szCs w:val="16"/>
              </w:rPr>
              <w:t>d’emploi</w:t>
            </w:r>
          </w:p>
          <w:p w:rsidR="00D82927" w:rsidRPr="00404109" w:rsidRDefault="00D82927" w:rsidP="009C32E4">
            <w:pPr>
              <w:pStyle w:val="Sansinterligne"/>
              <w:rPr>
                <w:b w:val="0"/>
                <w:sz w:val="16"/>
                <w:szCs w:val="16"/>
              </w:rPr>
            </w:pPr>
            <w:r w:rsidRPr="00404109">
              <w:rPr>
                <w:b w:val="0"/>
                <w:sz w:val="16"/>
                <w:szCs w:val="16"/>
              </w:rPr>
              <w:t>En France</w:t>
            </w:r>
          </w:p>
        </w:tc>
      </w:tr>
      <w:tr w:rsidR="00D82927" w:rsidRPr="00404109" w:rsidTr="009C32E4">
        <w:tc>
          <w:tcPr>
            <w:tcW w:w="1581" w:type="dxa"/>
            <w:shd w:val="clear" w:color="auto" w:fill="D9D9D9"/>
          </w:tcPr>
          <w:p w:rsidR="00D82927" w:rsidRPr="00404109" w:rsidRDefault="00D82927" w:rsidP="009C32E4">
            <w:pPr>
              <w:pStyle w:val="Sansinterligne"/>
              <w:rPr>
                <w:b w:val="0"/>
                <w:sz w:val="16"/>
                <w:szCs w:val="16"/>
              </w:rPr>
            </w:pPr>
            <w:r w:rsidRPr="00404109">
              <w:rPr>
                <w:b w:val="0"/>
                <w:sz w:val="16"/>
                <w:szCs w:val="16"/>
              </w:rPr>
              <w:t>expatriés</w:t>
            </w:r>
          </w:p>
        </w:tc>
        <w:tc>
          <w:tcPr>
            <w:tcW w:w="0" w:type="auto"/>
            <w:shd w:val="clear" w:color="auto" w:fill="D9D9D9"/>
          </w:tcPr>
          <w:p w:rsidR="00D82927" w:rsidRPr="00404109" w:rsidRDefault="00D82927" w:rsidP="009C32E4">
            <w:pPr>
              <w:pStyle w:val="Sansinterligne"/>
              <w:jc w:val="center"/>
              <w:rPr>
                <w:b w:val="0"/>
                <w:sz w:val="16"/>
                <w:szCs w:val="16"/>
              </w:rPr>
            </w:pPr>
            <w:r w:rsidRPr="00404109">
              <w:rPr>
                <w:b w:val="0"/>
                <w:sz w:val="16"/>
                <w:szCs w:val="16"/>
              </w:rPr>
              <w:t>43</w:t>
            </w:r>
          </w:p>
        </w:tc>
        <w:tc>
          <w:tcPr>
            <w:tcW w:w="0" w:type="auto"/>
            <w:shd w:val="clear" w:color="auto" w:fill="D9D9D9"/>
          </w:tcPr>
          <w:p w:rsidR="00D82927" w:rsidRPr="00404109" w:rsidRDefault="00D82927" w:rsidP="009C32E4">
            <w:pPr>
              <w:pStyle w:val="Sansinterligne"/>
              <w:jc w:val="center"/>
              <w:rPr>
                <w:b w:val="0"/>
                <w:color w:val="FF0000"/>
                <w:sz w:val="16"/>
                <w:szCs w:val="16"/>
              </w:rPr>
            </w:pPr>
            <w:r w:rsidRPr="00404109">
              <w:rPr>
                <w:b w:val="0"/>
                <w:color w:val="FF0000"/>
                <w:sz w:val="16"/>
                <w:szCs w:val="16"/>
              </w:rPr>
              <w:t>36</w:t>
            </w:r>
          </w:p>
        </w:tc>
        <w:tc>
          <w:tcPr>
            <w:tcW w:w="0" w:type="auto"/>
            <w:shd w:val="clear" w:color="auto" w:fill="D9D9D9"/>
          </w:tcPr>
          <w:p w:rsidR="00D82927" w:rsidRPr="00404109" w:rsidRDefault="00D82927" w:rsidP="009C32E4">
            <w:pPr>
              <w:pStyle w:val="Sansinterligne"/>
              <w:jc w:val="center"/>
              <w:rPr>
                <w:b w:val="0"/>
                <w:sz w:val="16"/>
                <w:szCs w:val="16"/>
              </w:rPr>
            </w:pPr>
            <w:r w:rsidRPr="00404109">
              <w:rPr>
                <w:b w:val="0"/>
                <w:sz w:val="16"/>
                <w:szCs w:val="16"/>
              </w:rPr>
              <w:t>35</w:t>
            </w:r>
          </w:p>
        </w:tc>
        <w:tc>
          <w:tcPr>
            <w:tcW w:w="0" w:type="auto"/>
            <w:shd w:val="clear" w:color="auto" w:fill="D9D9D9"/>
          </w:tcPr>
          <w:p w:rsidR="00D82927" w:rsidRPr="00404109" w:rsidRDefault="00D82927" w:rsidP="009C32E4">
            <w:pPr>
              <w:pStyle w:val="Sansinterligne"/>
              <w:jc w:val="center"/>
              <w:rPr>
                <w:b w:val="0"/>
                <w:sz w:val="16"/>
                <w:szCs w:val="16"/>
              </w:rPr>
            </w:pPr>
            <w:r w:rsidRPr="00404109">
              <w:rPr>
                <w:b w:val="0"/>
                <w:sz w:val="16"/>
                <w:szCs w:val="16"/>
              </w:rPr>
              <w:t>35</w:t>
            </w:r>
          </w:p>
        </w:tc>
        <w:tc>
          <w:tcPr>
            <w:tcW w:w="0" w:type="auto"/>
            <w:shd w:val="clear" w:color="auto" w:fill="D9D9D9"/>
          </w:tcPr>
          <w:p w:rsidR="00D82927" w:rsidRPr="00404109" w:rsidRDefault="00D82927" w:rsidP="009C32E4">
            <w:pPr>
              <w:pStyle w:val="Sansinterligne"/>
              <w:jc w:val="center"/>
              <w:rPr>
                <w:b w:val="0"/>
                <w:sz w:val="16"/>
                <w:szCs w:val="16"/>
              </w:rPr>
            </w:pPr>
            <w:r w:rsidRPr="00404109">
              <w:rPr>
                <w:b w:val="0"/>
                <w:sz w:val="16"/>
                <w:szCs w:val="16"/>
              </w:rPr>
              <w:t>30</w:t>
            </w:r>
          </w:p>
        </w:tc>
        <w:tc>
          <w:tcPr>
            <w:tcW w:w="0" w:type="auto"/>
            <w:shd w:val="clear" w:color="auto" w:fill="D9D9D9"/>
          </w:tcPr>
          <w:p w:rsidR="00D82927" w:rsidRPr="00404109" w:rsidRDefault="00D82927" w:rsidP="009C32E4">
            <w:pPr>
              <w:pStyle w:val="Sansinterligne"/>
              <w:jc w:val="center"/>
              <w:rPr>
                <w:b w:val="0"/>
                <w:color w:val="FF0000"/>
                <w:sz w:val="16"/>
                <w:szCs w:val="16"/>
              </w:rPr>
            </w:pPr>
            <w:r w:rsidRPr="00404109">
              <w:rPr>
                <w:b w:val="0"/>
                <w:color w:val="FF0000"/>
                <w:sz w:val="16"/>
                <w:szCs w:val="16"/>
              </w:rPr>
              <w:t>24</w:t>
            </w:r>
          </w:p>
        </w:tc>
        <w:tc>
          <w:tcPr>
            <w:tcW w:w="0" w:type="auto"/>
            <w:shd w:val="clear" w:color="auto" w:fill="D9D9D9"/>
          </w:tcPr>
          <w:p w:rsidR="00D82927" w:rsidRPr="00404109" w:rsidRDefault="00D82927" w:rsidP="009C32E4">
            <w:pPr>
              <w:pStyle w:val="Sansinterligne"/>
              <w:jc w:val="center"/>
              <w:rPr>
                <w:b w:val="0"/>
                <w:sz w:val="16"/>
                <w:szCs w:val="16"/>
              </w:rPr>
            </w:pPr>
            <w:r w:rsidRPr="00404109">
              <w:rPr>
                <w:b w:val="0"/>
                <w:sz w:val="16"/>
                <w:szCs w:val="16"/>
              </w:rPr>
              <w:t>22</w:t>
            </w:r>
          </w:p>
        </w:tc>
        <w:tc>
          <w:tcPr>
            <w:tcW w:w="0" w:type="auto"/>
            <w:shd w:val="clear" w:color="auto" w:fill="D9D9D9"/>
          </w:tcPr>
          <w:p w:rsidR="00D82927" w:rsidRPr="00404109" w:rsidRDefault="00D82927" w:rsidP="009C32E4">
            <w:pPr>
              <w:pStyle w:val="Sansinterligne"/>
              <w:jc w:val="center"/>
              <w:rPr>
                <w:b w:val="0"/>
                <w:sz w:val="16"/>
                <w:szCs w:val="16"/>
              </w:rPr>
            </w:pPr>
            <w:r w:rsidRPr="00404109">
              <w:rPr>
                <w:b w:val="0"/>
                <w:sz w:val="16"/>
                <w:szCs w:val="16"/>
              </w:rPr>
              <w:t>12</w:t>
            </w:r>
          </w:p>
        </w:tc>
        <w:tc>
          <w:tcPr>
            <w:tcW w:w="0" w:type="auto"/>
            <w:shd w:val="clear" w:color="auto" w:fill="D9D9D9"/>
          </w:tcPr>
          <w:p w:rsidR="00D82927" w:rsidRPr="00404109" w:rsidRDefault="00D82927" w:rsidP="009C32E4">
            <w:pPr>
              <w:pStyle w:val="Sansinterligne"/>
              <w:jc w:val="center"/>
              <w:rPr>
                <w:b w:val="0"/>
                <w:sz w:val="16"/>
                <w:szCs w:val="16"/>
              </w:rPr>
            </w:pPr>
            <w:r w:rsidRPr="00404109">
              <w:rPr>
                <w:b w:val="0"/>
                <w:sz w:val="16"/>
                <w:szCs w:val="16"/>
              </w:rPr>
              <w:t>9</w:t>
            </w:r>
          </w:p>
        </w:tc>
      </w:tr>
      <w:tr w:rsidR="00D82927" w:rsidRPr="00404109" w:rsidTr="009C32E4">
        <w:tc>
          <w:tcPr>
            <w:tcW w:w="1581" w:type="dxa"/>
            <w:shd w:val="clear" w:color="auto" w:fill="auto"/>
          </w:tcPr>
          <w:p w:rsidR="00D82927" w:rsidRDefault="00D82927" w:rsidP="009C32E4">
            <w:pPr>
              <w:pStyle w:val="Sansinterligne"/>
              <w:rPr>
                <w:b w:val="0"/>
                <w:sz w:val="16"/>
                <w:szCs w:val="16"/>
              </w:rPr>
            </w:pPr>
            <w:r>
              <w:rPr>
                <w:b w:val="0"/>
                <w:sz w:val="16"/>
                <w:szCs w:val="16"/>
              </w:rPr>
              <w:t xml:space="preserve">Sans emploi </w:t>
            </w:r>
            <w:r w:rsidRPr="00404109">
              <w:rPr>
                <w:b w:val="0"/>
                <w:sz w:val="16"/>
                <w:szCs w:val="16"/>
              </w:rPr>
              <w:t xml:space="preserve">enclins </w:t>
            </w:r>
          </w:p>
          <w:p w:rsidR="00D82927" w:rsidRPr="00404109" w:rsidRDefault="00D82927" w:rsidP="009C32E4">
            <w:pPr>
              <w:pStyle w:val="Sansinterligne"/>
              <w:rPr>
                <w:b w:val="0"/>
                <w:sz w:val="16"/>
                <w:szCs w:val="16"/>
              </w:rPr>
            </w:pPr>
            <w:r w:rsidRPr="00404109">
              <w:rPr>
                <w:b w:val="0"/>
                <w:sz w:val="16"/>
                <w:szCs w:val="16"/>
              </w:rPr>
              <w:t>à s’expatrier</w:t>
            </w:r>
          </w:p>
        </w:tc>
        <w:tc>
          <w:tcPr>
            <w:tcW w:w="0" w:type="auto"/>
            <w:shd w:val="clear" w:color="auto" w:fill="auto"/>
          </w:tcPr>
          <w:p w:rsidR="00D82927" w:rsidRPr="00404109" w:rsidRDefault="00D82927" w:rsidP="009C32E4">
            <w:pPr>
              <w:pStyle w:val="Sansinterligne"/>
              <w:jc w:val="center"/>
              <w:rPr>
                <w:b w:val="0"/>
                <w:sz w:val="16"/>
                <w:szCs w:val="16"/>
              </w:rPr>
            </w:pPr>
            <w:r w:rsidRPr="00404109">
              <w:rPr>
                <w:b w:val="0"/>
                <w:sz w:val="16"/>
                <w:szCs w:val="16"/>
              </w:rPr>
              <w:t>39</w:t>
            </w:r>
          </w:p>
        </w:tc>
        <w:tc>
          <w:tcPr>
            <w:tcW w:w="0" w:type="auto"/>
            <w:shd w:val="clear" w:color="auto" w:fill="auto"/>
          </w:tcPr>
          <w:p w:rsidR="00D82927" w:rsidRPr="00404109" w:rsidRDefault="00D82927" w:rsidP="009C32E4">
            <w:pPr>
              <w:pStyle w:val="Sansinterligne"/>
              <w:jc w:val="center"/>
              <w:rPr>
                <w:b w:val="0"/>
                <w:sz w:val="16"/>
                <w:szCs w:val="16"/>
              </w:rPr>
            </w:pPr>
            <w:r w:rsidRPr="00404109">
              <w:rPr>
                <w:b w:val="0"/>
                <w:sz w:val="16"/>
                <w:szCs w:val="16"/>
              </w:rPr>
              <w:t>19</w:t>
            </w:r>
          </w:p>
        </w:tc>
        <w:tc>
          <w:tcPr>
            <w:tcW w:w="0" w:type="auto"/>
            <w:shd w:val="clear" w:color="auto" w:fill="auto"/>
          </w:tcPr>
          <w:p w:rsidR="00D82927" w:rsidRPr="00404109" w:rsidRDefault="00D82927" w:rsidP="009C32E4">
            <w:pPr>
              <w:pStyle w:val="Sansinterligne"/>
              <w:jc w:val="center"/>
              <w:rPr>
                <w:b w:val="0"/>
                <w:color w:val="FF0000"/>
                <w:sz w:val="16"/>
                <w:szCs w:val="16"/>
              </w:rPr>
            </w:pPr>
            <w:r w:rsidRPr="00404109">
              <w:rPr>
                <w:b w:val="0"/>
                <w:color w:val="FF0000"/>
                <w:sz w:val="16"/>
                <w:szCs w:val="16"/>
              </w:rPr>
              <w:t>45</w:t>
            </w:r>
          </w:p>
        </w:tc>
        <w:tc>
          <w:tcPr>
            <w:tcW w:w="0" w:type="auto"/>
            <w:shd w:val="clear" w:color="auto" w:fill="auto"/>
          </w:tcPr>
          <w:p w:rsidR="00D82927" w:rsidRPr="00404109" w:rsidRDefault="00D82927" w:rsidP="009C32E4">
            <w:pPr>
              <w:pStyle w:val="Sansinterligne"/>
              <w:jc w:val="center"/>
              <w:rPr>
                <w:b w:val="0"/>
                <w:color w:val="FF0000"/>
                <w:sz w:val="16"/>
                <w:szCs w:val="16"/>
              </w:rPr>
            </w:pPr>
            <w:r w:rsidRPr="00404109">
              <w:rPr>
                <w:b w:val="0"/>
                <w:color w:val="FF0000"/>
                <w:sz w:val="16"/>
                <w:szCs w:val="16"/>
              </w:rPr>
              <w:t>42</w:t>
            </w:r>
          </w:p>
        </w:tc>
        <w:tc>
          <w:tcPr>
            <w:tcW w:w="0" w:type="auto"/>
            <w:shd w:val="clear" w:color="auto" w:fill="auto"/>
          </w:tcPr>
          <w:p w:rsidR="00D82927" w:rsidRPr="00404109" w:rsidRDefault="00D82927" w:rsidP="009C32E4">
            <w:pPr>
              <w:pStyle w:val="Sansinterligne"/>
              <w:jc w:val="center"/>
              <w:rPr>
                <w:b w:val="0"/>
                <w:color w:val="FF0000"/>
                <w:sz w:val="16"/>
                <w:szCs w:val="16"/>
              </w:rPr>
            </w:pPr>
            <w:r w:rsidRPr="00404109">
              <w:rPr>
                <w:b w:val="0"/>
                <w:color w:val="FF0000"/>
                <w:sz w:val="16"/>
                <w:szCs w:val="16"/>
              </w:rPr>
              <w:t>36</w:t>
            </w:r>
          </w:p>
        </w:tc>
        <w:tc>
          <w:tcPr>
            <w:tcW w:w="0" w:type="auto"/>
            <w:shd w:val="clear" w:color="auto" w:fill="auto"/>
          </w:tcPr>
          <w:p w:rsidR="00D82927" w:rsidRPr="00404109" w:rsidRDefault="00D82927" w:rsidP="009C32E4">
            <w:pPr>
              <w:pStyle w:val="Sansinterligne"/>
              <w:jc w:val="center"/>
              <w:rPr>
                <w:b w:val="0"/>
                <w:sz w:val="16"/>
                <w:szCs w:val="16"/>
              </w:rPr>
            </w:pPr>
            <w:r w:rsidRPr="00404109">
              <w:rPr>
                <w:b w:val="0"/>
                <w:sz w:val="16"/>
                <w:szCs w:val="16"/>
              </w:rPr>
              <w:t>8</w:t>
            </w:r>
          </w:p>
        </w:tc>
        <w:tc>
          <w:tcPr>
            <w:tcW w:w="0" w:type="auto"/>
            <w:shd w:val="clear" w:color="auto" w:fill="auto"/>
          </w:tcPr>
          <w:p w:rsidR="00D82927" w:rsidRPr="00404109" w:rsidRDefault="00D82927" w:rsidP="009C32E4">
            <w:pPr>
              <w:pStyle w:val="Sansinterligne"/>
              <w:jc w:val="center"/>
              <w:rPr>
                <w:b w:val="0"/>
                <w:color w:val="FF0000"/>
                <w:sz w:val="16"/>
                <w:szCs w:val="16"/>
              </w:rPr>
            </w:pPr>
            <w:r w:rsidRPr="00404109">
              <w:rPr>
                <w:b w:val="0"/>
                <w:color w:val="FF0000"/>
                <w:sz w:val="16"/>
                <w:szCs w:val="16"/>
              </w:rPr>
              <w:t>31</w:t>
            </w:r>
          </w:p>
        </w:tc>
        <w:tc>
          <w:tcPr>
            <w:tcW w:w="0" w:type="auto"/>
            <w:shd w:val="clear" w:color="auto" w:fill="auto"/>
          </w:tcPr>
          <w:p w:rsidR="00D82927" w:rsidRPr="00404109" w:rsidRDefault="00D82927" w:rsidP="009C32E4">
            <w:pPr>
              <w:pStyle w:val="Sansinterligne"/>
              <w:jc w:val="center"/>
              <w:rPr>
                <w:b w:val="0"/>
                <w:color w:val="FF0000"/>
                <w:sz w:val="16"/>
                <w:szCs w:val="16"/>
              </w:rPr>
            </w:pPr>
            <w:r w:rsidRPr="00404109">
              <w:rPr>
                <w:b w:val="0"/>
                <w:color w:val="FF0000"/>
                <w:sz w:val="16"/>
                <w:szCs w:val="16"/>
              </w:rPr>
              <w:t>25</w:t>
            </w:r>
          </w:p>
        </w:tc>
        <w:tc>
          <w:tcPr>
            <w:tcW w:w="0" w:type="auto"/>
            <w:shd w:val="clear" w:color="auto" w:fill="auto"/>
          </w:tcPr>
          <w:p w:rsidR="00D82927" w:rsidRPr="00404109" w:rsidRDefault="00D82927" w:rsidP="009C32E4">
            <w:pPr>
              <w:pStyle w:val="Sansinterligne"/>
              <w:jc w:val="center"/>
              <w:rPr>
                <w:b w:val="0"/>
                <w:color w:val="FF0000"/>
                <w:sz w:val="16"/>
                <w:szCs w:val="16"/>
              </w:rPr>
            </w:pPr>
            <w:r w:rsidRPr="00404109">
              <w:rPr>
                <w:b w:val="0"/>
                <w:color w:val="FF0000"/>
                <w:sz w:val="16"/>
                <w:szCs w:val="16"/>
              </w:rPr>
              <w:t>53</w:t>
            </w:r>
          </w:p>
        </w:tc>
      </w:tr>
    </w:tbl>
    <w:p w:rsidR="00D82927" w:rsidRDefault="00D82927" w:rsidP="00D82927">
      <w:pPr>
        <w:pStyle w:val="Sansinterligne"/>
        <w:rPr>
          <w:b w:val="0"/>
          <w:sz w:val="22"/>
          <w:szCs w:val="22"/>
        </w:rPr>
      </w:pPr>
    </w:p>
    <w:p w:rsidR="00D82927" w:rsidRDefault="00D82927" w:rsidP="00D82927">
      <w:pPr>
        <w:pStyle w:val="Sansinterligne"/>
        <w:rPr>
          <w:sz w:val="22"/>
          <w:szCs w:val="22"/>
        </w:rPr>
      </w:pPr>
      <w:r>
        <w:rPr>
          <w:b w:val="0"/>
          <w:sz w:val="22"/>
          <w:szCs w:val="22"/>
        </w:rPr>
        <w:t xml:space="preserve"> 29% souhaitent y continuer à y faire toute leur carrière, alors que </w:t>
      </w:r>
      <w:r w:rsidRPr="00A60AED">
        <w:rPr>
          <w:sz w:val="22"/>
          <w:szCs w:val="22"/>
        </w:rPr>
        <w:t>48% envisagent d’y rester moins de 5 ans et 19% de 6 à 15 ans</w:t>
      </w:r>
      <w:r>
        <w:rPr>
          <w:sz w:val="22"/>
          <w:szCs w:val="22"/>
        </w:rPr>
        <w:t>.</w:t>
      </w:r>
    </w:p>
    <w:p w:rsidR="00D82927" w:rsidRDefault="00D82927" w:rsidP="00D82927">
      <w:pPr>
        <w:pStyle w:val="Sansinterligne"/>
        <w:rPr>
          <w:sz w:val="22"/>
          <w:szCs w:val="22"/>
        </w:rPr>
      </w:pPr>
    </w:p>
    <w:p w:rsidR="00D82927" w:rsidRPr="00A06582" w:rsidRDefault="00D82927" w:rsidP="00D82927">
      <w:pPr>
        <w:pStyle w:val="Sansinterligne"/>
        <w:rPr>
          <w:b w:val="0"/>
          <w:sz w:val="22"/>
          <w:szCs w:val="22"/>
        </w:rPr>
      </w:pPr>
      <w:r>
        <w:rPr>
          <w:sz w:val="22"/>
          <w:szCs w:val="22"/>
        </w:rPr>
        <w:t xml:space="preserve"> En ce qui concerne l’environnement général en France, celui-ci est perçu comme obstacle du fait de la situation économique, voire de la qualité de vie </w:t>
      </w:r>
      <w:r w:rsidRPr="00170A32">
        <w:rPr>
          <w:b w:val="0"/>
          <w:sz w:val="22"/>
          <w:szCs w:val="22"/>
        </w:rPr>
        <w:t>(incluant la fiscalité, le politique et le social)</w:t>
      </w:r>
      <w:r>
        <w:rPr>
          <w:b w:val="0"/>
          <w:sz w:val="22"/>
          <w:szCs w:val="22"/>
        </w:rPr>
        <w:t xml:space="preserve">, </w:t>
      </w:r>
      <w:r w:rsidRPr="00FD7ABE">
        <w:rPr>
          <w:sz w:val="22"/>
          <w:szCs w:val="22"/>
        </w:rPr>
        <w:t>d’autant plus marquants que les personnes sont opposées à un retour en France </w:t>
      </w:r>
      <w:r>
        <w:rPr>
          <w:b w:val="0"/>
          <w:sz w:val="22"/>
          <w:szCs w:val="22"/>
        </w:rPr>
        <w:t xml:space="preserve">; ceci étant, ces obstacles sont nettement atténués pour ceux qui envisagent le retour. </w:t>
      </w:r>
      <w:r w:rsidRPr="00170A32">
        <w:rPr>
          <w:rFonts w:ascii="Cambria" w:hAnsi="Cambria"/>
          <w:b w:val="0"/>
          <w:i/>
          <w:sz w:val="22"/>
          <w:szCs w:val="22"/>
        </w:rPr>
        <w:t>On touche là les représentations des uns et des autres</w:t>
      </w:r>
      <w:r>
        <w:rPr>
          <w:rFonts w:ascii="Cambria" w:hAnsi="Cambria"/>
          <w:b w:val="0"/>
          <w:i/>
          <w:sz w:val="22"/>
          <w:szCs w:val="22"/>
        </w:rPr>
        <w:t>,</w:t>
      </w:r>
      <w:r w:rsidRPr="00170A32">
        <w:rPr>
          <w:rFonts w:ascii="Cambria" w:hAnsi="Cambria"/>
          <w:b w:val="0"/>
          <w:i/>
          <w:sz w:val="22"/>
          <w:szCs w:val="22"/>
        </w:rPr>
        <w:t xml:space="preserve"> fort marquées par l’approche subjective :</w:t>
      </w:r>
    </w:p>
    <w:p w:rsidR="00D82927" w:rsidRDefault="00D82927" w:rsidP="00D82927">
      <w:pPr>
        <w:pStyle w:val="Sansinterligne"/>
        <w:ind w:left="-993" w:firstLine="993"/>
        <w:rPr>
          <w:sz w:val="22"/>
          <w:szCs w:val="22"/>
        </w:rPr>
      </w:pPr>
    </w:p>
    <w:tbl>
      <w:tblPr>
        <w:tblpPr w:leftFromText="141" w:rightFromText="141"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851"/>
        <w:gridCol w:w="1276"/>
        <w:gridCol w:w="1134"/>
        <w:gridCol w:w="850"/>
        <w:gridCol w:w="1276"/>
      </w:tblGrid>
      <w:tr w:rsidR="00D82927" w:rsidRPr="00B722EA" w:rsidTr="009C32E4">
        <w:trPr>
          <w:trHeight w:val="552"/>
        </w:trPr>
        <w:tc>
          <w:tcPr>
            <w:tcW w:w="2235" w:type="dxa"/>
            <w:shd w:val="clear" w:color="auto" w:fill="auto"/>
          </w:tcPr>
          <w:p w:rsidR="00D82927" w:rsidRPr="00B722EA" w:rsidRDefault="00D82927" w:rsidP="009C32E4">
            <w:pPr>
              <w:pStyle w:val="Sansinterligne"/>
              <w:ind w:left="-993" w:firstLine="993"/>
              <w:jc w:val="left"/>
              <w:rPr>
                <w:b w:val="0"/>
                <w:sz w:val="16"/>
                <w:szCs w:val="16"/>
              </w:rPr>
            </w:pPr>
            <w:r w:rsidRPr="00B722EA">
              <w:rPr>
                <w:b w:val="0"/>
                <w:sz w:val="16"/>
                <w:szCs w:val="16"/>
              </w:rPr>
              <w:t>Relatifs à l’environnement</w:t>
            </w:r>
          </w:p>
          <w:p w:rsidR="00D82927" w:rsidRPr="00B722EA" w:rsidRDefault="00D82927" w:rsidP="009C32E4">
            <w:pPr>
              <w:pStyle w:val="Sansinterligne"/>
              <w:ind w:left="-993" w:firstLine="993"/>
              <w:jc w:val="left"/>
              <w:rPr>
                <w:b w:val="0"/>
                <w:sz w:val="16"/>
                <w:szCs w:val="16"/>
              </w:rPr>
            </w:pPr>
            <w:r w:rsidRPr="00B722EA">
              <w:rPr>
                <w:b w:val="0"/>
                <w:sz w:val="16"/>
                <w:szCs w:val="16"/>
              </w:rPr>
              <w:t>Général</w:t>
            </w:r>
          </w:p>
        </w:tc>
        <w:tc>
          <w:tcPr>
            <w:tcW w:w="1275" w:type="dxa"/>
            <w:shd w:val="clear" w:color="auto" w:fill="FFFFFF"/>
          </w:tcPr>
          <w:p w:rsidR="00D82927" w:rsidRPr="00B722EA" w:rsidRDefault="00D82927" w:rsidP="009C32E4">
            <w:pPr>
              <w:pStyle w:val="Sansinterligne"/>
              <w:ind w:left="-993" w:firstLine="993"/>
              <w:jc w:val="left"/>
              <w:rPr>
                <w:b w:val="0"/>
                <w:sz w:val="16"/>
                <w:szCs w:val="16"/>
              </w:rPr>
            </w:pPr>
            <w:r w:rsidRPr="00B722EA">
              <w:rPr>
                <w:b w:val="0"/>
                <w:sz w:val="16"/>
                <w:szCs w:val="16"/>
              </w:rPr>
              <w:t xml:space="preserve">Etat du marché </w:t>
            </w:r>
          </w:p>
          <w:p w:rsidR="00D82927" w:rsidRPr="00B722EA" w:rsidRDefault="00D82927" w:rsidP="009C32E4">
            <w:pPr>
              <w:pStyle w:val="Sansinterligne"/>
              <w:ind w:left="-993" w:firstLine="993"/>
              <w:jc w:val="left"/>
              <w:rPr>
                <w:b w:val="0"/>
                <w:sz w:val="16"/>
                <w:szCs w:val="16"/>
              </w:rPr>
            </w:pPr>
            <w:r w:rsidRPr="00B722EA">
              <w:rPr>
                <w:b w:val="0"/>
                <w:sz w:val="16"/>
                <w:szCs w:val="16"/>
              </w:rPr>
              <w:t>de l’emploi</w:t>
            </w:r>
          </w:p>
        </w:tc>
        <w:tc>
          <w:tcPr>
            <w:tcW w:w="851" w:type="dxa"/>
            <w:shd w:val="clear" w:color="auto" w:fill="FFFFFF"/>
          </w:tcPr>
          <w:p w:rsidR="00D82927" w:rsidRPr="00B722EA" w:rsidRDefault="00D82927" w:rsidP="009C32E4">
            <w:pPr>
              <w:pStyle w:val="Sansinterligne"/>
              <w:ind w:left="-993" w:firstLine="993"/>
              <w:jc w:val="left"/>
              <w:rPr>
                <w:b w:val="0"/>
                <w:sz w:val="16"/>
                <w:szCs w:val="16"/>
              </w:rPr>
            </w:pPr>
            <w:r w:rsidRPr="00B722EA">
              <w:rPr>
                <w:b w:val="0"/>
                <w:sz w:val="16"/>
                <w:szCs w:val="16"/>
              </w:rPr>
              <w:t xml:space="preserve">Etat de </w:t>
            </w:r>
          </w:p>
          <w:p w:rsidR="00D82927" w:rsidRPr="00B722EA" w:rsidRDefault="00D82927" w:rsidP="009C32E4">
            <w:pPr>
              <w:pStyle w:val="Sansinterligne"/>
              <w:ind w:left="-993" w:firstLine="993"/>
              <w:jc w:val="left"/>
              <w:rPr>
                <w:b w:val="0"/>
                <w:sz w:val="16"/>
                <w:szCs w:val="16"/>
              </w:rPr>
            </w:pPr>
            <w:r w:rsidRPr="00B722EA">
              <w:rPr>
                <w:b w:val="0"/>
                <w:sz w:val="16"/>
                <w:szCs w:val="16"/>
              </w:rPr>
              <w:t>l’économie</w:t>
            </w:r>
          </w:p>
        </w:tc>
        <w:tc>
          <w:tcPr>
            <w:tcW w:w="1276" w:type="dxa"/>
            <w:shd w:val="clear" w:color="auto" w:fill="FFFFFF"/>
          </w:tcPr>
          <w:p w:rsidR="00D82927" w:rsidRPr="00B722EA" w:rsidRDefault="00D82927" w:rsidP="009C32E4">
            <w:pPr>
              <w:pStyle w:val="Sansinterligne"/>
              <w:ind w:left="-993" w:firstLine="993"/>
              <w:jc w:val="left"/>
              <w:rPr>
                <w:b w:val="0"/>
                <w:sz w:val="16"/>
                <w:szCs w:val="16"/>
              </w:rPr>
            </w:pPr>
            <w:r w:rsidRPr="00B722EA">
              <w:rPr>
                <w:b w:val="0"/>
                <w:sz w:val="16"/>
                <w:szCs w:val="16"/>
              </w:rPr>
              <w:t xml:space="preserve">Qualité </w:t>
            </w:r>
          </w:p>
          <w:p w:rsidR="00D82927" w:rsidRPr="00B722EA" w:rsidRDefault="00D82927" w:rsidP="009C32E4">
            <w:pPr>
              <w:pStyle w:val="Sansinterligne"/>
              <w:ind w:left="-993" w:firstLine="993"/>
              <w:jc w:val="left"/>
              <w:rPr>
                <w:b w:val="0"/>
                <w:sz w:val="16"/>
                <w:szCs w:val="16"/>
              </w:rPr>
            </w:pPr>
            <w:r w:rsidRPr="00B722EA">
              <w:rPr>
                <w:b w:val="0"/>
                <w:sz w:val="16"/>
                <w:szCs w:val="16"/>
              </w:rPr>
              <w:t>de vie</w:t>
            </w:r>
          </w:p>
          <w:p w:rsidR="00D82927" w:rsidRPr="00B722EA" w:rsidRDefault="00D82927" w:rsidP="009C32E4">
            <w:pPr>
              <w:pStyle w:val="Sansinterligne"/>
              <w:ind w:left="-993" w:firstLine="993"/>
              <w:jc w:val="left"/>
              <w:rPr>
                <w:b w:val="0"/>
                <w:sz w:val="16"/>
                <w:szCs w:val="16"/>
              </w:rPr>
            </w:pPr>
            <w:r w:rsidRPr="00B722EA">
              <w:rPr>
                <w:b w:val="0"/>
                <w:sz w:val="16"/>
                <w:szCs w:val="16"/>
              </w:rPr>
              <w:t>insa</w:t>
            </w:r>
            <w:r>
              <w:rPr>
                <w:b w:val="0"/>
                <w:sz w:val="16"/>
                <w:szCs w:val="16"/>
              </w:rPr>
              <w:t>tisfaisante</w:t>
            </w:r>
          </w:p>
        </w:tc>
        <w:tc>
          <w:tcPr>
            <w:tcW w:w="1134" w:type="dxa"/>
            <w:shd w:val="clear" w:color="auto" w:fill="FFFFFF"/>
          </w:tcPr>
          <w:p w:rsidR="00D82927" w:rsidRPr="00B722EA" w:rsidRDefault="00D82927" w:rsidP="009C32E4">
            <w:pPr>
              <w:pStyle w:val="Sansinterligne"/>
              <w:ind w:left="-993" w:firstLine="993"/>
              <w:jc w:val="left"/>
              <w:rPr>
                <w:b w:val="0"/>
                <w:sz w:val="16"/>
                <w:szCs w:val="16"/>
              </w:rPr>
            </w:pPr>
            <w:r w:rsidRPr="00B722EA">
              <w:rPr>
                <w:b w:val="0"/>
                <w:sz w:val="16"/>
                <w:szCs w:val="16"/>
              </w:rPr>
              <w:t xml:space="preserve">Qualité </w:t>
            </w:r>
          </w:p>
          <w:p w:rsidR="00D82927" w:rsidRPr="00B722EA" w:rsidRDefault="00D82927" w:rsidP="009C32E4">
            <w:pPr>
              <w:pStyle w:val="Sansinterligne"/>
              <w:ind w:left="-993" w:firstLine="993"/>
              <w:jc w:val="left"/>
              <w:rPr>
                <w:b w:val="0"/>
                <w:sz w:val="16"/>
                <w:szCs w:val="16"/>
              </w:rPr>
            </w:pPr>
            <w:r w:rsidRPr="00B722EA">
              <w:rPr>
                <w:b w:val="0"/>
                <w:sz w:val="16"/>
                <w:szCs w:val="16"/>
              </w:rPr>
              <w:t>de vie</w:t>
            </w:r>
          </w:p>
          <w:p w:rsidR="00D82927" w:rsidRPr="00B722EA" w:rsidRDefault="00D82927" w:rsidP="009C32E4">
            <w:pPr>
              <w:pStyle w:val="Sansinterligne"/>
              <w:ind w:left="-993" w:firstLine="993"/>
              <w:jc w:val="left"/>
              <w:rPr>
                <w:b w:val="0"/>
                <w:sz w:val="16"/>
                <w:szCs w:val="16"/>
              </w:rPr>
            </w:pPr>
            <w:r w:rsidRPr="00B722EA">
              <w:rPr>
                <w:b w:val="0"/>
                <w:sz w:val="16"/>
                <w:szCs w:val="16"/>
              </w:rPr>
              <w:t>satisfaisante</w:t>
            </w:r>
          </w:p>
          <w:p w:rsidR="00D82927" w:rsidRPr="00B722EA" w:rsidRDefault="00D82927" w:rsidP="009C32E4">
            <w:pPr>
              <w:pStyle w:val="Sansinterligne"/>
              <w:ind w:left="-993" w:firstLine="993"/>
              <w:jc w:val="left"/>
              <w:rPr>
                <w:b w:val="0"/>
                <w:sz w:val="16"/>
                <w:szCs w:val="16"/>
              </w:rPr>
            </w:pPr>
          </w:p>
        </w:tc>
        <w:tc>
          <w:tcPr>
            <w:tcW w:w="850" w:type="dxa"/>
            <w:shd w:val="clear" w:color="auto" w:fill="FFFFFF"/>
          </w:tcPr>
          <w:p w:rsidR="00D82927" w:rsidRPr="00B722EA" w:rsidRDefault="00D82927" w:rsidP="009C32E4">
            <w:pPr>
              <w:pStyle w:val="Sansinterligne"/>
              <w:ind w:left="-993" w:firstLine="993"/>
              <w:jc w:val="left"/>
              <w:rPr>
                <w:b w:val="0"/>
                <w:sz w:val="16"/>
                <w:szCs w:val="16"/>
              </w:rPr>
            </w:pPr>
            <w:r w:rsidRPr="00B722EA">
              <w:rPr>
                <w:b w:val="0"/>
                <w:sz w:val="16"/>
                <w:szCs w:val="16"/>
              </w:rPr>
              <w:t>Fiscalité</w:t>
            </w:r>
          </w:p>
        </w:tc>
        <w:tc>
          <w:tcPr>
            <w:tcW w:w="1276" w:type="dxa"/>
            <w:shd w:val="clear" w:color="auto" w:fill="FFFFFF"/>
          </w:tcPr>
          <w:p w:rsidR="00D82927" w:rsidRPr="00B722EA" w:rsidRDefault="00D82927" w:rsidP="009C32E4">
            <w:pPr>
              <w:pStyle w:val="Sansinterligne"/>
              <w:ind w:left="-993" w:firstLine="993"/>
              <w:jc w:val="left"/>
              <w:rPr>
                <w:b w:val="0"/>
                <w:sz w:val="16"/>
                <w:szCs w:val="16"/>
              </w:rPr>
            </w:pPr>
            <w:r w:rsidRPr="00B722EA">
              <w:rPr>
                <w:b w:val="0"/>
                <w:sz w:val="16"/>
                <w:szCs w:val="16"/>
              </w:rPr>
              <w:t>Environnement</w:t>
            </w:r>
          </w:p>
          <w:p w:rsidR="00D82927" w:rsidRPr="00B722EA" w:rsidRDefault="00D82927" w:rsidP="009C32E4">
            <w:pPr>
              <w:pStyle w:val="Sansinterligne"/>
              <w:ind w:left="-993" w:firstLine="993"/>
              <w:jc w:val="left"/>
              <w:rPr>
                <w:b w:val="0"/>
                <w:sz w:val="16"/>
                <w:szCs w:val="16"/>
              </w:rPr>
            </w:pPr>
            <w:r w:rsidRPr="00B722EA">
              <w:rPr>
                <w:b w:val="0"/>
                <w:sz w:val="16"/>
                <w:szCs w:val="16"/>
              </w:rPr>
              <w:t>Politique, social</w:t>
            </w:r>
          </w:p>
        </w:tc>
      </w:tr>
      <w:tr w:rsidR="00D82927" w:rsidRPr="00B722EA" w:rsidTr="009C32E4">
        <w:tc>
          <w:tcPr>
            <w:tcW w:w="2235" w:type="dxa"/>
            <w:shd w:val="clear" w:color="auto" w:fill="D9D9D9"/>
          </w:tcPr>
          <w:p w:rsidR="00D82927" w:rsidRPr="00B722EA" w:rsidRDefault="00D82927" w:rsidP="009C32E4">
            <w:pPr>
              <w:pStyle w:val="Sansinterligne"/>
              <w:ind w:left="-993" w:firstLine="993"/>
              <w:jc w:val="left"/>
              <w:rPr>
                <w:b w:val="0"/>
                <w:sz w:val="16"/>
                <w:szCs w:val="16"/>
              </w:rPr>
            </w:pPr>
            <w:r w:rsidRPr="00B722EA">
              <w:rPr>
                <w:b w:val="0"/>
                <w:sz w:val="16"/>
                <w:szCs w:val="16"/>
              </w:rPr>
              <w:t>Obstacles au retour : tous</w:t>
            </w:r>
          </w:p>
        </w:tc>
        <w:tc>
          <w:tcPr>
            <w:tcW w:w="1275" w:type="dxa"/>
            <w:shd w:val="clear" w:color="auto" w:fill="D9D9D9"/>
          </w:tcPr>
          <w:p w:rsidR="00D82927" w:rsidRPr="00B722EA" w:rsidRDefault="00D82927" w:rsidP="009C32E4">
            <w:pPr>
              <w:pStyle w:val="Sansinterligne"/>
              <w:ind w:left="-993" w:firstLine="993"/>
              <w:jc w:val="center"/>
              <w:rPr>
                <w:b w:val="0"/>
                <w:color w:val="FF0000"/>
                <w:sz w:val="16"/>
                <w:szCs w:val="16"/>
              </w:rPr>
            </w:pPr>
            <w:r w:rsidRPr="00B722EA">
              <w:rPr>
                <w:b w:val="0"/>
                <w:color w:val="FF0000"/>
                <w:sz w:val="16"/>
                <w:szCs w:val="16"/>
              </w:rPr>
              <w:t>44</w:t>
            </w:r>
          </w:p>
        </w:tc>
        <w:tc>
          <w:tcPr>
            <w:tcW w:w="851" w:type="dxa"/>
            <w:shd w:val="clear" w:color="auto" w:fill="D9D9D9"/>
          </w:tcPr>
          <w:p w:rsidR="00D82927" w:rsidRPr="00B722EA" w:rsidRDefault="00D82927" w:rsidP="009C32E4">
            <w:pPr>
              <w:pStyle w:val="Sansinterligne"/>
              <w:ind w:left="-993" w:firstLine="993"/>
              <w:jc w:val="center"/>
              <w:rPr>
                <w:b w:val="0"/>
                <w:color w:val="FF0000"/>
                <w:sz w:val="16"/>
                <w:szCs w:val="16"/>
              </w:rPr>
            </w:pPr>
            <w:r w:rsidRPr="00B722EA">
              <w:rPr>
                <w:b w:val="0"/>
                <w:color w:val="FF0000"/>
                <w:sz w:val="16"/>
                <w:szCs w:val="16"/>
              </w:rPr>
              <w:t>27</w:t>
            </w:r>
          </w:p>
        </w:tc>
        <w:tc>
          <w:tcPr>
            <w:tcW w:w="1276" w:type="dxa"/>
            <w:shd w:val="clear" w:color="auto" w:fill="D9D9D9"/>
          </w:tcPr>
          <w:p w:rsidR="00D82927" w:rsidRPr="00B722EA" w:rsidRDefault="00D82927" w:rsidP="009C32E4">
            <w:pPr>
              <w:pStyle w:val="Sansinterligne"/>
              <w:ind w:left="-993" w:firstLine="993"/>
              <w:jc w:val="center"/>
              <w:rPr>
                <w:b w:val="0"/>
                <w:sz w:val="16"/>
                <w:szCs w:val="16"/>
              </w:rPr>
            </w:pPr>
            <w:r w:rsidRPr="00B722EA">
              <w:rPr>
                <w:b w:val="0"/>
                <w:sz w:val="16"/>
                <w:szCs w:val="16"/>
              </w:rPr>
              <w:t>26</w:t>
            </w:r>
          </w:p>
        </w:tc>
        <w:tc>
          <w:tcPr>
            <w:tcW w:w="1134" w:type="dxa"/>
            <w:shd w:val="clear" w:color="auto" w:fill="D9D9D9"/>
          </w:tcPr>
          <w:p w:rsidR="00D82927" w:rsidRPr="00B722EA" w:rsidRDefault="00D82927" w:rsidP="009C32E4">
            <w:pPr>
              <w:pStyle w:val="Sansinterligne"/>
              <w:ind w:left="-993" w:firstLine="993"/>
              <w:jc w:val="center"/>
              <w:rPr>
                <w:b w:val="0"/>
                <w:sz w:val="16"/>
                <w:szCs w:val="16"/>
              </w:rPr>
            </w:pPr>
          </w:p>
        </w:tc>
        <w:tc>
          <w:tcPr>
            <w:tcW w:w="850" w:type="dxa"/>
            <w:shd w:val="clear" w:color="auto" w:fill="D9D9D9"/>
          </w:tcPr>
          <w:p w:rsidR="00D82927" w:rsidRPr="00B722EA" w:rsidRDefault="00D82927" w:rsidP="009C32E4">
            <w:pPr>
              <w:pStyle w:val="Sansinterligne"/>
              <w:ind w:left="-993" w:firstLine="993"/>
              <w:jc w:val="center"/>
              <w:rPr>
                <w:b w:val="0"/>
                <w:sz w:val="16"/>
                <w:szCs w:val="16"/>
              </w:rPr>
            </w:pPr>
            <w:r w:rsidRPr="00B722EA">
              <w:rPr>
                <w:b w:val="0"/>
                <w:sz w:val="16"/>
                <w:szCs w:val="16"/>
              </w:rPr>
              <w:t>26</w:t>
            </w:r>
          </w:p>
        </w:tc>
        <w:tc>
          <w:tcPr>
            <w:tcW w:w="1276" w:type="dxa"/>
            <w:shd w:val="clear" w:color="auto" w:fill="D9D9D9"/>
          </w:tcPr>
          <w:p w:rsidR="00D82927" w:rsidRPr="00B722EA" w:rsidRDefault="00D82927" w:rsidP="009C32E4">
            <w:pPr>
              <w:pStyle w:val="Sansinterligne"/>
              <w:ind w:left="-993" w:firstLine="993"/>
              <w:jc w:val="center"/>
              <w:rPr>
                <w:b w:val="0"/>
                <w:sz w:val="16"/>
                <w:szCs w:val="16"/>
              </w:rPr>
            </w:pPr>
            <w:r w:rsidRPr="00B722EA">
              <w:rPr>
                <w:b w:val="0"/>
                <w:sz w:val="16"/>
                <w:szCs w:val="16"/>
              </w:rPr>
              <w:t>25</w:t>
            </w:r>
          </w:p>
        </w:tc>
      </w:tr>
      <w:tr w:rsidR="00D82927" w:rsidRPr="00B722EA" w:rsidTr="009C32E4">
        <w:tc>
          <w:tcPr>
            <w:tcW w:w="2235" w:type="dxa"/>
            <w:shd w:val="clear" w:color="auto" w:fill="auto"/>
          </w:tcPr>
          <w:p w:rsidR="00D82927" w:rsidRPr="00B722EA" w:rsidRDefault="00D82927" w:rsidP="009C32E4">
            <w:pPr>
              <w:pStyle w:val="Sansinterligne"/>
              <w:ind w:left="-993" w:firstLine="993"/>
              <w:jc w:val="left"/>
              <w:rPr>
                <w:b w:val="0"/>
                <w:sz w:val="16"/>
                <w:szCs w:val="16"/>
              </w:rPr>
            </w:pPr>
            <w:r w:rsidRPr="00B722EA">
              <w:rPr>
                <w:b w:val="0"/>
                <w:sz w:val="16"/>
                <w:szCs w:val="16"/>
              </w:rPr>
              <w:t>Les plus opposés au retour</w:t>
            </w:r>
          </w:p>
        </w:tc>
        <w:tc>
          <w:tcPr>
            <w:tcW w:w="1275" w:type="dxa"/>
            <w:shd w:val="clear" w:color="auto" w:fill="auto"/>
          </w:tcPr>
          <w:p w:rsidR="00D82927" w:rsidRPr="00B722EA" w:rsidRDefault="00D82927" w:rsidP="009C32E4">
            <w:pPr>
              <w:pStyle w:val="Sansinterligne"/>
              <w:ind w:left="-993" w:firstLine="993"/>
              <w:jc w:val="center"/>
              <w:rPr>
                <w:b w:val="0"/>
                <w:sz w:val="16"/>
                <w:szCs w:val="16"/>
              </w:rPr>
            </w:pPr>
            <w:r w:rsidRPr="00B722EA">
              <w:rPr>
                <w:b w:val="0"/>
                <w:sz w:val="16"/>
                <w:szCs w:val="16"/>
              </w:rPr>
              <w:t>76</w:t>
            </w:r>
          </w:p>
        </w:tc>
        <w:tc>
          <w:tcPr>
            <w:tcW w:w="851" w:type="dxa"/>
            <w:shd w:val="clear" w:color="auto" w:fill="auto"/>
          </w:tcPr>
          <w:p w:rsidR="00D82927" w:rsidRPr="00B722EA" w:rsidRDefault="00D82927" w:rsidP="009C32E4">
            <w:pPr>
              <w:pStyle w:val="Sansinterligne"/>
              <w:ind w:left="-993" w:firstLine="993"/>
              <w:jc w:val="center"/>
              <w:rPr>
                <w:b w:val="0"/>
                <w:sz w:val="16"/>
                <w:szCs w:val="16"/>
              </w:rPr>
            </w:pPr>
          </w:p>
        </w:tc>
        <w:tc>
          <w:tcPr>
            <w:tcW w:w="1276" w:type="dxa"/>
            <w:shd w:val="clear" w:color="auto" w:fill="auto"/>
          </w:tcPr>
          <w:p w:rsidR="00D82927" w:rsidRPr="00B722EA" w:rsidRDefault="00D82927" w:rsidP="009C32E4">
            <w:pPr>
              <w:pStyle w:val="Sansinterligne"/>
              <w:ind w:left="-993" w:firstLine="993"/>
              <w:jc w:val="center"/>
              <w:rPr>
                <w:b w:val="0"/>
                <w:color w:val="FF0000"/>
                <w:sz w:val="16"/>
                <w:szCs w:val="16"/>
              </w:rPr>
            </w:pPr>
            <w:r w:rsidRPr="00B722EA">
              <w:rPr>
                <w:b w:val="0"/>
                <w:color w:val="FF0000"/>
                <w:sz w:val="16"/>
                <w:szCs w:val="16"/>
              </w:rPr>
              <w:t>35</w:t>
            </w:r>
          </w:p>
        </w:tc>
        <w:tc>
          <w:tcPr>
            <w:tcW w:w="1134" w:type="dxa"/>
            <w:shd w:val="clear" w:color="auto" w:fill="auto"/>
          </w:tcPr>
          <w:p w:rsidR="00D82927" w:rsidRPr="00B722EA" w:rsidRDefault="00D82927" w:rsidP="009C32E4">
            <w:pPr>
              <w:pStyle w:val="Sansinterligne"/>
              <w:ind w:left="-993" w:firstLine="993"/>
              <w:jc w:val="center"/>
              <w:rPr>
                <w:b w:val="0"/>
                <w:sz w:val="16"/>
                <w:szCs w:val="16"/>
              </w:rPr>
            </w:pPr>
          </w:p>
        </w:tc>
        <w:tc>
          <w:tcPr>
            <w:tcW w:w="850" w:type="dxa"/>
            <w:shd w:val="clear" w:color="auto" w:fill="auto"/>
          </w:tcPr>
          <w:p w:rsidR="00D82927" w:rsidRPr="00B722EA" w:rsidRDefault="00D82927" w:rsidP="009C32E4">
            <w:pPr>
              <w:pStyle w:val="Sansinterligne"/>
              <w:ind w:left="-993" w:firstLine="993"/>
              <w:jc w:val="center"/>
              <w:rPr>
                <w:b w:val="0"/>
                <w:color w:val="FF0000"/>
                <w:sz w:val="16"/>
                <w:szCs w:val="16"/>
              </w:rPr>
            </w:pPr>
            <w:r w:rsidRPr="00B722EA">
              <w:rPr>
                <w:b w:val="0"/>
                <w:color w:val="FF0000"/>
                <w:sz w:val="16"/>
                <w:szCs w:val="16"/>
              </w:rPr>
              <w:t>47</w:t>
            </w:r>
          </w:p>
        </w:tc>
        <w:tc>
          <w:tcPr>
            <w:tcW w:w="1276" w:type="dxa"/>
            <w:shd w:val="clear" w:color="auto" w:fill="auto"/>
          </w:tcPr>
          <w:p w:rsidR="00D82927" w:rsidRPr="00B722EA" w:rsidRDefault="00D82927" w:rsidP="009C32E4">
            <w:pPr>
              <w:pStyle w:val="Sansinterligne"/>
              <w:ind w:left="-993" w:firstLine="993"/>
              <w:jc w:val="center"/>
              <w:rPr>
                <w:b w:val="0"/>
                <w:color w:val="FF0000"/>
                <w:sz w:val="16"/>
                <w:szCs w:val="16"/>
              </w:rPr>
            </w:pPr>
            <w:r w:rsidRPr="00B722EA">
              <w:rPr>
                <w:b w:val="0"/>
                <w:color w:val="FF0000"/>
                <w:sz w:val="16"/>
                <w:szCs w:val="16"/>
              </w:rPr>
              <w:t>40</w:t>
            </w:r>
          </w:p>
        </w:tc>
      </w:tr>
      <w:tr w:rsidR="00D82927" w:rsidRPr="00B722EA" w:rsidTr="009C32E4">
        <w:tc>
          <w:tcPr>
            <w:tcW w:w="2235" w:type="dxa"/>
            <w:shd w:val="clear" w:color="auto" w:fill="auto"/>
          </w:tcPr>
          <w:p w:rsidR="00D82927" w:rsidRPr="00B722EA" w:rsidRDefault="00D82927" w:rsidP="009C32E4">
            <w:pPr>
              <w:pStyle w:val="Sansinterligne"/>
              <w:ind w:left="-993" w:firstLine="993"/>
              <w:jc w:val="left"/>
              <w:rPr>
                <w:b w:val="0"/>
                <w:sz w:val="16"/>
                <w:szCs w:val="16"/>
              </w:rPr>
            </w:pPr>
            <w:r w:rsidRPr="00B722EA">
              <w:rPr>
                <w:b w:val="0"/>
                <w:sz w:val="16"/>
                <w:szCs w:val="16"/>
              </w:rPr>
              <w:t>Motivations au retour</w:t>
            </w:r>
          </w:p>
        </w:tc>
        <w:tc>
          <w:tcPr>
            <w:tcW w:w="1275" w:type="dxa"/>
            <w:shd w:val="clear" w:color="auto" w:fill="auto"/>
          </w:tcPr>
          <w:p w:rsidR="00D82927" w:rsidRPr="00B722EA" w:rsidRDefault="00D82927" w:rsidP="009C32E4">
            <w:pPr>
              <w:pStyle w:val="Sansinterligne"/>
              <w:ind w:left="-993" w:firstLine="993"/>
              <w:jc w:val="center"/>
              <w:rPr>
                <w:b w:val="0"/>
                <w:sz w:val="16"/>
                <w:szCs w:val="16"/>
              </w:rPr>
            </w:pPr>
            <w:r w:rsidRPr="00B722EA">
              <w:rPr>
                <w:b w:val="0"/>
                <w:sz w:val="16"/>
                <w:szCs w:val="16"/>
              </w:rPr>
              <w:t>19</w:t>
            </w:r>
          </w:p>
        </w:tc>
        <w:tc>
          <w:tcPr>
            <w:tcW w:w="851" w:type="dxa"/>
            <w:shd w:val="clear" w:color="auto" w:fill="auto"/>
          </w:tcPr>
          <w:p w:rsidR="00D82927" w:rsidRPr="00B722EA" w:rsidRDefault="00D82927" w:rsidP="009C32E4">
            <w:pPr>
              <w:pStyle w:val="Sansinterligne"/>
              <w:ind w:left="-993" w:firstLine="993"/>
              <w:jc w:val="center"/>
              <w:rPr>
                <w:b w:val="0"/>
                <w:sz w:val="16"/>
                <w:szCs w:val="16"/>
              </w:rPr>
            </w:pPr>
            <w:r w:rsidRPr="00B722EA">
              <w:rPr>
                <w:b w:val="0"/>
                <w:sz w:val="16"/>
                <w:szCs w:val="16"/>
              </w:rPr>
              <w:t>16</w:t>
            </w:r>
          </w:p>
        </w:tc>
        <w:tc>
          <w:tcPr>
            <w:tcW w:w="1276" w:type="dxa"/>
            <w:shd w:val="clear" w:color="auto" w:fill="auto"/>
          </w:tcPr>
          <w:p w:rsidR="00D82927" w:rsidRPr="00B722EA" w:rsidRDefault="00D82927" w:rsidP="009C32E4">
            <w:pPr>
              <w:pStyle w:val="Sansinterligne"/>
              <w:ind w:left="-993" w:firstLine="993"/>
              <w:jc w:val="center"/>
              <w:rPr>
                <w:b w:val="0"/>
                <w:sz w:val="16"/>
                <w:szCs w:val="16"/>
              </w:rPr>
            </w:pPr>
          </w:p>
        </w:tc>
        <w:tc>
          <w:tcPr>
            <w:tcW w:w="1134" w:type="dxa"/>
            <w:shd w:val="clear" w:color="auto" w:fill="auto"/>
          </w:tcPr>
          <w:p w:rsidR="00D82927" w:rsidRPr="00B722EA" w:rsidRDefault="00D82927" w:rsidP="009C32E4">
            <w:pPr>
              <w:pStyle w:val="Sansinterligne"/>
              <w:ind w:left="-993" w:firstLine="993"/>
              <w:jc w:val="center"/>
              <w:rPr>
                <w:b w:val="0"/>
                <w:sz w:val="16"/>
                <w:szCs w:val="16"/>
              </w:rPr>
            </w:pPr>
            <w:r w:rsidRPr="00B722EA">
              <w:rPr>
                <w:b w:val="0"/>
                <w:sz w:val="16"/>
                <w:szCs w:val="16"/>
              </w:rPr>
              <w:t>39</w:t>
            </w:r>
          </w:p>
        </w:tc>
        <w:tc>
          <w:tcPr>
            <w:tcW w:w="850" w:type="dxa"/>
            <w:shd w:val="clear" w:color="auto" w:fill="auto"/>
          </w:tcPr>
          <w:p w:rsidR="00D82927" w:rsidRPr="00B722EA" w:rsidRDefault="00D82927" w:rsidP="009C32E4">
            <w:pPr>
              <w:pStyle w:val="Sansinterligne"/>
              <w:ind w:left="-993" w:firstLine="993"/>
              <w:jc w:val="center"/>
              <w:rPr>
                <w:b w:val="0"/>
                <w:sz w:val="16"/>
                <w:szCs w:val="16"/>
              </w:rPr>
            </w:pPr>
          </w:p>
        </w:tc>
        <w:tc>
          <w:tcPr>
            <w:tcW w:w="1276" w:type="dxa"/>
            <w:shd w:val="clear" w:color="auto" w:fill="auto"/>
          </w:tcPr>
          <w:p w:rsidR="00D82927" w:rsidRPr="00B722EA" w:rsidRDefault="00D82927" w:rsidP="009C32E4">
            <w:pPr>
              <w:pStyle w:val="Sansinterligne"/>
              <w:ind w:left="-993" w:firstLine="993"/>
              <w:jc w:val="center"/>
              <w:rPr>
                <w:b w:val="0"/>
                <w:sz w:val="16"/>
                <w:szCs w:val="16"/>
              </w:rPr>
            </w:pPr>
          </w:p>
        </w:tc>
      </w:tr>
      <w:tr w:rsidR="00D82927" w:rsidRPr="00B722EA" w:rsidTr="009C32E4">
        <w:tc>
          <w:tcPr>
            <w:tcW w:w="2235" w:type="dxa"/>
            <w:shd w:val="clear" w:color="auto" w:fill="auto"/>
          </w:tcPr>
          <w:p w:rsidR="00D82927" w:rsidRPr="00B722EA" w:rsidRDefault="00D82927" w:rsidP="009C32E4">
            <w:pPr>
              <w:pStyle w:val="Sansinterligne"/>
              <w:ind w:left="-993" w:firstLine="993"/>
              <w:jc w:val="left"/>
              <w:rPr>
                <w:b w:val="0"/>
                <w:sz w:val="16"/>
                <w:szCs w:val="16"/>
              </w:rPr>
            </w:pPr>
            <w:r w:rsidRPr="00B722EA">
              <w:rPr>
                <w:b w:val="0"/>
                <w:sz w:val="16"/>
                <w:szCs w:val="16"/>
              </w:rPr>
              <w:t xml:space="preserve">Les plus favorables à l’avenir </w:t>
            </w:r>
          </w:p>
          <w:p w:rsidR="00D82927" w:rsidRPr="00B722EA" w:rsidRDefault="00D82927" w:rsidP="009C32E4">
            <w:pPr>
              <w:pStyle w:val="Sansinterligne"/>
              <w:ind w:left="-993" w:firstLine="993"/>
              <w:jc w:val="left"/>
              <w:rPr>
                <w:b w:val="0"/>
                <w:sz w:val="16"/>
                <w:szCs w:val="16"/>
              </w:rPr>
            </w:pPr>
            <w:r w:rsidRPr="00B722EA">
              <w:rPr>
                <w:b w:val="0"/>
                <w:sz w:val="16"/>
                <w:szCs w:val="16"/>
              </w:rPr>
              <w:t>Professionnel en France</w:t>
            </w:r>
          </w:p>
        </w:tc>
        <w:tc>
          <w:tcPr>
            <w:tcW w:w="1275" w:type="dxa"/>
            <w:shd w:val="clear" w:color="auto" w:fill="auto"/>
          </w:tcPr>
          <w:p w:rsidR="00D82927" w:rsidRPr="00B722EA" w:rsidRDefault="00D82927" w:rsidP="009C32E4">
            <w:pPr>
              <w:pStyle w:val="Sansinterligne"/>
              <w:ind w:left="-993" w:firstLine="993"/>
              <w:jc w:val="center"/>
              <w:rPr>
                <w:b w:val="0"/>
                <w:sz w:val="16"/>
                <w:szCs w:val="16"/>
              </w:rPr>
            </w:pPr>
            <w:r w:rsidRPr="00B722EA">
              <w:rPr>
                <w:b w:val="0"/>
                <w:sz w:val="16"/>
                <w:szCs w:val="16"/>
              </w:rPr>
              <w:t>11</w:t>
            </w:r>
          </w:p>
        </w:tc>
        <w:tc>
          <w:tcPr>
            <w:tcW w:w="851" w:type="dxa"/>
            <w:shd w:val="clear" w:color="auto" w:fill="auto"/>
          </w:tcPr>
          <w:p w:rsidR="00D82927" w:rsidRPr="00B722EA" w:rsidRDefault="00D82927" w:rsidP="009C32E4">
            <w:pPr>
              <w:pStyle w:val="Sansinterligne"/>
              <w:ind w:left="-993" w:firstLine="993"/>
              <w:jc w:val="center"/>
              <w:rPr>
                <w:b w:val="0"/>
                <w:sz w:val="16"/>
                <w:szCs w:val="16"/>
              </w:rPr>
            </w:pPr>
          </w:p>
        </w:tc>
        <w:tc>
          <w:tcPr>
            <w:tcW w:w="1276" w:type="dxa"/>
            <w:shd w:val="clear" w:color="auto" w:fill="auto"/>
          </w:tcPr>
          <w:p w:rsidR="00D82927" w:rsidRPr="00B722EA" w:rsidRDefault="00D82927" w:rsidP="009C32E4">
            <w:pPr>
              <w:pStyle w:val="Sansinterligne"/>
              <w:ind w:left="-993" w:firstLine="993"/>
              <w:jc w:val="center"/>
              <w:rPr>
                <w:b w:val="0"/>
                <w:sz w:val="16"/>
                <w:szCs w:val="16"/>
              </w:rPr>
            </w:pPr>
          </w:p>
        </w:tc>
        <w:tc>
          <w:tcPr>
            <w:tcW w:w="1134" w:type="dxa"/>
            <w:shd w:val="clear" w:color="auto" w:fill="auto"/>
          </w:tcPr>
          <w:p w:rsidR="00D82927" w:rsidRPr="00B722EA" w:rsidRDefault="00D82927" w:rsidP="009C32E4">
            <w:pPr>
              <w:pStyle w:val="Sansinterligne"/>
              <w:ind w:left="-993" w:firstLine="993"/>
              <w:jc w:val="center"/>
              <w:rPr>
                <w:b w:val="0"/>
                <w:color w:val="FF0000"/>
                <w:sz w:val="16"/>
                <w:szCs w:val="16"/>
              </w:rPr>
            </w:pPr>
            <w:r w:rsidRPr="00B722EA">
              <w:rPr>
                <w:b w:val="0"/>
                <w:color w:val="FF0000"/>
                <w:sz w:val="16"/>
                <w:szCs w:val="16"/>
              </w:rPr>
              <w:t>49</w:t>
            </w:r>
          </w:p>
        </w:tc>
        <w:tc>
          <w:tcPr>
            <w:tcW w:w="850" w:type="dxa"/>
            <w:shd w:val="clear" w:color="auto" w:fill="auto"/>
          </w:tcPr>
          <w:p w:rsidR="00D82927" w:rsidRPr="00B722EA" w:rsidRDefault="00D82927" w:rsidP="009C32E4">
            <w:pPr>
              <w:pStyle w:val="Sansinterligne"/>
              <w:ind w:left="-993" w:firstLine="993"/>
              <w:jc w:val="center"/>
              <w:rPr>
                <w:b w:val="0"/>
                <w:sz w:val="16"/>
                <w:szCs w:val="16"/>
              </w:rPr>
            </w:pPr>
          </w:p>
        </w:tc>
        <w:tc>
          <w:tcPr>
            <w:tcW w:w="1276" w:type="dxa"/>
            <w:shd w:val="clear" w:color="auto" w:fill="auto"/>
          </w:tcPr>
          <w:p w:rsidR="00D82927" w:rsidRPr="00B722EA" w:rsidRDefault="00D82927" w:rsidP="009C32E4">
            <w:pPr>
              <w:pStyle w:val="Sansinterligne"/>
              <w:ind w:left="-993" w:firstLine="993"/>
              <w:jc w:val="center"/>
              <w:rPr>
                <w:b w:val="0"/>
                <w:sz w:val="16"/>
                <w:szCs w:val="16"/>
              </w:rPr>
            </w:pPr>
          </w:p>
        </w:tc>
      </w:tr>
    </w:tbl>
    <w:p w:rsidR="00D82927" w:rsidRDefault="00D82927" w:rsidP="00D82927">
      <w:pPr>
        <w:pStyle w:val="Sansinterligne"/>
        <w:rPr>
          <w:sz w:val="22"/>
          <w:szCs w:val="22"/>
        </w:rPr>
      </w:pPr>
      <w:r>
        <w:rPr>
          <w:sz w:val="22"/>
          <w:szCs w:val="22"/>
        </w:rPr>
        <w:t>La famille/entourage est de loin la première raison de retour (65% des  répondants) pour ceux qui sont les plus favorables au retour, aux côtés de la qualité de vie et des perspectives de carrière :</w:t>
      </w:r>
    </w:p>
    <w:p w:rsidR="00D82927" w:rsidRDefault="00D82927" w:rsidP="00D82927">
      <w:pPr>
        <w:pStyle w:val="Sansinterligne"/>
        <w:ind w:left="-993" w:firstLine="993"/>
        <w:rPr>
          <w:sz w:val="22"/>
          <w:szCs w:val="22"/>
        </w:rPr>
      </w:pP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134"/>
        <w:gridCol w:w="1263"/>
        <w:gridCol w:w="983"/>
        <w:gridCol w:w="873"/>
        <w:gridCol w:w="1134"/>
        <w:gridCol w:w="1134"/>
      </w:tblGrid>
      <w:tr w:rsidR="00D82927" w:rsidTr="009C32E4">
        <w:trPr>
          <w:trHeight w:val="694"/>
        </w:trPr>
        <w:tc>
          <w:tcPr>
            <w:tcW w:w="2126" w:type="dxa"/>
            <w:shd w:val="clear" w:color="auto" w:fill="auto"/>
          </w:tcPr>
          <w:p w:rsidR="00D82927" w:rsidRPr="00B722EA" w:rsidRDefault="00D82927" w:rsidP="009C32E4">
            <w:pPr>
              <w:pStyle w:val="Sansinterligne"/>
              <w:ind w:left="-993" w:firstLine="993"/>
              <w:rPr>
                <w:b w:val="0"/>
                <w:sz w:val="16"/>
                <w:szCs w:val="16"/>
              </w:rPr>
            </w:pPr>
            <w:r w:rsidRPr="00B722EA">
              <w:rPr>
                <w:b w:val="0"/>
                <w:sz w:val="16"/>
                <w:szCs w:val="16"/>
              </w:rPr>
              <w:t xml:space="preserve">Relatifs au champ </w:t>
            </w:r>
          </w:p>
          <w:p w:rsidR="00D82927" w:rsidRPr="00B722EA" w:rsidRDefault="00D82927" w:rsidP="009C32E4">
            <w:pPr>
              <w:pStyle w:val="Sansinterligne"/>
              <w:ind w:left="-993" w:firstLine="993"/>
              <w:rPr>
                <w:b w:val="0"/>
                <w:sz w:val="16"/>
                <w:szCs w:val="16"/>
              </w:rPr>
            </w:pPr>
            <w:r w:rsidRPr="00B722EA">
              <w:rPr>
                <w:b w:val="0"/>
                <w:sz w:val="16"/>
                <w:szCs w:val="16"/>
              </w:rPr>
              <w:t>professionnel</w:t>
            </w:r>
          </w:p>
        </w:tc>
        <w:tc>
          <w:tcPr>
            <w:tcW w:w="1134" w:type="dxa"/>
            <w:shd w:val="clear" w:color="auto" w:fill="auto"/>
          </w:tcPr>
          <w:p w:rsidR="00D82927" w:rsidRPr="00B722EA" w:rsidRDefault="00D82927" w:rsidP="009C32E4">
            <w:pPr>
              <w:pStyle w:val="Sansinterligne"/>
              <w:ind w:left="-993" w:firstLine="993"/>
              <w:rPr>
                <w:b w:val="0"/>
                <w:sz w:val="16"/>
                <w:szCs w:val="16"/>
              </w:rPr>
            </w:pPr>
            <w:r w:rsidRPr="00B722EA">
              <w:rPr>
                <w:b w:val="0"/>
                <w:sz w:val="16"/>
                <w:szCs w:val="16"/>
              </w:rPr>
              <w:t xml:space="preserve">Perspectives </w:t>
            </w:r>
          </w:p>
          <w:p w:rsidR="00D82927" w:rsidRPr="00B722EA" w:rsidRDefault="00D82927" w:rsidP="009C32E4">
            <w:pPr>
              <w:pStyle w:val="Sansinterligne"/>
              <w:ind w:left="-993" w:firstLine="993"/>
              <w:rPr>
                <w:b w:val="0"/>
                <w:sz w:val="16"/>
                <w:szCs w:val="16"/>
              </w:rPr>
            </w:pPr>
            <w:r w:rsidRPr="00B722EA">
              <w:rPr>
                <w:b w:val="0"/>
                <w:sz w:val="16"/>
                <w:szCs w:val="16"/>
              </w:rPr>
              <w:t>de carrière</w:t>
            </w:r>
          </w:p>
          <w:p w:rsidR="00D82927" w:rsidRPr="00B722EA" w:rsidRDefault="00D82927" w:rsidP="009C32E4">
            <w:pPr>
              <w:pStyle w:val="Sansinterligne"/>
              <w:ind w:left="-993" w:firstLine="993"/>
              <w:rPr>
                <w:b w:val="0"/>
                <w:sz w:val="16"/>
                <w:szCs w:val="16"/>
              </w:rPr>
            </w:pPr>
          </w:p>
        </w:tc>
        <w:tc>
          <w:tcPr>
            <w:tcW w:w="1263" w:type="dxa"/>
            <w:shd w:val="clear" w:color="auto" w:fill="auto"/>
          </w:tcPr>
          <w:p w:rsidR="00D82927" w:rsidRPr="00B722EA" w:rsidRDefault="00D82927" w:rsidP="009C32E4">
            <w:pPr>
              <w:pStyle w:val="Sansinterligne"/>
              <w:ind w:left="-993" w:firstLine="993"/>
              <w:rPr>
                <w:b w:val="0"/>
                <w:sz w:val="16"/>
                <w:szCs w:val="16"/>
              </w:rPr>
            </w:pPr>
            <w:r w:rsidRPr="00B722EA">
              <w:rPr>
                <w:b w:val="0"/>
                <w:sz w:val="16"/>
                <w:szCs w:val="16"/>
              </w:rPr>
              <w:t>Environne-</w:t>
            </w:r>
          </w:p>
          <w:p w:rsidR="00D82927" w:rsidRPr="00B722EA" w:rsidRDefault="00D82927" w:rsidP="009C32E4">
            <w:pPr>
              <w:pStyle w:val="Sansinterligne"/>
              <w:ind w:left="-993" w:firstLine="993"/>
              <w:rPr>
                <w:b w:val="0"/>
                <w:sz w:val="16"/>
                <w:szCs w:val="16"/>
              </w:rPr>
            </w:pPr>
            <w:r w:rsidRPr="00B722EA">
              <w:rPr>
                <w:b w:val="0"/>
                <w:sz w:val="16"/>
                <w:szCs w:val="16"/>
              </w:rPr>
              <w:t>ment</w:t>
            </w:r>
          </w:p>
          <w:p w:rsidR="00D82927" w:rsidRPr="00B722EA" w:rsidRDefault="00D82927" w:rsidP="009C32E4">
            <w:pPr>
              <w:pStyle w:val="Sansinterligne"/>
              <w:ind w:left="-993" w:firstLine="993"/>
              <w:rPr>
                <w:b w:val="0"/>
                <w:sz w:val="16"/>
                <w:szCs w:val="16"/>
              </w:rPr>
            </w:pPr>
            <w:r w:rsidRPr="00B722EA">
              <w:rPr>
                <w:b w:val="0"/>
                <w:sz w:val="16"/>
                <w:szCs w:val="16"/>
              </w:rPr>
              <w:t xml:space="preserve">Professionnel </w:t>
            </w:r>
          </w:p>
          <w:p w:rsidR="00D82927" w:rsidRPr="00B722EA" w:rsidRDefault="00D82927" w:rsidP="009C32E4">
            <w:pPr>
              <w:pStyle w:val="Sansinterligne"/>
              <w:ind w:left="-993" w:firstLine="993"/>
              <w:rPr>
                <w:b w:val="0"/>
                <w:sz w:val="16"/>
                <w:szCs w:val="16"/>
              </w:rPr>
            </w:pPr>
          </w:p>
        </w:tc>
        <w:tc>
          <w:tcPr>
            <w:tcW w:w="983" w:type="dxa"/>
            <w:shd w:val="clear" w:color="auto" w:fill="auto"/>
          </w:tcPr>
          <w:p w:rsidR="00D82927" w:rsidRPr="00B722EA" w:rsidRDefault="00D82927" w:rsidP="009C32E4">
            <w:pPr>
              <w:pStyle w:val="Sansinterligne"/>
              <w:ind w:left="-993" w:firstLine="993"/>
              <w:rPr>
                <w:b w:val="0"/>
                <w:sz w:val="16"/>
                <w:szCs w:val="16"/>
              </w:rPr>
            </w:pPr>
            <w:r w:rsidRPr="00B722EA">
              <w:rPr>
                <w:b w:val="0"/>
                <w:sz w:val="16"/>
                <w:szCs w:val="16"/>
              </w:rPr>
              <w:t>Dynamisme</w:t>
            </w:r>
          </w:p>
          <w:p w:rsidR="00D82927" w:rsidRPr="00B722EA" w:rsidRDefault="00D82927" w:rsidP="009C32E4">
            <w:pPr>
              <w:pStyle w:val="Sansinterligne"/>
              <w:ind w:left="-993" w:firstLine="993"/>
              <w:rPr>
                <w:b w:val="0"/>
                <w:sz w:val="16"/>
                <w:szCs w:val="16"/>
              </w:rPr>
            </w:pPr>
            <w:r w:rsidRPr="00B722EA">
              <w:rPr>
                <w:b w:val="0"/>
                <w:sz w:val="16"/>
                <w:szCs w:val="16"/>
              </w:rPr>
              <w:t xml:space="preserve">secteur </w:t>
            </w:r>
          </w:p>
          <w:p w:rsidR="00D82927" w:rsidRPr="00B722EA" w:rsidRDefault="00D82927" w:rsidP="009C32E4">
            <w:pPr>
              <w:pStyle w:val="Sansinterligne"/>
              <w:ind w:left="-993" w:firstLine="993"/>
              <w:rPr>
                <w:b w:val="0"/>
                <w:sz w:val="16"/>
                <w:szCs w:val="16"/>
              </w:rPr>
            </w:pPr>
            <w:r w:rsidRPr="00B722EA">
              <w:rPr>
                <w:b w:val="0"/>
                <w:sz w:val="16"/>
                <w:szCs w:val="16"/>
              </w:rPr>
              <w:t>activité</w:t>
            </w:r>
          </w:p>
        </w:tc>
        <w:tc>
          <w:tcPr>
            <w:tcW w:w="873" w:type="dxa"/>
            <w:shd w:val="clear" w:color="auto" w:fill="auto"/>
          </w:tcPr>
          <w:p w:rsidR="00D82927" w:rsidRPr="00B722EA" w:rsidRDefault="00D82927" w:rsidP="009C32E4">
            <w:pPr>
              <w:pStyle w:val="Sansinterligne"/>
              <w:ind w:left="-993" w:firstLine="993"/>
              <w:rPr>
                <w:b w:val="0"/>
                <w:sz w:val="16"/>
                <w:szCs w:val="16"/>
              </w:rPr>
            </w:pPr>
            <w:r w:rsidRPr="00B722EA">
              <w:rPr>
                <w:b w:val="0"/>
                <w:sz w:val="16"/>
                <w:szCs w:val="16"/>
              </w:rPr>
              <w:t xml:space="preserve">Possibilité </w:t>
            </w:r>
          </w:p>
          <w:p w:rsidR="00D82927" w:rsidRPr="00B722EA" w:rsidRDefault="00D82927" w:rsidP="009C32E4">
            <w:pPr>
              <w:pStyle w:val="Sansinterligne"/>
              <w:ind w:left="-993" w:firstLine="993"/>
              <w:rPr>
                <w:b w:val="0"/>
                <w:sz w:val="16"/>
                <w:szCs w:val="16"/>
              </w:rPr>
            </w:pPr>
            <w:r w:rsidRPr="00B722EA">
              <w:rPr>
                <w:b w:val="0"/>
                <w:sz w:val="16"/>
                <w:szCs w:val="16"/>
              </w:rPr>
              <w:t>d’innover</w:t>
            </w:r>
          </w:p>
          <w:p w:rsidR="00D82927" w:rsidRPr="00B722EA" w:rsidRDefault="00D82927" w:rsidP="009C32E4">
            <w:pPr>
              <w:pStyle w:val="Sansinterligne"/>
              <w:ind w:left="-993" w:firstLine="993"/>
              <w:rPr>
                <w:b w:val="0"/>
                <w:sz w:val="16"/>
                <w:szCs w:val="16"/>
              </w:rPr>
            </w:pPr>
            <w:r w:rsidRPr="00B722EA">
              <w:rPr>
                <w:b w:val="0"/>
                <w:sz w:val="16"/>
                <w:szCs w:val="16"/>
              </w:rPr>
              <w:t>de créer</w:t>
            </w:r>
          </w:p>
          <w:p w:rsidR="00D82927" w:rsidRPr="00B722EA" w:rsidRDefault="00D82927" w:rsidP="009C32E4">
            <w:pPr>
              <w:pStyle w:val="Sansinterligne"/>
              <w:ind w:left="-993" w:firstLine="993"/>
              <w:rPr>
                <w:b w:val="0"/>
                <w:sz w:val="16"/>
                <w:szCs w:val="16"/>
              </w:rPr>
            </w:pPr>
          </w:p>
        </w:tc>
        <w:tc>
          <w:tcPr>
            <w:tcW w:w="1134" w:type="dxa"/>
            <w:shd w:val="clear" w:color="auto" w:fill="auto"/>
          </w:tcPr>
          <w:p w:rsidR="00D82927" w:rsidRPr="00B722EA" w:rsidRDefault="00D82927" w:rsidP="009C32E4">
            <w:pPr>
              <w:pStyle w:val="Sansinterligne"/>
              <w:ind w:left="-993" w:firstLine="993"/>
              <w:rPr>
                <w:b w:val="0"/>
                <w:sz w:val="16"/>
                <w:szCs w:val="16"/>
              </w:rPr>
            </w:pPr>
            <w:r w:rsidRPr="00B722EA">
              <w:rPr>
                <w:b w:val="0"/>
                <w:sz w:val="16"/>
                <w:szCs w:val="16"/>
              </w:rPr>
              <w:t xml:space="preserve">Encadrement </w:t>
            </w:r>
          </w:p>
          <w:p w:rsidR="00D82927" w:rsidRPr="00B722EA" w:rsidRDefault="00D82927" w:rsidP="009C32E4">
            <w:pPr>
              <w:pStyle w:val="Sansinterligne"/>
              <w:ind w:left="-993" w:firstLine="993"/>
              <w:rPr>
                <w:b w:val="0"/>
                <w:sz w:val="16"/>
                <w:szCs w:val="16"/>
              </w:rPr>
            </w:pPr>
            <w:r w:rsidRPr="00B722EA">
              <w:rPr>
                <w:b w:val="0"/>
                <w:sz w:val="16"/>
                <w:szCs w:val="16"/>
              </w:rPr>
              <w:t>juridique</w:t>
            </w:r>
          </w:p>
          <w:p w:rsidR="00D82927" w:rsidRPr="00B722EA" w:rsidRDefault="00D82927" w:rsidP="009C32E4">
            <w:pPr>
              <w:pStyle w:val="Sansinterligne"/>
              <w:ind w:left="-993" w:firstLine="993"/>
              <w:rPr>
                <w:b w:val="0"/>
                <w:sz w:val="16"/>
                <w:szCs w:val="16"/>
              </w:rPr>
            </w:pPr>
            <w:r w:rsidRPr="00B722EA">
              <w:rPr>
                <w:b w:val="0"/>
                <w:sz w:val="16"/>
                <w:szCs w:val="16"/>
              </w:rPr>
              <w:t xml:space="preserve">des contrats </w:t>
            </w:r>
          </w:p>
          <w:p w:rsidR="00D82927" w:rsidRPr="00B722EA" w:rsidRDefault="00D82927" w:rsidP="009C32E4">
            <w:pPr>
              <w:pStyle w:val="Sansinterligne"/>
              <w:ind w:left="-993" w:firstLine="993"/>
              <w:rPr>
                <w:b w:val="0"/>
                <w:sz w:val="16"/>
                <w:szCs w:val="16"/>
              </w:rPr>
            </w:pPr>
            <w:r w:rsidRPr="00B722EA">
              <w:rPr>
                <w:b w:val="0"/>
                <w:sz w:val="16"/>
                <w:szCs w:val="16"/>
              </w:rPr>
              <w:t>de travail</w:t>
            </w:r>
          </w:p>
        </w:tc>
        <w:tc>
          <w:tcPr>
            <w:tcW w:w="1134" w:type="dxa"/>
            <w:shd w:val="clear" w:color="auto" w:fill="auto"/>
          </w:tcPr>
          <w:p w:rsidR="00D82927" w:rsidRPr="00B722EA" w:rsidRDefault="00D82927" w:rsidP="009C32E4">
            <w:pPr>
              <w:pStyle w:val="Sansinterligne"/>
              <w:ind w:left="-993" w:firstLine="993"/>
              <w:rPr>
                <w:b w:val="0"/>
                <w:sz w:val="16"/>
                <w:szCs w:val="16"/>
              </w:rPr>
            </w:pPr>
            <w:r w:rsidRPr="00B722EA">
              <w:rPr>
                <w:b w:val="0"/>
                <w:sz w:val="16"/>
                <w:szCs w:val="16"/>
              </w:rPr>
              <w:t>Déception</w:t>
            </w:r>
          </w:p>
          <w:p w:rsidR="00D82927" w:rsidRPr="00B722EA" w:rsidRDefault="00D82927" w:rsidP="009C32E4">
            <w:pPr>
              <w:pStyle w:val="Sansinterligne"/>
              <w:ind w:left="-993" w:firstLine="993"/>
              <w:rPr>
                <w:b w:val="0"/>
                <w:sz w:val="16"/>
                <w:szCs w:val="16"/>
              </w:rPr>
            </w:pPr>
            <w:r w:rsidRPr="00B722EA">
              <w:rPr>
                <w:b w:val="0"/>
                <w:sz w:val="16"/>
                <w:szCs w:val="16"/>
              </w:rPr>
              <w:t>expropriation</w:t>
            </w:r>
          </w:p>
        </w:tc>
      </w:tr>
      <w:tr w:rsidR="00D82927" w:rsidRPr="00B722EA" w:rsidTr="009C32E4">
        <w:tc>
          <w:tcPr>
            <w:tcW w:w="2126" w:type="dxa"/>
            <w:shd w:val="clear" w:color="auto" w:fill="auto"/>
          </w:tcPr>
          <w:p w:rsidR="00D82927" w:rsidRPr="00B722EA" w:rsidRDefault="00D82927" w:rsidP="009C32E4">
            <w:pPr>
              <w:pStyle w:val="Sansinterligne"/>
              <w:ind w:left="-993" w:firstLine="993"/>
              <w:rPr>
                <w:b w:val="0"/>
                <w:sz w:val="16"/>
                <w:szCs w:val="16"/>
              </w:rPr>
            </w:pPr>
          </w:p>
        </w:tc>
        <w:tc>
          <w:tcPr>
            <w:tcW w:w="6521" w:type="dxa"/>
            <w:gridSpan w:val="6"/>
            <w:shd w:val="clear" w:color="auto" w:fill="auto"/>
          </w:tcPr>
          <w:p w:rsidR="00D82927" w:rsidRPr="00B722EA" w:rsidRDefault="00D82927" w:rsidP="009C32E4">
            <w:pPr>
              <w:pStyle w:val="Sansinterligne"/>
              <w:ind w:left="-993" w:firstLine="993"/>
              <w:jc w:val="center"/>
              <w:rPr>
                <w:b w:val="0"/>
                <w:sz w:val="16"/>
                <w:szCs w:val="16"/>
              </w:rPr>
            </w:pPr>
            <w:r w:rsidRPr="00B722EA">
              <w:rPr>
                <w:b w:val="0"/>
                <w:sz w:val="16"/>
                <w:szCs w:val="16"/>
              </w:rPr>
              <w:t>insatisfaisant</w:t>
            </w:r>
          </w:p>
        </w:tc>
      </w:tr>
      <w:tr w:rsidR="00D82927" w:rsidTr="009C32E4">
        <w:tc>
          <w:tcPr>
            <w:tcW w:w="2126" w:type="dxa"/>
            <w:shd w:val="clear" w:color="auto" w:fill="D9D9D9"/>
          </w:tcPr>
          <w:p w:rsidR="00D82927" w:rsidRPr="00B722EA" w:rsidRDefault="00D82927" w:rsidP="009C32E4">
            <w:pPr>
              <w:pStyle w:val="Sansinterligne"/>
              <w:ind w:left="-993" w:firstLine="993"/>
              <w:rPr>
                <w:b w:val="0"/>
                <w:sz w:val="16"/>
                <w:szCs w:val="16"/>
              </w:rPr>
            </w:pPr>
            <w:r w:rsidRPr="00B722EA">
              <w:rPr>
                <w:b w:val="0"/>
                <w:sz w:val="16"/>
                <w:szCs w:val="16"/>
              </w:rPr>
              <w:t>Obstacles au retour : tous</w:t>
            </w:r>
          </w:p>
        </w:tc>
        <w:tc>
          <w:tcPr>
            <w:tcW w:w="1134" w:type="dxa"/>
            <w:shd w:val="clear" w:color="auto" w:fill="D9D9D9"/>
          </w:tcPr>
          <w:p w:rsidR="00D82927" w:rsidRPr="00B722EA" w:rsidRDefault="00D82927" w:rsidP="009C32E4">
            <w:pPr>
              <w:pStyle w:val="Sansinterligne"/>
              <w:ind w:left="-993" w:firstLine="993"/>
              <w:rPr>
                <w:b w:val="0"/>
                <w:sz w:val="16"/>
                <w:szCs w:val="16"/>
              </w:rPr>
            </w:pPr>
            <w:r w:rsidRPr="00B722EA">
              <w:rPr>
                <w:b w:val="0"/>
                <w:sz w:val="16"/>
                <w:szCs w:val="16"/>
              </w:rPr>
              <w:t>34</w:t>
            </w:r>
          </w:p>
        </w:tc>
        <w:tc>
          <w:tcPr>
            <w:tcW w:w="1263" w:type="dxa"/>
            <w:shd w:val="clear" w:color="auto" w:fill="D9D9D9"/>
          </w:tcPr>
          <w:p w:rsidR="00D82927" w:rsidRPr="00B722EA" w:rsidRDefault="00D82927" w:rsidP="009C32E4">
            <w:pPr>
              <w:pStyle w:val="Sansinterligne"/>
              <w:ind w:left="-993" w:firstLine="993"/>
              <w:rPr>
                <w:b w:val="0"/>
                <w:sz w:val="16"/>
                <w:szCs w:val="16"/>
              </w:rPr>
            </w:pPr>
            <w:r w:rsidRPr="00B722EA">
              <w:rPr>
                <w:b w:val="0"/>
                <w:sz w:val="16"/>
                <w:szCs w:val="16"/>
              </w:rPr>
              <w:t>20</w:t>
            </w:r>
          </w:p>
        </w:tc>
        <w:tc>
          <w:tcPr>
            <w:tcW w:w="983" w:type="dxa"/>
            <w:shd w:val="clear" w:color="auto" w:fill="D9D9D9"/>
          </w:tcPr>
          <w:p w:rsidR="00D82927" w:rsidRPr="00B722EA" w:rsidRDefault="00D82927" w:rsidP="009C32E4">
            <w:pPr>
              <w:pStyle w:val="Sansinterligne"/>
              <w:ind w:left="-993" w:firstLine="993"/>
              <w:rPr>
                <w:b w:val="0"/>
                <w:sz w:val="16"/>
                <w:szCs w:val="16"/>
              </w:rPr>
            </w:pPr>
            <w:r w:rsidRPr="00B722EA">
              <w:rPr>
                <w:b w:val="0"/>
                <w:sz w:val="16"/>
                <w:szCs w:val="16"/>
              </w:rPr>
              <w:t>17</w:t>
            </w:r>
          </w:p>
        </w:tc>
        <w:tc>
          <w:tcPr>
            <w:tcW w:w="873" w:type="dxa"/>
            <w:shd w:val="clear" w:color="auto" w:fill="D9D9D9"/>
          </w:tcPr>
          <w:p w:rsidR="00D82927" w:rsidRPr="00B722EA" w:rsidRDefault="00D82927" w:rsidP="009C32E4">
            <w:pPr>
              <w:pStyle w:val="Sansinterligne"/>
              <w:ind w:left="-993" w:firstLine="993"/>
              <w:jc w:val="center"/>
              <w:rPr>
                <w:b w:val="0"/>
                <w:sz w:val="16"/>
                <w:szCs w:val="16"/>
              </w:rPr>
            </w:pPr>
            <w:r w:rsidRPr="00B722EA">
              <w:rPr>
                <w:b w:val="0"/>
                <w:sz w:val="16"/>
                <w:szCs w:val="16"/>
              </w:rPr>
              <w:t>16</w:t>
            </w:r>
          </w:p>
        </w:tc>
        <w:tc>
          <w:tcPr>
            <w:tcW w:w="1134" w:type="dxa"/>
            <w:shd w:val="clear" w:color="auto" w:fill="D9D9D9"/>
          </w:tcPr>
          <w:p w:rsidR="00D82927" w:rsidRPr="00B722EA" w:rsidRDefault="00D82927" w:rsidP="009C32E4">
            <w:pPr>
              <w:pStyle w:val="Sansinterligne"/>
              <w:ind w:left="-993" w:firstLine="993"/>
              <w:jc w:val="center"/>
              <w:rPr>
                <w:b w:val="0"/>
                <w:sz w:val="16"/>
                <w:szCs w:val="16"/>
              </w:rPr>
            </w:pPr>
            <w:r w:rsidRPr="00B722EA">
              <w:rPr>
                <w:b w:val="0"/>
                <w:sz w:val="16"/>
                <w:szCs w:val="16"/>
              </w:rPr>
              <w:t>9</w:t>
            </w:r>
          </w:p>
        </w:tc>
        <w:tc>
          <w:tcPr>
            <w:tcW w:w="1134" w:type="dxa"/>
            <w:shd w:val="clear" w:color="auto" w:fill="auto"/>
          </w:tcPr>
          <w:p w:rsidR="00D82927" w:rsidRPr="00B722EA" w:rsidRDefault="00D82927" w:rsidP="009C32E4">
            <w:pPr>
              <w:pStyle w:val="Sansinterligne"/>
              <w:ind w:left="-993" w:firstLine="993"/>
              <w:jc w:val="center"/>
              <w:rPr>
                <w:b w:val="0"/>
                <w:sz w:val="16"/>
                <w:szCs w:val="16"/>
              </w:rPr>
            </w:pPr>
          </w:p>
        </w:tc>
      </w:tr>
      <w:tr w:rsidR="00D82927" w:rsidTr="009C32E4">
        <w:tc>
          <w:tcPr>
            <w:tcW w:w="2126" w:type="dxa"/>
            <w:shd w:val="clear" w:color="auto" w:fill="auto"/>
          </w:tcPr>
          <w:p w:rsidR="00D82927" w:rsidRPr="00B722EA" w:rsidRDefault="00D82927" w:rsidP="009C32E4">
            <w:pPr>
              <w:pStyle w:val="Sansinterligne"/>
              <w:ind w:left="-993" w:firstLine="993"/>
              <w:rPr>
                <w:b w:val="0"/>
                <w:sz w:val="16"/>
                <w:szCs w:val="16"/>
              </w:rPr>
            </w:pPr>
            <w:r w:rsidRPr="00B722EA">
              <w:rPr>
                <w:b w:val="0"/>
                <w:sz w:val="16"/>
                <w:szCs w:val="16"/>
              </w:rPr>
              <w:t>Les plus opposés au retour</w:t>
            </w:r>
          </w:p>
        </w:tc>
        <w:tc>
          <w:tcPr>
            <w:tcW w:w="1134" w:type="dxa"/>
            <w:shd w:val="clear" w:color="auto" w:fill="auto"/>
          </w:tcPr>
          <w:p w:rsidR="00D82927" w:rsidRPr="00B722EA" w:rsidRDefault="00D82927" w:rsidP="009C32E4">
            <w:pPr>
              <w:pStyle w:val="Sansinterligne"/>
              <w:ind w:left="-993" w:firstLine="993"/>
              <w:rPr>
                <w:b w:val="0"/>
                <w:sz w:val="16"/>
                <w:szCs w:val="16"/>
              </w:rPr>
            </w:pPr>
            <w:r w:rsidRPr="00B722EA">
              <w:rPr>
                <w:b w:val="0"/>
                <w:sz w:val="16"/>
                <w:szCs w:val="16"/>
              </w:rPr>
              <w:t>39</w:t>
            </w:r>
          </w:p>
        </w:tc>
        <w:tc>
          <w:tcPr>
            <w:tcW w:w="1263" w:type="dxa"/>
            <w:shd w:val="clear" w:color="auto" w:fill="auto"/>
          </w:tcPr>
          <w:p w:rsidR="00D82927" w:rsidRPr="00B722EA" w:rsidRDefault="00D82927" w:rsidP="009C32E4">
            <w:pPr>
              <w:pStyle w:val="Sansinterligne"/>
              <w:ind w:left="-993" w:firstLine="993"/>
              <w:rPr>
                <w:b w:val="0"/>
                <w:sz w:val="16"/>
                <w:szCs w:val="16"/>
              </w:rPr>
            </w:pPr>
            <w:r w:rsidRPr="00B722EA">
              <w:rPr>
                <w:b w:val="0"/>
                <w:sz w:val="16"/>
                <w:szCs w:val="16"/>
              </w:rPr>
              <w:t>21</w:t>
            </w:r>
          </w:p>
        </w:tc>
        <w:tc>
          <w:tcPr>
            <w:tcW w:w="983" w:type="dxa"/>
            <w:shd w:val="clear" w:color="auto" w:fill="auto"/>
          </w:tcPr>
          <w:p w:rsidR="00D82927" w:rsidRPr="00B722EA" w:rsidRDefault="00D82927" w:rsidP="009C32E4">
            <w:pPr>
              <w:pStyle w:val="Sansinterligne"/>
              <w:ind w:left="-993" w:firstLine="993"/>
              <w:rPr>
                <w:b w:val="0"/>
                <w:color w:val="FF0000"/>
                <w:sz w:val="16"/>
                <w:szCs w:val="16"/>
              </w:rPr>
            </w:pPr>
            <w:r w:rsidRPr="00B722EA">
              <w:rPr>
                <w:b w:val="0"/>
                <w:color w:val="FF0000"/>
                <w:sz w:val="16"/>
                <w:szCs w:val="16"/>
              </w:rPr>
              <w:t>28</w:t>
            </w:r>
          </w:p>
        </w:tc>
        <w:tc>
          <w:tcPr>
            <w:tcW w:w="873" w:type="dxa"/>
            <w:shd w:val="clear" w:color="auto" w:fill="auto"/>
          </w:tcPr>
          <w:p w:rsidR="00D82927" w:rsidRPr="00FD7ABE" w:rsidRDefault="00D82927" w:rsidP="009C32E4">
            <w:pPr>
              <w:pStyle w:val="Sansinterligne"/>
              <w:ind w:left="-993" w:firstLine="993"/>
              <w:jc w:val="center"/>
              <w:rPr>
                <w:b w:val="0"/>
                <w:color w:val="FF0000"/>
                <w:sz w:val="16"/>
                <w:szCs w:val="16"/>
              </w:rPr>
            </w:pPr>
            <w:r w:rsidRPr="00FD7ABE">
              <w:rPr>
                <w:b w:val="0"/>
                <w:color w:val="FF0000"/>
                <w:sz w:val="16"/>
                <w:szCs w:val="16"/>
              </w:rPr>
              <w:t>26</w:t>
            </w:r>
          </w:p>
        </w:tc>
        <w:tc>
          <w:tcPr>
            <w:tcW w:w="1134" w:type="dxa"/>
            <w:shd w:val="clear" w:color="auto" w:fill="auto"/>
          </w:tcPr>
          <w:p w:rsidR="00D82927" w:rsidRPr="00FD7ABE" w:rsidRDefault="00D82927" w:rsidP="009C32E4">
            <w:pPr>
              <w:pStyle w:val="Sansinterligne"/>
              <w:ind w:left="-993" w:firstLine="993"/>
              <w:jc w:val="center"/>
              <w:rPr>
                <w:b w:val="0"/>
                <w:color w:val="FF0000"/>
                <w:sz w:val="16"/>
                <w:szCs w:val="16"/>
              </w:rPr>
            </w:pPr>
            <w:r w:rsidRPr="00FD7ABE">
              <w:rPr>
                <w:b w:val="0"/>
                <w:color w:val="FF0000"/>
                <w:sz w:val="16"/>
                <w:szCs w:val="16"/>
              </w:rPr>
              <w:t>16</w:t>
            </w:r>
          </w:p>
        </w:tc>
        <w:tc>
          <w:tcPr>
            <w:tcW w:w="1134" w:type="dxa"/>
            <w:shd w:val="clear" w:color="auto" w:fill="auto"/>
          </w:tcPr>
          <w:p w:rsidR="00D82927" w:rsidRPr="00B722EA" w:rsidRDefault="00D82927" w:rsidP="009C32E4">
            <w:pPr>
              <w:pStyle w:val="Sansinterligne"/>
              <w:ind w:left="-993" w:firstLine="993"/>
              <w:jc w:val="center"/>
              <w:rPr>
                <w:b w:val="0"/>
                <w:sz w:val="16"/>
                <w:szCs w:val="16"/>
              </w:rPr>
            </w:pPr>
          </w:p>
        </w:tc>
      </w:tr>
      <w:tr w:rsidR="00D82927" w:rsidRPr="00B722EA" w:rsidTr="009C32E4">
        <w:tc>
          <w:tcPr>
            <w:tcW w:w="2126" w:type="dxa"/>
            <w:shd w:val="clear" w:color="auto" w:fill="auto"/>
          </w:tcPr>
          <w:p w:rsidR="00D82927" w:rsidRPr="00B722EA" w:rsidRDefault="00D82927" w:rsidP="009C32E4">
            <w:pPr>
              <w:pStyle w:val="Sansinterligne"/>
              <w:ind w:left="-993" w:firstLine="993"/>
              <w:rPr>
                <w:b w:val="0"/>
                <w:sz w:val="16"/>
                <w:szCs w:val="16"/>
              </w:rPr>
            </w:pPr>
          </w:p>
        </w:tc>
        <w:tc>
          <w:tcPr>
            <w:tcW w:w="6521" w:type="dxa"/>
            <w:gridSpan w:val="6"/>
            <w:shd w:val="clear" w:color="auto" w:fill="auto"/>
          </w:tcPr>
          <w:p w:rsidR="00D82927" w:rsidRPr="00B722EA" w:rsidRDefault="00D82927" w:rsidP="009C32E4">
            <w:pPr>
              <w:pStyle w:val="Sansinterligne"/>
              <w:ind w:left="-993" w:firstLine="993"/>
              <w:jc w:val="center"/>
              <w:rPr>
                <w:b w:val="0"/>
                <w:sz w:val="16"/>
                <w:szCs w:val="16"/>
              </w:rPr>
            </w:pPr>
            <w:r w:rsidRPr="00B722EA">
              <w:rPr>
                <w:b w:val="0"/>
                <w:sz w:val="16"/>
                <w:szCs w:val="16"/>
              </w:rPr>
              <w:t>satisfaisant</w:t>
            </w:r>
          </w:p>
        </w:tc>
      </w:tr>
      <w:tr w:rsidR="00D82927" w:rsidTr="009C32E4">
        <w:tc>
          <w:tcPr>
            <w:tcW w:w="2126" w:type="dxa"/>
            <w:shd w:val="clear" w:color="auto" w:fill="D9D9D9"/>
          </w:tcPr>
          <w:p w:rsidR="00D82927" w:rsidRPr="00B722EA" w:rsidRDefault="00D82927" w:rsidP="009C32E4">
            <w:pPr>
              <w:pStyle w:val="Sansinterligne"/>
              <w:ind w:left="-993" w:firstLine="993"/>
              <w:rPr>
                <w:b w:val="0"/>
                <w:sz w:val="16"/>
                <w:szCs w:val="16"/>
              </w:rPr>
            </w:pPr>
            <w:r w:rsidRPr="00B722EA">
              <w:rPr>
                <w:b w:val="0"/>
                <w:sz w:val="16"/>
                <w:szCs w:val="16"/>
              </w:rPr>
              <w:t>Motivations au retour</w:t>
            </w:r>
          </w:p>
        </w:tc>
        <w:tc>
          <w:tcPr>
            <w:tcW w:w="1134" w:type="dxa"/>
            <w:shd w:val="clear" w:color="auto" w:fill="D9D9D9"/>
          </w:tcPr>
          <w:p w:rsidR="00D82927" w:rsidRPr="00B722EA" w:rsidRDefault="00D82927" w:rsidP="009C32E4">
            <w:pPr>
              <w:pStyle w:val="Sansinterligne"/>
              <w:ind w:left="-993" w:firstLine="993"/>
              <w:rPr>
                <w:b w:val="0"/>
                <w:sz w:val="16"/>
                <w:szCs w:val="16"/>
              </w:rPr>
            </w:pPr>
            <w:r w:rsidRPr="00B722EA">
              <w:rPr>
                <w:b w:val="0"/>
                <w:sz w:val="16"/>
                <w:szCs w:val="16"/>
              </w:rPr>
              <w:t>31</w:t>
            </w:r>
          </w:p>
        </w:tc>
        <w:tc>
          <w:tcPr>
            <w:tcW w:w="1263" w:type="dxa"/>
            <w:shd w:val="clear" w:color="auto" w:fill="D9D9D9"/>
          </w:tcPr>
          <w:p w:rsidR="00D82927" w:rsidRPr="00B722EA" w:rsidRDefault="00D82927" w:rsidP="009C32E4">
            <w:pPr>
              <w:pStyle w:val="Sansinterligne"/>
              <w:ind w:left="-993" w:firstLine="993"/>
              <w:rPr>
                <w:b w:val="0"/>
                <w:sz w:val="16"/>
                <w:szCs w:val="16"/>
              </w:rPr>
            </w:pPr>
            <w:r w:rsidRPr="00B722EA">
              <w:rPr>
                <w:b w:val="0"/>
                <w:sz w:val="16"/>
                <w:szCs w:val="16"/>
              </w:rPr>
              <w:t>20</w:t>
            </w:r>
          </w:p>
        </w:tc>
        <w:tc>
          <w:tcPr>
            <w:tcW w:w="983" w:type="dxa"/>
            <w:shd w:val="clear" w:color="auto" w:fill="D9D9D9"/>
          </w:tcPr>
          <w:p w:rsidR="00D82927" w:rsidRPr="00B722EA" w:rsidRDefault="00D82927" w:rsidP="009C32E4">
            <w:pPr>
              <w:pStyle w:val="Sansinterligne"/>
              <w:ind w:left="-993" w:firstLine="993"/>
              <w:rPr>
                <w:b w:val="0"/>
                <w:sz w:val="16"/>
                <w:szCs w:val="16"/>
              </w:rPr>
            </w:pPr>
            <w:r w:rsidRPr="00B722EA">
              <w:rPr>
                <w:b w:val="0"/>
                <w:sz w:val="16"/>
                <w:szCs w:val="16"/>
              </w:rPr>
              <w:t>12</w:t>
            </w:r>
          </w:p>
        </w:tc>
        <w:tc>
          <w:tcPr>
            <w:tcW w:w="873" w:type="dxa"/>
            <w:shd w:val="clear" w:color="auto" w:fill="D9D9D9"/>
          </w:tcPr>
          <w:p w:rsidR="00D82927" w:rsidRPr="00B722EA" w:rsidRDefault="00D82927" w:rsidP="009C32E4">
            <w:pPr>
              <w:pStyle w:val="Sansinterligne"/>
              <w:ind w:left="-993" w:firstLine="993"/>
              <w:jc w:val="center"/>
              <w:rPr>
                <w:b w:val="0"/>
                <w:sz w:val="16"/>
                <w:szCs w:val="16"/>
              </w:rPr>
            </w:pPr>
            <w:r w:rsidRPr="00B722EA">
              <w:rPr>
                <w:b w:val="0"/>
                <w:sz w:val="16"/>
                <w:szCs w:val="16"/>
              </w:rPr>
              <w:t>9</w:t>
            </w:r>
          </w:p>
        </w:tc>
        <w:tc>
          <w:tcPr>
            <w:tcW w:w="1134" w:type="dxa"/>
            <w:shd w:val="clear" w:color="auto" w:fill="D9D9D9"/>
          </w:tcPr>
          <w:p w:rsidR="00D82927" w:rsidRPr="00B722EA" w:rsidRDefault="00D82927" w:rsidP="009C32E4">
            <w:pPr>
              <w:pStyle w:val="Sansinterligne"/>
              <w:ind w:left="-993" w:firstLine="993"/>
              <w:jc w:val="center"/>
              <w:rPr>
                <w:b w:val="0"/>
                <w:sz w:val="16"/>
                <w:szCs w:val="16"/>
              </w:rPr>
            </w:pPr>
            <w:r w:rsidRPr="00B722EA">
              <w:rPr>
                <w:b w:val="0"/>
                <w:sz w:val="16"/>
                <w:szCs w:val="16"/>
              </w:rPr>
              <w:t>9</w:t>
            </w:r>
          </w:p>
        </w:tc>
        <w:tc>
          <w:tcPr>
            <w:tcW w:w="1134" w:type="dxa"/>
            <w:shd w:val="clear" w:color="auto" w:fill="D9D9D9"/>
          </w:tcPr>
          <w:p w:rsidR="00D82927" w:rsidRPr="00B722EA" w:rsidRDefault="00D82927" w:rsidP="009C32E4">
            <w:pPr>
              <w:pStyle w:val="Sansinterligne"/>
              <w:ind w:left="-993" w:firstLine="993"/>
              <w:jc w:val="center"/>
              <w:rPr>
                <w:b w:val="0"/>
                <w:sz w:val="16"/>
                <w:szCs w:val="16"/>
              </w:rPr>
            </w:pPr>
            <w:r w:rsidRPr="00B722EA">
              <w:rPr>
                <w:b w:val="0"/>
                <w:sz w:val="16"/>
                <w:szCs w:val="16"/>
              </w:rPr>
              <w:t>9</w:t>
            </w:r>
          </w:p>
        </w:tc>
      </w:tr>
      <w:tr w:rsidR="00D82927" w:rsidRPr="00B722EA" w:rsidTr="009C32E4">
        <w:tc>
          <w:tcPr>
            <w:tcW w:w="2126" w:type="dxa"/>
            <w:shd w:val="clear" w:color="auto" w:fill="auto"/>
          </w:tcPr>
          <w:p w:rsidR="00D82927" w:rsidRPr="00B722EA" w:rsidRDefault="00D82927" w:rsidP="009C32E4">
            <w:pPr>
              <w:pStyle w:val="Sansinterligne"/>
              <w:ind w:left="-993" w:firstLine="993"/>
              <w:rPr>
                <w:b w:val="0"/>
                <w:sz w:val="16"/>
                <w:szCs w:val="16"/>
              </w:rPr>
            </w:pPr>
            <w:r w:rsidRPr="00B722EA">
              <w:rPr>
                <w:b w:val="0"/>
                <w:sz w:val="16"/>
                <w:szCs w:val="16"/>
              </w:rPr>
              <w:t xml:space="preserve">Les plus favorables à l’avenir </w:t>
            </w:r>
          </w:p>
          <w:p w:rsidR="00D82927" w:rsidRPr="00B722EA" w:rsidRDefault="00D82927" w:rsidP="009C32E4">
            <w:pPr>
              <w:pStyle w:val="Sansinterligne"/>
              <w:ind w:left="-993" w:firstLine="993"/>
              <w:rPr>
                <w:b w:val="0"/>
                <w:sz w:val="16"/>
                <w:szCs w:val="16"/>
              </w:rPr>
            </w:pPr>
            <w:r w:rsidRPr="00B722EA">
              <w:rPr>
                <w:b w:val="0"/>
                <w:sz w:val="16"/>
                <w:szCs w:val="16"/>
              </w:rPr>
              <w:t>Professionnel en France</w:t>
            </w:r>
          </w:p>
        </w:tc>
        <w:tc>
          <w:tcPr>
            <w:tcW w:w="1134" w:type="dxa"/>
            <w:shd w:val="clear" w:color="auto" w:fill="auto"/>
          </w:tcPr>
          <w:p w:rsidR="00D82927" w:rsidRPr="00B722EA" w:rsidRDefault="00D82927" w:rsidP="009C32E4">
            <w:pPr>
              <w:pStyle w:val="Sansinterligne"/>
              <w:ind w:left="-993" w:firstLine="993"/>
              <w:rPr>
                <w:b w:val="0"/>
                <w:color w:val="0070C0"/>
                <w:sz w:val="16"/>
                <w:szCs w:val="16"/>
              </w:rPr>
            </w:pPr>
            <w:r w:rsidRPr="00B722EA">
              <w:rPr>
                <w:b w:val="0"/>
                <w:color w:val="0070C0"/>
                <w:sz w:val="16"/>
                <w:szCs w:val="16"/>
              </w:rPr>
              <w:t>19</w:t>
            </w:r>
          </w:p>
        </w:tc>
        <w:tc>
          <w:tcPr>
            <w:tcW w:w="1263" w:type="dxa"/>
            <w:shd w:val="clear" w:color="auto" w:fill="auto"/>
          </w:tcPr>
          <w:p w:rsidR="00D82927" w:rsidRPr="00B722EA" w:rsidRDefault="00D82927" w:rsidP="009C32E4">
            <w:pPr>
              <w:pStyle w:val="Sansinterligne"/>
              <w:ind w:left="-993" w:firstLine="993"/>
              <w:rPr>
                <w:b w:val="0"/>
                <w:sz w:val="16"/>
                <w:szCs w:val="16"/>
              </w:rPr>
            </w:pPr>
            <w:r w:rsidRPr="00B722EA">
              <w:rPr>
                <w:b w:val="0"/>
                <w:sz w:val="16"/>
                <w:szCs w:val="16"/>
              </w:rPr>
              <w:t>23</w:t>
            </w:r>
          </w:p>
        </w:tc>
        <w:tc>
          <w:tcPr>
            <w:tcW w:w="983" w:type="dxa"/>
            <w:shd w:val="clear" w:color="auto" w:fill="auto"/>
          </w:tcPr>
          <w:p w:rsidR="00D82927" w:rsidRPr="00B722EA" w:rsidRDefault="00D82927" w:rsidP="009C32E4">
            <w:pPr>
              <w:pStyle w:val="Sansinterligne"/>
              <w:ind w:left="-993" w:firstLine="993"/>
              <w:rPr>
                <w:b w:val="0"/>
                <w:color w:val="FF0000"/>
                <w:sz w:val="16"/>
                <w:szCs w:val="16"/>
              </w:rPr>
            </w:pPr>
            <w:r w:rsidRPr="00B722EA">
              <w:rPr>
                <w:b w:val="0"/>
                <w:color w:val="FF0000"/>
                <w:sz w:val="16"/>
                <w:szCs w:val="16"/>
              </w:rPr>
              <w:t>30</w:t>
            </w:r>
          </w:p>
        </w:tc>
        <w:tc>
          <w:tcPr>
            <w:tcW w:w="873" w:type="dxa"/>
            <w:shd w:val="clear" w:color="auto" w:fill="auto"/>
          </w:tcPr>
          <w:p w:rsidR="00D82927" w:rsidRPr="00B722EA" w:rsidRDefault="00D82927" w:rsidP="009C32E4">
            <w:pPr>
              <w:pStyle w:val="Sansinterligne"/>
              <w:ind w:left="-993" w:firstLine="993"/>
              <w:jc w:val="center"/>
              <w:rPr>
                <w:b w:val="0"/>
                <w:color w:val="FF0000"/>
                <w:sz w:val="16"/>
                <w:szCs w:val="16"/>
              </w:rPr>
            </w:pPr>
            <w:r w:rsidRPr="00B722EA">
              <w:rPr>
                <w:b w:val="0"/>
                <w:color w:val="FF0000"/>
                <w:sz w:val="16"/>
                <w:szCs w:val="16"/>
              </w:rPr>
              <w:t>15</w:t>
            </w:r>
          </w:p>
        </w:tc>
        <w:tc>
          <w:tcPr>
            <w:tcW w:w="1134" w:type="dxa"/>
            <w:shd w:val="clear" w:color="auto" w:fill="auto"/>
          </w:tcPr>
          <w:p w:rsidR="00D82927" w:rsidRPr="00B722EA" w:rsidRDefault="00D82927" w:rsidP="009C32E4">
            <w:pPr>
              <w:pStyle w:val="Sansinterligne"/>
              <w:ind w:left="-993" w:firstLine="993"/>
              <w:jc w:val="center"/>
              <w:rPr>
                <w:b w:val="0"/>
                <w:color w:val="FF0000"/>
                <w:sz w:val="16"/>
                <w:szCs w:val="16"/>
              </w:rPr>
            </w:pPr>
            <w:r w:rsidRPr="00B722EA">
              <w:rPr>
                <w:b w:val="0"/>
                <w:color w:val="FF0000"/>
                <w:sz w:val="16"/>
                <w:szCs w:val="16"/>
              </w:rPr>
              <w:t>27</w:t>
            </w:r>
          </w:p>
        </w:tc>
        <w:tc>
          <w:tcPr>
            <w:tcW w:w="1134" w:type="dxa"/>
            <w:shd w:val="clear" w:color="auto" w:fill="auto"/>
          </w:tcPr>
          <w:p w:rsidR="00D82927" w:rsidRPr="00B722EA" w:rsidRDefault="00D82927" w:rsidP="009C32E4">
            <w:pPr>
              <w:pStyle w:val="Sansinterligne"/>
              <w:ind w:left="-993" w:firstLine="993"/>
              <w:jc w:val="center"/>
              <w:rPr>
                <w:b w:val="0"/>
                <w:sz w:val="16"/>
                <w:szCs w:val="16"/>
              </w:rPr>
            </w:pPr>
          </w:p>
        </w:tc>
      </w:tr>
    </w:tbl>
    <w:p w:rsidR="00D82927" w:rsidRDefault="00D82927" w:rsidP="00D82927">
      <w:pPr>
        <w:pStyle w:val="Sansinterligne"/>
        <w:ind w:left="-993" w:firstLine="993"/>
        <w:rPr>
          <w:sz w:val="22"/>
          <w:szCs w:val="22"/>
        </w:rPr>
      </w:pPr>
    </w:p>
    <w:p w:rsidR="00D82927" w:rsidRDefault="00D82927" w:rsidP="00D82927">
      <w:pPr>
        <w:pStyle w:val="Sansinterligne"/>
        <w:ind w:left="-993" w:firstLine="993"/>
        <w:rPr>
          <w:sz w:val="22"/>
          <w:szCs w:val="22"/>
        </w:rPr>
      </w:pPr>
    </w:p>
    <w:p w:rsidR="00D82927" w:rsidRPr="00454001" w:rsidRDefault="00D82927" w:rsidP="00D82927">
      <w:pPr>
        <w:pStyle w:val="Sansinterligne"/>
        <w:rPr>
          <w:b w:val="0"/>
          <w:sz w:val="22"/>
          <w:szCs w:val="22"/>
        </w:rPr>
      </w:pPr>
    </w:p>
    <w:p w:rsidR="00D82927" w:rsidRDefault="00D82927" w:rsidP="00D82927">
      <w:pPr>
        <w:pStyle w:val="NormalWeb"/>
        <w:shd w:val="clear" w:color="auto" w:fill="FFFFFF"/>
        <w:jc w:val="both"/>
        <w:rPr>
          <w:rFonts w:ascii="Arial" w:hAnsi="Arial"/>
          <w:color w:val="222222"/>
          <w:sz w:val="19"/>
          <w:szCs w:val="19"/>
        </w:rPr>
      </w:pPr>
    </w:p>
    <w:p w:rsidR="00DF4E79" w:rsidRDefault="00DF4E79"/>
    <w:sectPr w:rsidR="00DF4E79" w:rsidSect="00D8292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doni MT">
    <w:altName w:val="Athelas Bold Italic"/>
    <w:charset w:val="00"/>
    <w:family w:val="roman"/>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NeueLT-Condensed">
    <w:panose1 w:val="00000000000000000000"/>
    <w:charset w:val="00"/>
    <w:family w:val="auto"/>
    <w:notTrueType/>
    <w:pitch w:val="default"/>
    <w:sig w:usb0="00000003" w:usb1="00000000" w:usb2="00000000" w:usb3="00000000" w:csb0="00000001" w:csb1="00000000"/>
  </w:font>
  <w:font w:name="Caecilia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utami">
    <w:panose1 w:val="00000000000000000000"/>
    <w:charset w:val="01"/>
    <w:family w:val="roman"/>
    <w:notTrueType/>
    <w:pitch w:val="variable"/>
  </w:font>
  <w:font w:name="Bauhaus-Light">
    <w:panose1 w:val="00000000000000000000"/>
    <w:charset w:val="00"/>
    <w:family w:val="swiss"/>
    <w:notTrueType/>
    <w:pitch w:val="default"/>
    <w:sig w:usb0="00000003" w:usb1="00000000" w:usb2="00000000" w:usb3="00000000" w:csb0="00000001" w:csb1="00000000"/>
  </w:font>
  <w:font w:name="CorporateS-Regular">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Bauhaus-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EdwardianScriptIT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D81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61920"/>
    <w:multiLevelType w:val="hybridMultilevel"/>
    <w:tmpl w:val="D9B2036E"/>
    <w:lvl w:ilvl="0" w:tplc="CC24F782">
      <w:start w:val="10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744BCB"/>
    <w:multiLevelType w:val="hybridMultilevel"/>
    <w:tmpl w:val="15B6278A"/>
    <w:lvl w:ilvl="0" w:tplc="8F5C33A8">
      <w:start w:val="10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C83AF1"/>
    <w:multiLevelType w:val="hybridMultilevel"/>
    <w:tmpl w:val="DAFC74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094B61"/>
    <w:multiLevelType w:val="hybridMultilevel"/>
    <w:tmpl w:val="99D612EC"/>
    <w:lvl w:ilvl="0" w:tplc="138C417C">
      <w:start w:val="2014"/>
      <w:numFmt w:val="bullet"/>
      <w:lvlText w:val="-"/>
      <w:lvlJc w:val="left"/>
      <w:pPr>
        <w:ind w:left="720" w:hanging="360"/>
      </w:pPr>
      <w:rPr>
        <w:rFonts w:ascii="Calibri" w:eastAsia="Times New Roman" w:hAnsi="Calibri"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14471D"/>
    <w:multiLevelType w:val="hybridMultilevel"/>
    <w:tmpl w:val="8524344C"/>
    <w:lvl w:ilvl="0" w:tplc="AACC020A">
      <w:start w:val="10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9E7DE1"/>
    <w:multiLevelType w:val="hybridMultilevel"/>
    <w:tmpl w:val="2F02A484"/>
    <w:lvl w:ilvl="0" w:tplc="31A85286">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17C2504"/>
    <w:multiLevelType w:val="hybridMultilevel"/>
    <w:tmpl w:val="7812E3DC"/>
    <w:lvl w:ilvl="0" w:tplc="7C0A25B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6B7662"/>
    <w:multiLevelType w:val="hybridMultilevel"/>
    <w:tmpl w:val="56A6AE90"/>
    <w:lvl w:ilvl="0" w:tplc="C90EC38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B653EE"/>
    <w:multiLevelType w:val="hybridMultilevel"/>
    <w:tmpl w:val="C72685B6"/>
    <w:lvl w:ilvl="0" w:tplc="8C7CE9E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D041F8"/>
    <w:multiLevelType w:val="hybridMultilevel"/>
    <w:tmpl w:val="150A78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B071B5"/>
    <w:multiLevelType w:val="hybridMultilevel"/>
    <w:tmpl w:val="4B648A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7F0C73"/>
    <w:multiLevelType w:val="hybridMultilevel"/>
    <w:tmpl w:val="C4D0035C"/>
    <w:lvl w:ilvl="0" w:tplc="7494D27E">
      <w:start w:val="2014"/>
      <w:numFmt w:val="bullet"/>
      <w:lvlText w:val="-"/>
      <w:lvlJc w:val="left"/>
      <w:pPr>
        <w:ind w:left="1069" w:hanging="360"/>
      </w:pPr>
      <w:rPr>
        <w:rFonts w:ascii="Calibri" w:eastAsia="Times New Roman"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4AA31497"/>
    <w:multiLevelType w:val="hybridMultilevel"/>
    <w:tmpl w:val="3B463E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2AE1E23"/>
    <w:multiLevelType w:val="hybridMultilevel"/>
    <w:tmpl w:val="E51CF9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E55C07"/>
    <w:multiLevelType w:val="hybridMultilevel"/>
    <w:tmpl w:val="76447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AE5387"/>
    <w:multiLevelType w:val="hybridMultilevel"/>
    <w:tmpl w:val="99641F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4949B4"/>
    <w:multiLevelType w:val="hybridMultilevel"/>
    <w:tmpl w:val="86DA0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5745CB5"/>
    <w:multiLevelType w:val="hybridMultilevel"/>
    <w:tmpl w:val="106E9CFA"/>
    <w:lvl w:ilvl="0" w:tplc="AD26125E">
      <w:numFmt w:val="bullet"/>
      <w:lvlText w:val="-"/>
      <w:lvlJc w:val="left"/>
      <w:pPr>
        <w:ind w:left="1080" w:hanging="360"/>
      </w:pPr>
      <w:rPr>
        <w:rFonts w:ascii="Calibri" w:eastAsia="Times New Roman" w:hAnsi="Calibri"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6FB7290"/>
    <w:multiLevelType w:val="hybridMultilevel"/>
    <w:tmpl w:val="9440C6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7545262B"/>
    <w:multiLevelType w:val="hybridMultilevel"/>
    <w:tmpl w:val="4614BA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F7517A"/>
    <w:multiLevelType w:val="hybridMultilevel"/>
    <w:tmpl w:val="B3C641F0"/>
    <w:lvl w:ilvl="0" w:tplc="95464072">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0"/>
  </w:num>
  <w:num w:numId="2">
    <w:abstractNumId w:val="10"/>
  </w:num>
  <w:num w:numId="3">
    <w:abstractNumId w:val="1"/>
  </w:num>
  <w:num w:numId="4">
    <w:abstractNumId w:val="2"/>
  </w:num>
  <w:num w:numId="5">
    <w:abstractNumId w:val="5"/>
  </w:num>
  <w:num w:numId="6">
    <w:abstractNumId w:val="17"/>
  </w:num>
  <w:num w:numId="7">
    <w:abstractNumId w:val="16"/>
  </w:num>
  <w:num w:numId="8">
    <w:abstractNumId w:val="6"/>
  </w:num>
  <w:num w:numId="9">
    <w:abstractNumId w:val="18"/>
  </w:num>
  <w:num w:numId="10">
    <w:abstractNumId w:val="21"/>
  </w:num>
  <w:num w:numId="11">
    <w:abstractNumId w:val="14"/>
  </w:num>
  <w:num w:numId="12">
    <w:abstractNumId w:val="12"/>
  </w:num>
  <w:num w:numId="13">
    <w:abstractNumId w:val="4"/>
  </w:num>
  <w:num w:numId="14">
    <w:abstractNumId w:val="13"/>
  </w:num>
  <w:num w:numId="15">
    <w:abstractNumId w:val="11"/>
  </w:num>
  <w:num w:numId="16">
    <w:abstractNumId w:val="8"/>
  </w:num>
  <w:num w:numId="17">
    <w:abstractNumId w:val="9"/>
  </w:num>
  <w:num w:numId="18">
    <w:abstractNumId w:val="7"/>
  </w:num>
  <w:num w:numId="19">
    <w:abstractNumId w:val="15"/>
  </w:num>
  <w:num w:numId="20">
    <w:abstractNumId w:val="19"/>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27"/>
    <w:rsid w:val="00373D44"/>
    <w:rsid w:val="00D82927"/>
    <w:rsid w:val="00DF4E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82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82927"/>
    <w:pPr>
      <w:keepNext/>
      <w:spacing w:before="240" w:after="60" w:line="259" w:lineRule="auto"/>
      <w:outlineLvl w:val="0"/>
    </w:pPr>
    <w:rPr>
      <w:rFonts w:ascii="Calibri Light" w:eastAsia="Times New Roman" w:hAnsi="Calibri Light" w:cs="Times New Roman"/>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292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D82927"/>
  </w:style>
  <w:style w:type="character" w:customStyle="1" w:styleId="il">
    <w:name w:val="il"/>
    <w:basedOn w:val="Policepardfaut"/>
    <w:rsid w:val="00D82927"/>
  </w:style>
  <w:style w:type="character" w:customStyle="1" w:styleId="Titre1Car">
    <w:name w:val="Titre 1 Car"/>
    <w:basedOn w:val="Policepardfaut"/>
    <w:link w:val="Titre1"/>
    <w:uiPriority w:val="9"/>
    <w:rsid w:val="00D82927"/>
    <w:rPr>
      <w:rFonts w:ascii="Calibri Light" w:eastAsia="Times New Roman" w:hAnsi="Calibri Light" w:cs="Times New Roman"/>
      <w:b/>
      <w:bCs/>
      <w:kern w:val="32"/>
      <w:sz w:val="32"/>
      <w:szCs w:val="32"/>
      <w:lang w:eastAsia="en-US"/>
    </w:rPr>
  </w:style>
  <w:style w:type="paragraph" w:styleId="Sansinterligne">
    <w:name w:val="No Spacing"/>
    <w:uiPriority w:val="1"/>
    <w:qFormat/>
    <w:rsid w:val="00D82927"/>
    <w:pPr>
      <w:jc w:val="both"/>
    </w:pPr>
    <w:rPr>
      <w:rFonts w:eastAsia="Times New Roman" w:cs="Times New Roman"/>
      <w:b/>
      <w:sz w:val="24"/>
      <w:szCs w:val="24"/>
    </w:rPr>
  </w:style>
  <w:style w:type="paragraph" w:customStyle="1" w:styleId="Default">
    <w:name w:val="Default"/>
    <w:rsid w:val="00D82927"/>
    <w:pPr>
      <w:autoSpaceDE w:val="0"/>
      <w:autoSpaceDN w:val="0"/>
      <w:adjustRightInd w:val="0"/>
    </w:pPr>
    <w:rPr>
      <w:rFonts w:ascii="Tahoma" w:eastAsia="Calibri" w:hAnsi="Tahoma" w:cs="Tahoma"/>
      <w:color w:val="000000"/>
      <w:sz w:val="24"/>
      <w:szCs w:val="24"/>
    </w:rPr>
  </w:style>
  <w:style w:type="table" w:styleId="Grille">
    <w:name w:val="Table Grid"/>
    <w:basedOn w:val="TableauNormal"/>
    <w:uiPriority w:val="39"/>
    <w:rsid w:val="00D82927"/>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82927"/>
    <w:pPr>
      <w:tabs>
        <w:tab w:val="center" w:pos="4536"/>
        <w:tab w:val="right" w:pos="9072"/>
      </w:tabs>
      <w:spacing w:after="160" w:line="259" w:lineRule="auto"/>
    </w:pPr>
    <w:rPr>
      <w:rFonts w:eastAsia="Calibri" w:cs="Times New Roman"/>
      <w:lang w:eastAsia="en-US"/>
    </w:rPr>
  </w:style>
  <w:style w:type="character" w:customStyle="1" w:styleId="En-tteCar">
    <w:name w:val="En-tête Car"/>
    <w:basedOn w:val="Policepardfaut"/>
    <w:link w:val="En-tte"/>
    <w:uiPriority w:val="99"/>
    <w:rsid w:val="00D82927"/>
    <w:rPr>
      <w:rFonts w:eastAsia="Calibri" w:cs="Times New Roman"/>
      <w:lang w:eastAsia="en-US"/>
    </w:rPr>
  </w:style>
  <w:style w:type="paragraph" w:styleId="Pieddepage">
    <w:name w:val="footer"/>
    <w:basedOn w:val="Normal"/>
    <w:link w:val="PieddepageCar"/>
    <w:uiPriority w:val="99"/>
    <w:unhideWhenUsed/>
    <w:rsid w:val="00D82927"/>
    <w:pPr>
      <w:tabs>
        <w:tab w:val="center" w:pos="4536"/>
        <w:tab w:val="right" w:pos="9072"/>
      </w:tabs>
      <w:spacing w:after="160" w:line="259" w:lineRule="auto"/>
    </w:pPr>
    <w:rPr>
      <w:rFonts w:eastAsia="Calibri" w:cs="Times New Roman"/>
      <w:lang w:eastAsia="en-US"/>
    </w:rPr>
  </w:style>
  <w:style w:type="character" w:customStyle="1" w:styleId="PieddepageCar">
    <w:name w:val="Pied de page Car"/>
    <w:basedOn w:val="Policepardfaut"/>
    <w:link w:val="Pieddepage"/>
    <w:uiPriority w:val="99"/>
    <w:rsid w:val="00D82927"/>
    <w:rPr>
      <w:rFonts w:eastAsia="Calibri" w:cs="Times New Roman"/>
      <w:lang w:eastAsia="en-US"/>
    </w:rPr>
  </w:style>
  <w:style w:type="paragraph" w:customStyle="1" w:styleId="Pa0">
    <w:name w:val="Pa0"/>
    <w:basedOn w:val="Default"/>
    <w:next w:val="Default"/>
    <w:uiPriority w:val="99"/>
    <w:rsid w:val="00D82927"/>
    <w:pPr>
      <w:spacing w:line="241" w:lineRule="atLeast"/>
    </w:pPr>
    <w:rPr>
      <w:rFonts w:ascii="Myriad Pro" w:hAnsi="Myriad Pro"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82927"/>
    <w:pPr>
      <w:keepNext/>
      <w:spacing w:before="240" w:after="60" w:line="259" w:lineRule="auto"/>
      <w:outlineLvl w:val="0"/>
    </w:pPr>
    <w:rPr>
      <w:rFonts w:ascii="Calibri Light" w:eastAsia="Times New Roman" w:hAnsi="Calibri Light" w:cs="Times New Roman"/>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292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D82927"/>
  </w:style>
  <w:style w:type="character" w:customStyle="1" w:styleId="il">
    <w:name w:val="il"/>
    <w:basedOn w:val="Policepardfaut"/>
    <w:rsid w:val="00D82927"/>
  </w:style>
  <w:style w:type="character" w:customStyle="1" w:styleId="Titre1Car">
    <w:name w:val="Titre 1 Car"/>
    <w:basedOn w:val="Policepardfaut"/>
    <w:link w:val="Titre1"/>
    <w:uiPriority w:val="9"/>
    <w:rsid w:val="00D82927"/>
    <w:rPr>
      <w:rFonts w:ascii="Calibri Light" w:eastAsia="Times New Roman" w:hAnsi="Calibri Light" w:cs="Times New Roman"/>
      <w:b/>
      <w:bCs/>
      <w:kern w:val="32"/>
      <w:sz w:val="32"/>
      <w:szCs w:val="32"/>
      <w:lang w:eastAsia="en-US"/>
    </w:rPr>
  </w:style>
  <w:style w:type="paragraph" w:styleId="Sansinterligne">
    <w:name w:val="No Spacing"/>
    <w:uiPriority w:val="1"/>
    <w:qFormat/>
    <w:rsid w:val="00D82927"/>
    <w:pPr>
      <w:jc w:val="both"/>
    </w:pPr>
    <w:rPr>
      <w:rFonts w:eastAsia="Times New Roman" w:cs="Times New Roman"/>
      <w:b/>
      <w:sz w:val="24"/>
      <w:szCs w:val="24"/>
    </w:rPr>
  </w:style>
  <w:style w:type="paragraph" w:customStyle="1" w:styleId="Default">
    <w:name w:val="Default"/>
    <w:rsid w:val="00D82927"/>
    <w:pPr>
      <w:autoSpaceDE w:val="0"/>
      <w:autoSpaceDN w:val="0"/>
      <w:adjustRightInd w:val="0"/>
    </w:pPr>
    <w:rPr>
      <w:rFonts w:ascii="Tahoma" w:eastAsia="Calibri" w:hAnsi="Tahoma" w:cs="Tahoma"/>
      <w:color w:val="000000"/>
      <w:sz w:val="24"/>
      <w:szCs w:val="24"/>
    </w:rPr>
  </w:style>
  <w:style w:type="table" w:styleId="Grille">
    <w:name w:val="Table Grid"/>
    <w:basedOn w:val="TableauNormal"/>
    <w:uiPriority w:val="39"/>
    <w:rsid w:val="00D82927"/>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82927"/>
    <w:pPr>
      <w:tabs>
        <w:tab w:val="center" w:pos="4536"/>
        <w:tab w:val="right" w:pos="9072"/>
      </w:tabs>
      <w:spacing w:after="160" w:line="259" w:lineRule="auto"/>
    </w:pPr>
    <w:rPr>
      <w:rFonts w:eastAsia="Calibri" w:cs="Times New Roman"/>
      <w:lang w:eastAsia="en-US"/>
    </w:rPr>
  </w:style>
  <w:style w:type="character" w:customStyle="1" w:styleId="En-tteCar">
    <w:name w:val="En-tête Car"/>
    <w:basedOn w:val="Policepardfaut"/>
    <w:link w:val="En-tte"/>
    <w:uiPriority w:val="99"/>
    <w:rsid w:val="00D82927"/>
    <w:rPr>
      <w:rFonts w:eastAsia="Calibri" w:cs="Times New Roman"/>
      <w:lang w:eastAsia="en-US"/>
    </w:rPr>
  </w:style>
  <w:style w:type="paragraph" w:styleId="Pieddepage">
    <w:name w:val="footer"/>
    <w:basedOn w:val="Normal"/>
    <w:link w:val="PieddepageCar"/>
    <w:uiPriority w:val="99"/>
    <w:unhideWhenUsed/>
    <w:rsid w:val="00D82927"/>
    <w:pPr>
      <w:tabs>
        <w:tab w:val="center" w:pos="4536"/>
        <w:tab w:val="right" w:pos="9072"/>
      </w:tabs>
      <w:spacing w:after="160" w:line="259" w:lineRule="auto"/>
    </w:pPr>
    <w:rPr>
      <w:rFonts w:eastAsia="Calibri" w:cs="Times New Roman"/>
      <w:lang w:eastAsia="en-US"/>
    </w:rPr>
  </w:style>
  <w:style w:type="character" w:customStyle="1" w:styleId="PieddepageCar">
    <w:name w:val="Pied de page Car"/>
    <w:basedOn w:val="Policepardfaut"/>
    <w:link w:val="Pieddepage"/>
    <w:uiPriority w:val="99"/>
    <w:rsid w:val="00D82927"/>
    <w:rPr>
      <w:rFonts w:eastAsia="Calibri" w:cs="Times New Roman"/>
      <w:lang w:eastAsia="en-US"/>
    </w:rPr>
  </w:style>
  <w:style w:type="paragraph" w:customStyle="1" w:styleId="Pa0">
    <w:name w:val="Pa0"/>
    <w:basedOn w:val="Default"/>
    <w:next w:val="Default"/>
    <w:uiPriority w:val="99"/>
    <w:rsid w:val="00D82927"/>
    <w:pPr>
      <w:spacing w:line="24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11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19782</Words>
  <Characters>108804</Characters>
  <Application>Microsoft Macintosh Word</Application>
  <DocSecurity>0</DocSecurity>
  <Lines>906</Lines>
  <Paragraphs>256</Paragraphs>
  <ScaleCrop>false</ScaleCrop>
  <Company>EC-Lille</Company>
  <LinksUpToDate>false</LinksUpToDate>
  <CharactersWithSpaces>128330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Frugier</dc:creator>
  <cp:keywords/>
  <dc:description/>
  <cp:lastModifiedBy>Dominique Frugier</cp:lastModifiedBy>
  <cp:revision>1</cp:revision>
  <dcterms:created xsi:type="dcterms:W3CDTF">2015-03-01T18:12:00Z</dcterms:created>
  <dcterms:modified xsi:type="dcterms:W3CDTF">2015-03-01T18:22:00Z</dcterms:modified>
</cp:coreProperties>
</file>