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79" w:rsidRPr="00054F53" w:rsidRDefault="00054F53" w:rsidP="00054F53">
      <w:pPr>
        <w:jc w:val="center"/>
        <w:rPr>
          <w:color w:val="4F81BD" w:themeColor="accent1"/>
          <w:sz w:val="44"/>
        </w:rPr>
      </w:pPr>
      <w:r w:rsidRPr="00054F53">
        <w:rPr>
          <w:color w:val="4F81BD" w:themeColor="accent1"/>
          <w:sz w:val="44"/>
        </w:rPr>
        <w:t>La lettre d’André Letowski</w:t>
      </w:r>
      <w:bookmarkStart w:id="0" w:name="_GoBack"/>
      <w:bookmarkEnd w:id="0"/>
    </w:p>
    <w:p w:rsidR="00054F53" w:rsidRDefault="00054F53" w:rsidP="00054F53">
      <w:pPr>
        <w:jc w:val="center"/>
        <w:rPr>
          <w:color w:val="4F81BD" w:themeColor="accent1"/>
          <w:sz w:val="44"/>
        </w:rPr>
      </w:pPr>
      <w:r w:rsidRPr="00054F53">
        <w:rPr>
          <w:color w:val="4F81BD" w:themeColor="accent1"/>
          <w:sz w:val="44"/>
        </w:rPr>
        <w:t>Janvier 2015</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Bonjour,</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Cette note est cette fois plus encore consacrée à la création d’entreprise et aux TPE :</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w:t>
      </w:r>
      <w:r>
        <w:rPr>
          <w:rStyle w:val="apple-converted-space"/>
          <w:rFonts w:ascii="Arial" w:hAnsi="Arial" w:cs="Arial"/>
          <w:color w:val="222222"/>
          <w:sz w:val="19"/>
          <w:szCs w:val="19"/>
        </w:rPr>
        <w:t> </w:t>
      </w:r>
      <w:r>
        <w:rPr>
          <w:rStyle w:val="il"/>
          <w:rFonts w:ascii="Arial" w:hAnsi="Arial" w:cs="Arial"/>
          <w:color w:val="222222"/>
          <w:sz w:val="19"/>
          <w:szCs w:val="19"/>
        </w:rPr>
        <w:t>Le</w:t>
      </w:r>
      <w:r>
        <w:rPr>
          <w:rStyle w:val="apple-converted-space"/>
          <w:rFonts w:ascii="Arial" w:hAnsi="Arial" w:cs="Arial"/>
          <w:color w:val="222222"/>
          <w:sz w:val="19"/>
          <w:szCs w:val="19"/>
        </w:rPr>
        <w:t> </w:t>
      </w:r>
      <w:r>
        <w:rPr>
          <w:rFonts w:ascii="Arial" w:hAnsi="Arial" w:cs="Arial"/>
          <w:color w:val="222222"/>
          <w:sz w:val="19"/>
          <w:szCs w:val="19"/>
        </w:rPr>
        <w:t>nombre de création d’entreprise 2014 : 550 794, en hausse de 2,3% au regard de 2013, sans grande évolution depuis 2011 ; noter la grande constante pour les non autoentrepreneurs depuis 2009, et leur baisse au regard des fortes évolutions connues depuis 2000.</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Une même intention de créer une entreprise depuis plus de 20 ans, et toujours un fort taux d’intérêt chez les jeunes ; noter l’approche jeunes, génération Z, qui sont-ils et quels atouts pour la création d’entreprise dans l’étude BNP-the Boston Project </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Ce qui ne signifie pas toujours choix et motivation d’entreprendre quand ils passent à l’acte : lire l’étude du CEE sur très un petit nombre d’étudiant devenu autoentrepreneurs (généralisable sur cette population ?)</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Dans un contexte de crise économique, on pourrait s’étonner que</w:t>
      </w:r>
      <w:r>
        <w:rPr>
          <w:rStyle w:val="apple-converted-space"/>
          <w:rFonts w:ascii="Arial" w:hAnsi="Arial" w:cs="Arial"/>
          <w:color w:val="222222"/>
          <w:sz w:val="19"/>
          <w:szCs w:val="19"/>
        </w:rPr>
        <w:t> </w:t>
      </w:r>
      <w:r>
        <w:rPr>
          <w:rStyle w:val="il"/>
          <w:rFonts w:ascii="Arial" w:hAnsi="Arial" w:cs="Arial"/>
          <w:color w:val="222222"/>
          <w:sz w:val="19"/>
          <w:szCs w:val="19"/>
        </w:rPr>
        <w:t>le</w:t>
      </w:r>
      <w:r>
        <w:rPr>
          <w:rStyle w:val="apple-converted-space"/>
          <w:rFonts w:ascii="Arial" w:hAnsi="Arial" w:cs="Arial"/>
          <w:color w:val="222222"/>
          <w:sz w:val="19"/>
          <w:szCs w:val="19"/>
        </w:rPr>
        <w:t> </w:t>
      </w:r>
      <w:r>
        <w:rPr>
          <w:rFonts w:ascii="Arial" w:hAnsi="Arial" w:cs="Arial"/>
          <w:color w:val="222222"/>
          <w:sz w:val="19"/>
          <w:szCs w:val="19"/>
        </w:rPr>
        <w:t>flux des créations ne soient pas à la baisse, au regard d’une situation des TPE moins favorable, comparée autres tailles d’entreprise :</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Une situation moins favorable dans</w:t>
      </w:r>
      <w:r>
        <w:rPr>
          <w:rStyle w:val="apple-converted-space"/>
          <w:rFonts w:ascii="Arial" w:hAnsi="Arial" w:cs="Arial"/>
          <w:color w:val="222222"/>
          <w:sz w:val="19"/>
          <w:szCs w:val="19"/>
        </w:rPr>
        <w:t> </w:t>
      </w:r>
      <w:r>
        <w:rPr>
          <w:rStyle w:val="il"/>
          <w:rFonts w:ascii="Arial" w:hAnsi="Arial" w:cs="Arial"/>
          <w:color w:val="222222"/>
          <w:sz w:val="19"/>
          <w:szCs w:val="19"/>
        </w:rPr>
        <w:t>le</w:t>
      </w:r>
      <w:r>
        <w:rPr>
          <w:rStyle w:val="apple-converted-space"/>
          <w:rFonts w:ascii="Arial" w:hAnsi="Arial" w:cs="Arial"/>
          <w:color w:val="222222"/>
          <w:sz w:val="19"/>
          <w:szCs w:val="19"/>
        </w:rPr>
        <w:t> </w:t>
      </w:r>
      <w:r>
        <w:rPr>
          <w:rFonts w:ascii="Arial" w:hAnsi="Arial" w:cs="Arial"/>
          <w:color w:val="222222"/>
          <w:sz w:val="19"/>
          <w:szCs w:val="19"/>
        </w:rPr>
        <w:t>solde net d’emploi depuis 2009, si l’on en croit les chiffres d’ASMET-Trendeo, où les TPE sont loin de répondre aux promesses souvent exprimées de forte contribution à l’emploi (à vérifier)</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Où</w:t>
      </w:r>
      <w:r>
        <w:rPr>
          <w:rStyle w:val="apple-converted-space"/>
          <w:rFonts w:ascii="Arial" w:hAnsi="Arial" w:cs="Arial"/>
          <w:color w:val="222222"/>
          <w:sz w:val="19"/>
          <w:szCs w:val="19"/>
        </w:rPr>
        <w:t> </w:t>
      </w:r>
      <w:r>
        <w:rPr>
          <w:rStyle w:val="il"/>
          <w:rFonts w:ascii="Arial" w:hAnsi="Arial" w:cs="Arial"/>
          <w:color w:val="222222"/>
          <w:sz w:val="19"/>
          <w:szCs w:val="19"/>
        </w:rPr>
        <w:t>le</w:t>
      </w:r>
      <w:r>
        <w:rPr>
          <w:rStyle w:val="apple-converted-space"/>
          <w:rFonts w:ascii="Arial" w:hAnsi="Arial" w:cs="Arial"/>
          <w:color w:val="222222"/>
          <w:sz w:val="19"/>
          <w:szCs w:val="19"/>
        </w:rPr>
        <w:t> </w:t>
      </w:r>
      <w:r>
        <w:rPr>
          <w:rFonts w:ascii="Arial" w:hAnsi="Arial" w:cs="Arial"/>
          <w:color w:val="222222"/>
          <w:sz w:val="19"/>
          <w:szCs w:val="19"/>
        </w:rPr>
        <w:t>pessimisme des dirigeants de TPE au regard de la croissance et de leur situation financière, est toujours plus marquant dans les TPE, comparéés aux autres tailles d’entreprise (enquête de conjoncture BPI) ; un pessimisme corrigé par la franchise (étude annuelle de la franchise de la BPCE)</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Où les défaillances touchent cruellement la tranche des 1 et 2 salariés, un vrai sujet d’inquiétude, puisque c’est à ce niveau que démarre l’emploi dans nombre de petite entreprise et « qu’on ne les y reprendra pas à embaucher » ; noter toutefois qu’il y a baisse des défaillances parmi les moins de 5 ans d’activité.</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Noter encore :</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w:t>
      </w:r>
      <w:r>
        <w:rPr>
          <w:rStyle w:val="apple-converted-space"/>
          <w:rFonts w:ascii="Arial" w:hAnsi="Arial" w:cs="Arial"/>
          <w:color w:val="222222"/>
          <w:sz w:val="19"/>
          <w:szCs w:val="19"/>
        </w:rPr>
        <w:t> </w:t>
      </w:r>
      <w:r>
        <w:rPr>
          <w:rStyle w:val="il"/>
          <w:rFonts w:ascii="Arial" w:hAnsi="Arial" w:cs="Arial"/>
          <w:color w:val="222222"/>
          <w:sz w:val="19"/>
          <w:szCs w:val="19"/>
        </w:rPr>
        <w:t>le</w:t>
      </w:r>
      <w:r>
        <w:rPr>
          <w:rStyle w:val="apple-converted-space"/>
          <w:rFonts w:ascii="Arial" w:hAnsi="Arial" w:cs="Arial"/>
          <w:color w:val="222222"/>
          <w:sz w:val="19"/>
          <w:szCs w:val="19"/>
        </w:rPr>
        <w:t> </w:t>
      </w:r>
      <w:r>
        <w:rPr>
          <w:rFonts w:ascii="Arial" w:hAnsi="Arial" w:cs="Arial"/>
          <w:color w:val="222222"/>
          <w:sz w:val="19"/>
          <w:szCs w:val="19"/>
        </w:rPr>
        <w:t>travail conséquent sur la connaissance de l’artisanat, fait par l’ISM,</w:t>
      </w:r>
      <w:r>
        <w:rPr>
          <w:rStyle w:val="apple-converted-space"/>
          <w:rFonts w:ascii="Arial" w:hAnsi="Arial" w:cs="Arial"/>
          <w:color w:val="222222"/>
          <w:sz w:val="19"/>
          <w:szCs w:val="19"/>
        </w:rPr>
        <w:t> </w:t>
      </w:r>
      <w:r>
        <w:rPr>
          <w:rStyle w:val="il"/>
          <w:rFonts w:ascii="Arial" w:hAnsi="Arial" w:cs="Arial"/>
          <w:color w:val="222222"/>
          <w:sz w:val="19"/>
          <w:szCs w:val="19"/>
        </w:rPr>
        <w:t>le</w:t>
      </w:r>
      <w:r>
        <w:rPr>
          <w:rStyle w:val="apple-converted-space"/>
          <w:rFonts w:ascii="Arial" w:hAnsi="Arial" w:cs="Arial"/>
          <w:color w:val="222222"/>
          <w:sz w:val="19"/>
          <w:szCs w:val="19"/>
        </w:rPr>
        <w:t> </w:t>
      </w:r>
      <w:r>
        <w:rPr>
          <w:rFonts w:ascii="Arial" w:hAnsi="Arial" w:cs="Arial"/>
          <w:color w:val="222222"/>
          <w:sz w:val="19"/>
          <w:szCs w:val="19"/>
        </w:rPr>
        <w:t>seul vrai document de référence sur ce secteur</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l’étude sur</w:t>
      </w:r>
      <w:r>
        <w:rPr>
          <w:rStyle w:val="apple-converted-space"/>
          <w:rFonts w:ascii="Arial" w:hAnsi="Arial" w:cs="Arial"/>
          <w:color w:val="222222"/>
          <w:sz w:val="19"/>
          <w:szCs w:val="19"/>
        </w:rPr>
        <w:t> </w:t>
      </w:r>
      <w:r>
        <w:rPr>
          <w:rStyle w:val="il"/>
          <w:rFonts w:ascii="Arial" w:hAnsi="Arial" w:cs="Arial"/>
          <w:color w:val="222222"/>
          <w:sz w:val="19"/>
          <w:szCs w:val="19"/>
        </w:rPr>
        <w:t>le</w:t>
      </w:r>
      <w:r>
        <w:rPr>
          <w:rStyle w:val="apple-converted-space"/>
          <w:rFonts w:ascii="Arial" w:hAnsi="Arial" w:cs="Arial"/>
          <w:color w:val="222222"/>
          <w:sz w:val="19"/>
          <w:szCs w:val="19"/>
        </w:rPr>
        <w:t> </w:t>
      </w:r>
      <w:r>
        <w:rPr>
          <w:rFonts w:ascii="Arial" w:hAnsi="Arial" w:cs="Arial"/>
          <w:color w:val="222222"/>
          <w:sz w:val="19"/>
          <w:szCs w:val="19"/>
        </w:rPr>
        <w:t>crowdfunding pour</w:t>
      </w:r>
      <w:r>
        <w:rPr>
          <w:rStyle w:val="apple-converted-space"/>
          <w:rFonts w:ascii="Arial" w:hAnsi="Arial" w:cs="Arial"/>
          <w:color w:val="222222"/>
          <w:sz w:val="19"/>
          <w:szCs w:val="19"/>
        </w:rPr>
        <w:t> </w:t>
      </w:r>
      <w:r>
        <w:rPr>
          <w:rStyle w:val="il"/>
          <w:rFonts w:ascii="Arial" w:hAnsi="Arial" w:cs="Arial"/>
          <w:color w:val="222222"/>
          <w:sz w:val="19"/>
          <w:szCs w:val="19"/>
        </w:rPr>
        <w:t>le</w:t>
      </w:r>
      <w:r>
        <w:rPr>
          <w:rStyle w:val="apple-converted-space"/>
          <w:rFonts w:ascii="Arial" w:hAnsi="Arial" w:cs="Arial"/>
          <w:color w:val="222222"/>
          <w:sz w:val="19"/>
          <w:szCs w:val="19"/>
        </w:rPr>
        <w:t> </w:t>
      </w:r>
      <w:r>
        <w:rPr>
          <w:rFonts w:ascii="Arial" w:hAnsi="Arial" w:cs="Arial"/>
          <w:color w:val="222222"/>
          <w:sz w:val="19"/>
          <w:szCs w:val="19"/>
        </w:rPr>
        <w:t>Salon des Entrepreneurs, révélant que 7% des français et 3% des chefs d’entreprise l’ont pratiqué, et à quelles conditions ils y feraient appel au bénéfice d’une entreprise</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L’étude Fidal sur la reprise/transmission en direction des PME/ETI confirmant à la fois que</w:t>
      </w:r>
      <w:r>
        <w:rPr>
          <w:rStyle w:val="apple-converted-space"/>
          <w:rFonts w:ascii="Arial" w:hAnsi="Arial" w:cs="Arial"/>
          <w:color w:val="222222"/>
          <w:sz w:val="19"/>
          <w:szCs w:val="19"/>
        </w:rPr>
        <w:t> </w:t>
      </w:r>
      <w:r>
        <w:rPr>
          <w:rStyle w:val="il"/>
          <w:rFonts w:ascii="Arial" w:hAnsi="Arial" w:cs="Arial"/>
          <w:color w:val="222222"/>
          <w:sz w:val="19"/>
          <w:szCs w:val="19"/>
        </w:rPr>
        <w:t>le</w:t>
      </w:r>
      <w:r>
        <w:rPr>
          <w:rStyle w:val="apple-converted-space"/>
          <w:rFonts w:ascii="Arial" w:hAnsi="Arial" w:cs="Arial"/>
          <w:color w:val="222222"/>
          <w:sz w:val="19"/>
          <w:szCs w:val="19"/>
        </w:rPr>
        <w:t> </w:t>
      </w:r>
      <w:r>
        <w:rPr>
          <w:rFonts w:ascii="Arial" w:hAnsi="Arial" w:cs="Arial"/>
          <w:color w:val="222222"/>
          <w:sz w:val="19"/>
          <w:szCs w:val="19"/>
        </w:rPr>
        <w:t>vrai souci des dirigeants est que l’entreprise continue à vivre, mais trop peu intègrent cette transmission dans leur stratégie, une transmission qui toucherait peu de repreneurs familiaux.</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 </w:t>
      </w:r>
    </w:p>
    <w:p w:rsidR="00054F53" w:rsidRDefault="00054F53" w:rsidP="00054F53">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sz w:val="19"/>
          <w:szCs w:val="19"/>
        </w:rPr>
        <w:t>Bonne lecture</w:t>
      </w:r>
    </w:p>
    <w:p w:rsidR="00054F53" w:rsidRDefault="00054F53" w:rsidP="00054F53">
      <w:pPr>
        <w:jc w:val="both"/>
        <w:rPr>
          <w:color w:val="4F81BD" w:themeColor="accent1"/>
        </w:rPr>
      </w:pPr>
    </w:p>
    <w:p w:rsidR="00054F53" w:rsidRDefault="00054F53" w:rsidP="00054F53">
      <w:pPr>
        <w:pStyle w:val="Sansinterligne"/>
        <w:jc w:val="center"/>
        <w:outlineLvl w:val="0"/>
        <w:rPr>
          <w:b w:val="0"/>
          <w:sz w:val="32"/>
          <w:szCs w:val="32"/>
          <w:bdr w:val="double" w:sz="4" w:space="0" w:color="auto" w:frame="1"/>
        </w:rPr>
      </w:pPr>
      <w:r>
        <w:rPr>
          <w:b w:val="0"/>
          <w:sz w:val="32"/>
          <w:szCs w:val="32"/>
          <w:bdr w:val="double" w:sz="4" w:space="0" w:color="auto" w:frame="1"/>
        </w:rPr>
        <w:t xml:space="preserve">Analyses et études de janvier 2015    </w:t>
      </w:r>
    </w:p>
    <w:p w:rsidR="00054F53" w:rsidRDefault="00054F53" w:rsidP="00054F53">
      <w:pPr>
        <w:pStyle w:val="Sansinterligne"/>
        <w:rPr>
          <w:rFonts w:ascii="Bodoni MT" w:hAnsi="Bodoni MT"/>
          <w:b w:val="0"/>
          <w:i/>
          <w:sz w:val="22"/>
          <w:szCs w:val="22"/>
        </w:rPr>
      </w:pPr>
    </w:p>
    <w:p w:rsidR="00054F53" w:rsidRDefault="00054F53" w:rsidP="00054F53">
      <w:pPr>
        <w:pStyle w:val="Sansinterligne"/>
        <w:rPr>
          <w:rFonts w:ascii="Bodoni MT" w:hAnsi="Bodoni MT"/>
          <w:b w:val="0"/>
          <w:i/>
          <w:sz w:val="22"/>
          <w:szCs w:val="22"/>
        </w:rPr>
      </w:pPr>
    </w:p>
    <w:p w:rsidR="00054F53" w:rsidRDefault="00054F53" w:rsidP="00054F53">
      <w:pPr>
        <w:pStyle w:val="Sansinterligne"/>
        <w:rPr>
          <w:rFonts w:ascii="Bodoni MT" w:hAnsi="Bodoni MT"/>
          <w:b w:val="0"/>
          <w:i/>
          <w:sz w:val="22"/>
          <w:szCs w:val="22"/>
        </w:rPr>
      </w:pPr>
    </w:p>
    <w:p w:rsidR="00054F53" w:rsidRDefault="00054F53" w:rsidP="00054F53">
      <w:pPr>
        <w:pStyle w:val="Sansinterligne"/>
        <w:rPr>
          <w:rFonts w:ascii="Bodoni MT" w:hAnsi="Bodoni MT"/>
          <w:b w:val="0"/>
          <w:i/>
          <w:sz w:val="22"/>
          <w:szCs w:val="22"/>
        </w:rPr>
      </w:pPr>
      <w:r>
        <w:rPr>
          <w:rFonts w:ascii="Bodoni MT" w:hAnsi="Bodoni MT"/>
          <w:b w:val="0"/>
          <w:i/>
          <w:sz w:val="22"/>
          <w:szCs w:val="22"/>
        </w:rPr>
        <w:t xml:space="preserve">J’ai repéré un certain nombre d’études et d’analyses qui m’ont semblé utiles pour enrichir l’approche de l’entrepreneuriat des TPE et PME et de la création d’entreprise ; j’en ai extrait les éléments qui me semblaient essentiels et nouveaux, en retravaillant par exemple certains tableaux que j’ai voulus plus explicites ou en complétant l’analyse, et si besoin en formulant quelques commentaires. J’ai voulu aussi citer les chiffres qui servent de cadrage à ces thématiques.      André LETOWSKI </w:t>
      </w:r>
    </w:p>
    <w:p w:rsidR="00054F53" w:rsidRDefault="00054F53" w:rsidP="00054F53">
      <w:pPr>
        <w:pStyle w:val="Sansinterligne"/>
        <w:jc w:val="center"/>
        <w:outlineLvl w:val="0"/>
        <w:rPr>
          <w:sz w:val="22"/>
          <w:szCs w:val="22"/>
        </w:rPr>
      </w:pPr>
    </w:p>
    <w:p w:rsidR="00054F53" w:rsidRDefault="00054F53" w:rsidP="00054F53">
      <w:pPr>
        <w:pStyle w:val="Sansinterligne"/>
        <w:jc w:val="center"/>
        <w:outlineLvl w:val="0"/>
        <w:rPr>
          <w:sz w:val="22"/>
          <w:szCs w:val="22"/>
        </w:rPr>
      </w:pPr>
    </w:p>
    <w:p w:rsidR="00054F53" w:rsidRDefault="00054F53" w:rsidP="00054F53">
      <w:pPr>
        <w:pStyle w:val="Sansinterligne"/>
        <w:jc w:val="center"/>
        <w:outlineLvl w:val="0"/>
        <w:rPr>
          <w:sz w:val="22"/>
          <w:szCs w:val="22"/>
        </w:rPr>
      </w:pPr>
      <w:r>
        <w:rPr>
          <w:sz w:val="22"/>
          <w:szCs w:val="22"/>
        </w:rPr>
        <w:t>Dans ce document :</w:t>
      </w:r>
    </w:p>
    <w:p w:rsidR="00054F53" w:rsidRDefault="00054F53" w:rsidP="00054F53">
      <w:pPr>
        <w:pStyle w:val="Sansinterligne"/>
        <w:outlineLvl w:val="0"/>
        <w:rPr>
          <w:sz w:val="22"/>
          <w:szCs w:val="22"/>
        </w:rPr>
      </w:pPr>
    </w:p>
    <w:p w:rsidR="00054F53" w:rsidRDefault="00054F53" w:rsidP="00054F53">
      <w:pPr>
        <w:pStyle w:val="Sansinterligne"/>
        <w:outlineLvl w:val="0"/>
        <w:rPr>
          <w:sz w:val="22"/>
          <w:szCs w:val="22"/>
        </w:rPr>
      </w:pPr>
    </w:p>
    <w:p w:rsidR="00054F53" w:rsidRDefault="00054F53" w:rsidP="00054F53">
      <w:pPr>
        <w:pStyle w:val="Sansinterligne"/>
        <w:outlineLvl w:val="0"/>
        <w:rPr>
          <w:sz w:val="22"/>
          <w:szCs w:val="22"/>
        </w:rPr>
      </w:pPr>
      <w:r>
        <w:rPr>
          <w:sz w:val="22"/>
          <w:szCs w:val="22"/>
        </w:rPr>
        <w:t>Création d’entreprise, auto-entrepreneuriat, reprise</w:t>
      </w:r>
    </w:p>
    <w:p w:rsidR="00054F53" w:rsidRPr="004D1930" w:rsidRDefault="00054F53" w:rsidP="00054F53">
      <w:pPr>
        <w:pStyle w:val="Sansinterligne"/>
        <w:numPr>
          <w:ilvl w:val="0"/>
          <w:numId w:val="15"/>
        </w:numPr>
        <w:ind w:left="0" w:firstLine="360"/>
        <w:rPr>
          <w:b w:val="0"/>
          <w:sz w:val="22"/>
          <w:szCs w:val="22"/>
        </w:rPr>
      </w:pPr>
      <w:r w:rsidRPr="004D1930">
        <w:rPr>
          <w:b w:val="0"/>
          <w:sz w:val="22"/>
          <w:szCs w:val="22"/>
        </w:rPr>
        <w:t>550 794 créateurs en 2014 dont 51,5% d’autoentrepreneurs ; une stabilité du nombre global de créations d’entreprises depuis 2011, avec une légère hausse entre 2013 et 2014 (+2,3%), davantage du coté autoentrepreneurs (+3,1%) que des autres créateurs (+1,6%)</w:t>
      </w:r>
    </w:p>
    <w:p w:rsidR="00054F53" w:rsidRPr="006B522D" w:rsidRDefault="00054F53" w:rsidP="00054F53">
      <w:pPr>
        <w:pStyle w:val="Sansinterligne"/>
        <w:rPr>
          <w:rFonts w:ascii="Book Antiqua" w:hAnsi="Book Antiqua"/>
          <w:b w:val="0"/>
          <w:i/>
          <w:sz w:val="22"/>
          <w:szCs w:val="22"/>
        </w:rPr>
      </w:pPr>
      <w:r w:rsidRPr="006B522D">
        <w:rPr>
          <w:rFonts w:ascii="Book Antiqua" w:hAnsi="Book Antiqua"/>
          <w:b w:val="0"/>
          <w:i/>
          <w:sz w:val="22"/>
          <w:szCs w:val="22"/>
        </w:rPr>
        <w:t>Analyse André LETOWSKI, à partir des données INSEE</w:t>
      </w:r>
      <w:r>
        <w:rPr>
          <w:rFonts w:ascii="Book Antiqua" w:hAnsi="Book Antiqua"/>
          <w:b w:val="0"/>
          <w:i/>
          <w:sz w:val="22"/>
          <w:szCs w:val="22"/>
        </w:rPr>
        <w:t xml:space="preserve"> </w:t>
      </w:r>
    </w:p>
    <w:p w:rsidR="00054F53" w:rsidRPr="0026433A" w:rsidRDefault="00054F53" w:rsidP="00054F53">
      <w:pPr>
        <w:pStyle w:val="Sansinterligne"/>
        <w:numPr>
          <w:ilvl w:val="0"/>
          <w:numId w:val="15"/>
        </w:numPr>
        <w:rPr>
          <w:rFonts w:ascii="Cambria" w:hAnsi="Cambria"/>
          <w:sz w:val="22"/>
          <w:szCs w:val="22"/>
        </w:rPr>
      </w:pPr>
      <w:r w:rsidRPr="004D1930">
        <w:rPr>
          <w:b w:val="0"/>
          <w:sz w:val="22"/>
          <w:szCs w:val="22"/>
        </w:rPr>
        <w:lastRenderedPageBreak/>
        <w:t>Quelques compléments sur les créations 2014</w:t>
      </w:r>
      <w:r>
        <w:rPr>
          <w:rFonts w:ascii="Cambria" w:hAnsi="Cambria"/>
          <w:sz w:val="22"/>
          <w:szCs w:val="22"/>
        </w:rPr>
        <w:t xml:space="preserve">, </w:t>
      </w:r>
      <w:r w:rsidRPr="00EB74E5">
        <w:rPr>
          <w:rFonts w:ascii="Cambria" w:hAnsi="Cambria"/>
          <w:b w:val="0"/>
          <w:i/>
          <w:sz w:val="22"/>
          <w:szCs w:val="22"/>
        </w:rPr>
        <w:t xml:space="preserve"> Insee Première</w:t>
      </w:r>
    </w:p>
    <w:p w:rsidR="00054F53" w:rsidRPr="0026433A" w:rsidRDefault="00054F53" w:rsidP="00054F53">
      <w:pPr>
        <w:pStyle w:val="Sansinterligne"/>
        <w:numPr>
          <w:ilvl w:val="0"/>
          <w:numId w:val="15"/>
        </w:numPr>
        <w:ind w:left="0" w:firstLine="360"/>
        <w:rPr>
          <w:rFonts w:ascii="Cambria" w:hAnsi="Cambria"/>
          <w:sz w:val="22"/>
          <w:szCs w:val="22"/>
        </w:rPr>
      </w:pPr>
      <w:r w:rsidRPr="00044952">
        <w:rPr>
          <w:b w:val="0"/>
          <w:sz w:val="22"/>
          <w:szCs w:val="22"/>
        </w:rPr>
        <w:t>Les cédants de PME et ETI ont d’abord le souci de la pérennité de leur entreprise, souhaitant avant tout transmettre à une personne au fait des rouages de l’entreprise</w:t>
      </w:r>
      <w:r>
        <w:rPr>
          <w:rFonts w:ascii="Cambria" w:hAnsi="Cambria"/>
          <w:sz w:val="22"/>
          <w:szCs w:val="22"/>
        </w:rPr>
        <w:t>,</w:t>
      </w:r>
      <w:r w:rsidRPr="0026433A">
        <w:rPr>
          <w:rFonts w:ascii="Cambria" w:hAnsi="Cambria"/>
          <w:b w:val="0"/>
          <w:i/>
          <w:sz w:val="22"/>
          <w:szCs w:val="22"/>
        </w:rPr>
        <w:t xml:space="preserve"> Fidal,</w:t>
      </w:r>
    </w:p>
    <w:p w:rsidR="00054F53" w:rsidRDefault="00054F53" w:rsidP="00054F53">
      <w:pPr>
        <w:pStyle w:val="Sansinterligne"/>
        <w:outlineLvl w:val="0"/>
        <w:rPr>
          <w:sz w:val="22"/>
          <w:szCs w:val="22"/>
        </w:rPr>
      </w:pPr>
    </w:p>
    <w:p w:rsidR="00054F53" w:rsidRPr="00B7516A" w:rsidRDefault="00054F53" w:rsidP="00054F53">
      <w:pPr>
        <w:pStyle w:val="Sansinterligne"/>
        <w:rPr>
          <w:rFonts w:cs="Arial"/>
          <w:sz w:val="22"/>
          <w:szCs w:val="22"/>
        </w:rPr>
      </w:pPr>
      <w:r w:rsidRPr="00B7516A">
        <w:rPr>
          <w:rFonts w:cs="Arial"/>
          <w:sz w:val="22"/>
          <w:szCs w:val="22"/>
        </w:rPr>
        <w:t>Entrepreneuriat, sensibilisation à l’entrepreneuriat</w:t>
      </w:r>
    </w:p>
    <w:p w:rsidR="00054F53" w:rsidRPr="004D1930" w:rsidRDefault="00054F53" w:rsidP="00054F53">
      <w:pPr>
        <w:pStyle w:val="Sansinterligne"/>
        <w:numPr>
          <w:ilvl w:val="0"/>
          <w:numId w:val="15"/>
        </w:numPr>
        <w:ind w:left="0" w:firstLine="360"/>
        <w:rPr>
          <w:b w:val="0"/>
          <w:i/>
          <w:sz w:val="22"/>
          <w:szCs w:val="22"/>
        </w:rPr>
      </w:pPr>
      <w:r w:rsidRPr="004D1930">
        <w:rPr>
          <w:rFonts w:cs="Tahoma"/>
          <w:b w:val="0"/>
          <w:sz w:val="22"/>
          <w:szCs w:val="22"/>
        </w:rPr>
        <w:t>Entre 4 et 9% des français ont l’intention certaine de créer/reprendre une entreprise, selon qu’ils ont ou non déjà muri leur projet</w:t>
      </w:r>
      <w:r w:rsidRPr="004D1930">
        <w:rPr>
          <w:b w:val="0"/>
          <w:i/>
          <w:sz w:val="22"/>
          <w:szCs w:val="22"/>
        </w:rPr>
        <w:t xml:space="preserve">, </w:t>
      </w:r>
      <w:r w:rsidRPr="00EB74E5">
        <w:rPr>
          <w:rFonts w:ascii="Cambria" w:hAnsi="Cambria"/>
          <w:b w:val="0"/>
          <w:i/>
          <w:sz w:val="22"/>
          <w:szCs w:val="22"/>
        </w:rPr>
        <w:t>Institut Think pour LENDOPOLIS et le Conseil Supérieur de l’Ordre des Experts-Comptables à l’occasion du 22ème Salon des Entrepreneurs de Paris</w:t>
      </w:r>
    </w:p>
    <w:p w:rsidR="00054F53" w:rsidRDefault="00054F53" w:rsidP="00054F53">
      <w:pPr>
        <w:pStyle w:val="Sansinterligne"/>
        <w:rPr>
          <w:rFonts w:cs="HelveticaNeueLT-Condensed"/>
          <w:sz w:val="22"/>
          <w:szCs w:val="22"/>
        </w:rPr>
      </w:pPr>
    </w:p>
    <w:p w:rsidR="00054F53" w:rsidRDefault="00054F53" w:rsidP="00054F53">
      <w:pPr>
        <w:pStyle w:val="Sansinterligne"/>
        <w:rPr>
          <w:rFonts w:cs="HelveticaNeueLT-Condensed"/>
          <w:sz w:val="22"/>
          <w:szCs w:val="22"/>
        </w:rPr>
      </w:pPr>
      <w:r>
        <w:rPr>
          <w:rFonts w:cs="HelveticaNeueLT-Condensed"/>
          <w:sz w:val="22"/>
          <w:szCs w:val="22"/>
        </w:rPr>
        <w:t>TPE, artisanat, PME</w:t>
      </w:r>
    </w:p>
    <w:p w:rsidR="00054F53" w:rsidRPr="00554184" w:rsidRDefault="00054F53" w:rsidP="00054F53">
      <w:pPr>
        <w:pStyle w:val="Sansinterligne"/>
        <w:numPr>
          <w:ilvl w:val="0"/>
          <w:numId w:val="15"/>
        </w:numPr>
        <w:ind w:left="0" w:firstLine="360"/>
        <w:rPr>
          <w:b w:val="0"/>
          <w:sz w:val="22"/>
          <w:szCs w:val="22"/>
        </w:rPr>
      </w:pPr>
      <w:r w:rsidRPr="00554184">
        <w:rPr>
          <w:b w:val="0"/>
          <w:sz w:val="22"/>
          <w:szCs w:val="22"/>
        </w:rPr>
        <w:t>L’artisanat regroupe 921 000 entreprises à titre principal et 193 000 à titre secondaire ; les entreprises à titre principal emploient 2,7 millions de salariés et non-salarié</w:t>
      </w:r>
      <w:r>
        <w:rPr>
          <w:b w:val="0"/>
          <w:sz w:val="22"/>
          <w:szCs w:val="22"/>
        </w:rPr>
        <w:t>s</w:t>
      </w:r>
      <w:r w:rsidRPr="00554184">
        <w:rPr>
          <w:b w:val="0"/>
          <w:sz w:val="22"/>
          <w:szCs w:val="22"/>
        </w:rPr>
        <w:t xml:space="preserve">, </w:t>
      </w:r>
      <w:r w:rsidRPr="00554184">
        <w:rPr>
          <w:rFonts w:cs="CaeciliaLTStd-Roman"/>
          <w:b w:val="0"/>
          <w:i/>
          <w:sz w:val="22"/>
          <w:szCs w:val="22"/>
        </w:rPr>
        <w:t xml:space="preserve"> ISM</w:t>
      </w:r>
    </w:p>
    <w:p w:rsidR="00054F53" w:rsidRPr="00714EB2" w:rsidRDefault="00054F53" w:rsidP="00054F53">
      <w:pPr>
        <w:pStyle w:val="Sansinterligne"/>
        <w:numPr>
          <w:ilvl w:val="0"/>
          <w:numId w:val="15"/>
        </w:numPr>
        <w:ind w:left="0" w:firstLine="360"/>
        <w:rPr>
          <w:rFonts w:ascii="Cambria" w:hAnsi="Cambria"/>
          <w:sz w:val="22"/>
          <w:szCs w:val="22"/>
        </w:rPr>
      </w:pPr>
      <w:r w:rsidRPr="009217FC">
        <w:rPr>
          <w:b w:val="0"/>
          <w:sz w:val="22"/>
          <w:szCs w:val="22"/>
        </w:rPr>
        <w:t>Le patrimoine des indépendants en retraite est en moyenne toujours plus important que pour les salariés, même après remboursement des dettes et transmission de capital,</w:t>
      </w:r>
      <w:r w:rsidRPr="009217FC">
        <w:rPr>
          <w:sz w:val="22"/>
          <w:szCs w:val="22"/>
        </w:rPr>
        <w:t xml:space="preserve"> </w:t>
      </w:r>
      <w:r w:rsidRPr="00714EB2">
        <w:rPr>
          <w:rFonts w:ascii="Cambria" w:hAnsi="Cambria"/>
          <w:b w:val="0"/>
          <w:i/>
          <w:sz w:val="22"/>
          <w:szCs w:val="22"/>
        </w:rPr>
        <w:t>Insee</w:t>
      </w:r>
    </w:p>
    <w:p w:rsidR="00054F53" w:rsidRDefault="00054F53" w:rsidP="00054F53">
      <w:pPr>
        <w:pStyle w:val="Sansinterligne"/>
        <w:rPr>
          <w:rFonts w:cs="Gautami"/>
          <w:sz w:val="22"/>
          <w:szCs w:val="22"/>
        </w:rPr>
      </w:pPr>
    </w:p>
    <w:p w:rsidR="00054F53" w:rsidRDefault="00054F53" w:rsidP="00054F53">
      <w:pPr>
        <w:pStyle w:val="Sansinterligne"/>
        <w:rPr>
          <w:rFonts w:cs="Gautami"/>
          <w:sz w:val="22"/>
          <w:szCs w:val="22"/>
        </w:rPr>
      </w:pPr>
      <w:r>
        <w:rPr>
          <w:rFonts w:cs="Gautami"/>
          <w:sz w:val="22"/>
          <w:szCs w:val="22"/>
        </w:rPr>
        <w:t xml:space="preserve">Pérennité, défaillances </w:t>
      </w:r>
    </w:p>
    <w:p w:rsidR="00054F53" w:rsidRPr="004D1930" w:rsidRDefault="00054F53" w:rsidP="00054F53">
      <w:pPr>
        <w:pStyle w:val="Sansinterligne"/>
        <w:numPr>
          <w:ilvl w:val="0"/>
          <w:numId w:val="15"/>
        </w:numPr>
        <w:ind w:left="0" w:firstLine="360"/>
        <w:rPr>
          <w:b w:val="0"/>
          <w:sz w:val="22"/>
          <w:szCs w:val="22"/>
        </w:rPr>
      </w:pPr>
      <w:r w:rsidRPr="004D1930">
        <w:rPr>
          <w:rFonts w:eastAsia="Calibri"/>
          <w:b w:val="0"/>
          <w:sz w:val="22"/>
          <w:szCs w:val="22"/>
          <w:lang w:eastAsia="en-US"/>
        </w:rPr>
        <w:t>62 586</w:t>
      </w:r>
      <w:r w:rsidRPr="004D1930">
        <w:rPr>
          <w:b w:val="0"/>
          <w:sz w:val="22"/>
          <w:szCs w:val="22"/>
        </w:rPr>
        <w:t xml:space="preserve"> défaillances en 2013, en baisse (-0,8% au regard de 2013), notamment pour les PME de plus de 50 personnes (-21,8% entre 2013 et 2014 et -20,5% entre 2009-2013 et 2014), alors que les TPE de 1 à 2 salariés sont les seules à connaitre une situation nettement défavorable, ainsi que les entreprises de plus de 6 ans d’ancienneté, </w:t>
      </w:r>
      <w:r w:rsidRPr="004D1930">
        <w:rPr>
          <w:b w:val="0"/>
          <w:i/>
          <w:sz w:val="22"/>
          <w:szCs w:val="22"/>
        </w:rPr>
        <w:t>Altares,</w:t>
      </w:r>
    </w:p>
    <w:p w:rsidR="00054F53" w:rsidRDefault="00054F53" w:rsidP="00054F53">
      <w:pPr>
        <w:pStyle w:val="Sansinterligne"/>
        <w:rPr>
          <w:rFonts w:cs="Gautami"/>
          <w:sz w:val="22"/>
          <w:szCs w:val="22"/>
        </w:rPr>
      </w:pPr>
    </w:p>
    <w:p w:rsidR="00054F53" w:rsidRDefault="00054F53" w:rsidP="00054F53">
      <w:pPr>
        <w:pStyle w:val="Sansinterligne"/>
        <w:rPr>
          <w:rFonts w:cs="Gautami"/>
          <w:sz w:val="22"/>
          <w:szCs w:val="22"/>
        </w:rPr>
      </w:pPr>
      <w:r w:rsidRPr="0020691E">
        <w:rPr>
          <w:rFonts w:cs="Gautami"/>
          <w:sz w:val="22"/>
          <w:szCs w:val="22"/>
        </w:rPr>
        <w:t>Conjoncture</w:t>
      </w:r>
    </w:p>
    <w:p w:rsidR="00054F53" w:rsidRPr="001445B5" w:rsidRDefault="00054F53" w:rsidP="00054F53">
      <w:pPr>
        <w:pStyle w:val="Sansinterligne"/>
        <w:numPr>
          <w:ilvl w:val="0"/>
          <w:numId w:val="15"/>
        </w:numPr>
        <w:ind w:left="0" w:firstLine="360"/>
        <w:rPr>
          <w:rFonts w:ascii="Book Antiqua" w:hAnsi="Book Antiqua"/>
          <w:sz w:val="22"/>
          <w:szCs w:val="22"/>
        </w:rPr>
      </w:pPr>
      <w:r w:rsidRPr="0036125E">
        <w:rPr>
          <w:b w:val="0"/>
          <w:sz w:val="22"/>
          <w:szCs w:val="22"/>
        </w:rPr>
        <w:t>L’exercice 2014 se révèle meilleur que 2013, en particulier chez les PME innovantes et exportatrices ; de même dans le tourisme, l’industrie et les transports, mais la construction fait figure d’exception ; le sentiment général reste cependant très dégradé, notamment la situation de trésorerie</w:t>
      </w:r>
      <w:r w:rsidRPr="001445B5">
        <w:rPr>
          <w:rFonts w:ascii="Book Antiqua" w:hAnsi="Book Antiqua"/>
          <w:b w:val="0"/>
          <w:i/>
          <w:sz w:val="22"/>
          <w:szCs w:val="22"/>
        </w:rPr>
        <w:t>, Bpifrance</w:t>
      </w:r>
    </w:p>
    <w:p w:rsidR="00054F53" w:rsidRDefault="00054F53" w:rsidP="00054F53">
      <w:pPr>
        <w:pStyle w:val="Sansinterligne"/>
        <w:rPr>
          <w:rFonts w:cs="Gautami"/>
          <w:sz w:val="22"/>
          <w:szCs w:val="22"/>
        </w:rPr>
      </w:pPr>
    </w:p>
    <w:p w:rsidR="00054F53" w:rsidRPr="0020691E" w:rsidRDefault="00054F53" w:rsidP="00054F53">
      <w:pPr>
        <w:pStyle w:val="Sansinterligne"/>
        <w:rPr>
          <w:rFonts w:cs="Gautami"/>
          <w:sz w:val="22"/>
          <w:szCs w:val="22"/>
        </w:rPr>
      </w:pPr>
      <w:r>
        <w:rPr>
          <w:rFonts w:cs="Gautami"/>
          <w:sz w:val="22"/>
          <w:szCs w:val="22"/>
        </w:rPr>
        <w:t>Développement des entreprises</w:t>
      </w:r>
    </w:p>
    <w:p w:rsidR="00054F53" w:rsidRPr="00411055" w:rsidRDefault="00054F53" w:rsidP="00054F53">
      <w:pPr>
        <w:pStyle w:val="Sansinterligne"/>
        <w:numPr>
          <w:ilvl w:val="0"/>
          <w:numId w:val="15"/>
        </w:numPr>
        <w:ind w:left="0" w:firstLine="349"/>
        <w:jc w:val="left"/>
        <w:rPr>
          <w:rFonts w:ascii="Cambria" w:hAnsi="Cambria" w:cs="Gautami"/>
          <w:sz w:val="22"/>
          <w:szCs w:val="22"/>
        </w:rPr>
      </w:pPr>
      <w:r w:rsidRPr="004D1930">
        <w:rPr>
          <w:rFonts w:cs="Gautami"/>
          <w:b w:val="0"/>
          <w:sz w:val="22"/>
          <w:szCs w:val="22"/>
        </w:rPr>
        <w:t>L’enquête annuelle autour de la franchise conforte l’intérêt de cette formule,</w:t>
      </w:r>
      <w:r>
        <w:rPr>
          <w:rFonts w:ascii="Cambria" w:hAnsi="Cambria" w:cs="Gautami"/>
          <w:sz w:val="22"/>
          <w:szCs w:val="22"/>
        </w:rPr>
        <w:t xml:space="preserve"> </w:t>
      </w:r>
      <w:r w:rsidRPr="00EB74E5">
        <w:rPr>
          <w:rFonts w:ascii="Cambria" w:hAnsi="Cambria"/>
          <w:b w:val="0"/>
          <w:i/>
          <w:sz w:val="22"/>
          <w:szCs w:val="22"/>
        </w:rPr>
        <w:t xml:space="preserve">BPCE en partenariat avec la Fédération de </w:t>
      </w:r>
      <w:r>
        <w:rPr>
          <w:rFonts w:ascii="Cambria" w:hAnsi="Cambria"/>
          <w:b w:val="0"/>
          <w:i/>
          <w:sz w:val="22"/>
          <w:szCs w:val="22"/>
        </w:rPr>
        <w:t>la Franchise</w:t>
      </w:r>
    </w:p>
    <w:p w:rsidR="00054F53" w:rsidRPr="002B7E17" w:rsidRDefault="00054F53" w:rsidP="00054F53">
      <w:pPr>
        <w:pStyle w:val="Sansinterligne"/>
        <w:numPr>
          <w:ilvl w:val="0"/>
          <w:numId w:val="15"/>
        </w:numPr>
        <w:ind w:left="0" w:firstLine="360"/>
        <w:rPr>
          <w:rFonts w:ascii="Cambria" w:hAnsi="Cambria"/>
          <w:sz w:val="22"/>
          <w:szCs w:val="22"/>
        </w:rPr>
      </w:pPr>
      <w:r w:rsidRPr="00044952">
        <w:rPr>
          <w:b w:val="0"/>
          <w:sz w:val="22"/>
          <w:szCs w:val="22"/>
        </w:rPr>
        <w:t xml:space="preserve">Les ETI ont créé près de 87 411 emplois nets entre 2009 et 2014, alors que les grandes entreprises en ont supprimé 53 247 ; les PME en ont créé 19 007 alors que les TPE en perdaient </w:t>
      </w:r>
    </w:p>
    <w:p w:rsidR="00054F53" w:rsidRPr="00411055" w:rsidRDefault="00054F53" w:rsidP="00054F53">
      <w:pPr>
        <w:pStyle w:val="Sansinterligne"/>
        <w:ind w:left="360"/>
        <w:rPr>
          <w:rFonts w:ascii="Cambria" w:hAnsi="Cambria"/>
          <w:sz w:val="22"/>
          <w:szCs w:val="22"/>
        </w:rPr>
      </w:pPr>
      <w:r>
        <w:rPr>
          <w:b w:val="0"/>
          <w:sz w:val="22"/>
          <w:szCs w:val="22"/>
        </w:rPr>
        <w:t>1</w:t>
      </w:r>
      <w:r w:rsidRPr="00044952">
        <w:rPr>
          <w:b w:val="0"/>
          <w:sz w:val="22"/>
          <w:szCs w:val="22"/>
        </w:rPr>
        <w:t xml:space="preserve"> 464 ; 30% des emplois créés dans l’économie le sont par les ETI</w:t>
      </w:r>
      <w:r w:rsidRPr="00044952">
        <w:rPr>
          <w:rFonts w:eastAsia="Calibri"/>
          <w:b w:val="0"/>
          <w:i/>
          <w:sz w:val="22"/>
          <w:szCs w:val="22"/>
        </w:rPr>
        <w:t>,</w:t>
      </w:r>
      <w:r w:rsidRPr="00411055">
        <w:rPr>
          <w:rFonts w:ascii="Cambria" w:eastAsia="Calibri" w:hAnsi="Cambria"/>
          <w:b w:val="0"/>
          <w:i/>
          <w:sz w:val="22"/>
          <w:szCs w:val="22"/>
        </w:rPr>
        <w:t xml:space="preserve"> ASMEP-ETI et trendeo</w:t>
      </w:r>
    </w:p>
    <w:p w:rsidR="00054F53" w:rsidRPr="00EB74E5" w:rsidRDefault="00054F53" w:rsidP="00054F53">
      <w:pPr>
        <w:pStyle w:val="Sansinterligne"/>
        <w:ind w:left="349"/>
        <w:jc w:val="left"/>
        <w:rPr>
          <w:rFonts w:ascii="Cambria" w:hAnsi="Cambria" w:cs="Gautami"/>
          <w:sz w:val="22"/>
          <w:szCs w:val="22"/>
        </w:rPr>
      </w:pPr>
    </w:p>
    <w:p w:rsidR="00054F53" w:rsidRDefault="00054F53" w:rsidP="00054F53">
      <w:pPr>
        <w:pStyle w:val="Sansinterligne"/>
        <w:rPr>
          <w:sz w:val="22"/>
          <w:szCs w:val="22"/>
        </w:rPr>
      </w:pPr>
      <w:r>
        <w:rPr>
          <w:sz w:val="22"/>
          <w:szCs w:val="22"/>
        </w:rPr>
        <w:t>Financement, aides financières publiques</w:t>
      </w:r>
    </w:p>
    <w:p w:rsidR="00054F53" w:rsidRPr="006120F0" w:rsidRDefault="00054F53" w:rsidP="00054F53">
      <w:pPr>
        <w:pStyle w:val="Sansinterligne"/>
        <w:numPr>
          <w:ilvl w:val="0"/>
          <w:numId w:val="15"/>
        </w:numPr>
        <w:ind w:left="0" w:firstLine="360"/>
        <w:rPr>
          <w:rFonts w:ascii="Cambria" w:hAnsi="Cambria" w:cs="Tahoma"/>
          <w:b w:val="0"/>
          <w:sz w:val="22"/>
          <w:szCs w:val="22"/>
        </w:rPr>
      </w:pPr>
      <w:r w:rsidRPr="004D51DF">
        <w:rPr>
          <w:rFonts w:ascii="Cambria" w:hAnsi="Cambria" w:cs="Tahoma"/>
          <w:b w:val="0"/>
          <w:sz w:val="22"/>
          <w:szCs w:val="22"/>
        </w:rPr>
        <w:t xml:space="preserve">11% des français connaissent bien le crowdfunding ; 7% y ont contribué financièrement. 26% des dirigeants connaissent bien ce système et 3% y ont eu recours, </w:t>
      </w:r>
      <w:r w:rsidRPr="004D51DF">
        <w:rPr>
          <w:rFonts w:ascii="Cambria" w:hAnsi="Cambria" w:cs="Tahoma"/>
          <w:b w:val="0"/>
          <w:i/>
          <w:sz w:val="22"/>
          <w:szCs w:val="22"/>
        </w:rPr>
        <w:t>Institut Think pour LENDOPOLIS et le Conseil Supérieur de l’Ordre des Experts-Comptables à l’occasion du 22ème Salon des Entrepreneurs de Paris.</w:t>
      </w:r>
    </w:p>
    <w:p w:rsidR="00054F53" w:rsidRPr="005D5138" w:rsidRDefault="00054F53" w:rsidP="00054F53">
      <w:pPr>
        <w:pStyle w:val="Sansinterligne"/>
        <w:numPr>
          <w:ilvl w:val="0"/>
          <w:numId w:val="15"/>
        </w:numPr>
        <w:ind w:left="0" w:firstLine="360"/>
        <w:rPr>
          <w:sz w:val="22"/>
          <w:szCs w:val="22"/>
        </w:rPr>
      </w:pPr>
      <w:r w:rsidRPr="005D5138">
        <w:rPr>
          <w:b w:val="0"/>
          <w:sz w:val="22"/>
          <w:szCs w:val="22"/>
        </w:rPr>
        <w:t>Les entreprises accompagnées en capital investissement ont une croissance et un taux de survie meilleurs que les autres,</w:t>
      </w:r>
      <w:r w:rsidRPr="005D5138">
        <w:rPr>
          <w:sz w:val="22"/>
          <w:szCs w:val="22"/>
        </w:rPr>
        <w:t xml:space="preserve"> </w:t>
      </w:r>
      <w:r w:rsidRPr="005D5138">
        <w:rPr>
          <w:b w:val="0"/>
          <w:i/>
          <w:sz w:val="22"/>
          <w:szCs w:val="22"/>
        </w:rPr>
        <w:t xml:space="preserve"> bpifrance</w:t>
      </w:r>
    </w:p>
    <w:p w:rsidR="00054F53" w:rsidRDefault="00054F53" w:rsidP="00054F53">
      <w:pPr>
        <w:pStyle w:val="Sansinterligne"/>
        <w:rPr>
          <w:sz w:val="22"/>
          <w:szCs w:val="22"/>
        </w:rPr>
      </w:pPr>
    </w:p>
    <w:p w:rsidR="00054F53" w:rsidRPr="002411BC" w:rsidRDefault="00054F53" w:rsidP="00054F53">
      <w:pPr>
        <w:pStyle w:val="Sansinterligne"/>
        <w:rPr>
          <w:sz w:val="22"/>
          <w:szCs w:val="22"/>
        </w:rPr>
      </w:pPr>
      <w:r w:rsidRPr="002411BC">
        <w:rPr>
          <w:sz w:val="22"/>
          <w:szCs w:val="22"/>
        </w:rPr>
        <w:t>Innovation</w:t>
      </w:r>
    </w:p>
    <w:p w:rsidR="00054F53" w:rsidRPr="006918FD" w:rsidRDefault="00054F53" w:rsidP="00054F53">
      <w:pPr>
        <w:pStyle w:val="Sansinterligne"/>
        <w:numPr>
          <w:ilvl w:val="0"/>
          <w:numId w:val="15"/>
        </w:numPr>
        <w:ind w:left="0" w:firstLine="360"/>
        <w:rPr>
          <w:sz w:val="22"/>
          <w:szCs w:val="22"/>
        </w:rPr>
      </w:pPr>
      <w:r w:rsidRPr="00933DBF">
        <w:rPr>
          <w:b w:val="0"/>
          <w:sz w:val="22"/>
          <w:szCs w:val="22"/>
        </w:rPr>
        <w:t>Le statut Jeune Entreprise Innovante bénéficie largement aux TPE nouvelles des services aux entreprises et des TIC ; il se traduit par une exonération moyenne par entreprise de 40 à 60K€,</w:t>
      </w:r>
      <w:r>
        <w:rPr>
          <w:sz w:val="22"/>
          <w:szCs w:val="22"/>
        </w:rPr>
        <w:t xml:space="preserve"> </w:t>
      </w:r>
      <w:r w:rsidRPr="00933DBF">
        <w:rPr>
          <w:rFonts w:ascii="Cambria" w:hAnsi="Cambria"/>
          <w:b w:val="0"/>
          <w:i/>
          <w:sz w:val="22"/>
          <w:szCs w:val="22"/>
        </w:rPr>
        <w:t>DGE</w:t>
      </w:r>
    </w:p>
    <w:p w:rsidR="00054F53" w:rsidRPr="006918FD" w:rsidRDefault="00054F53" w:rsidP="00054F53">
      <w:pPr>
        <w:pStyle w:val="Sansinterligne"/>
        <w:numPr>
          <w:ilvl w:val="0"/>
          <w:numId w:val="15"/>
        </w:numPr>
        <w:ind w:left="0" w:firstLine="360"/>
        <w:rPr>
          <w:rFonts w:ascii="Cambria" w:hAnsi="Cambria"/>
          <w:sz w:val="22"/>
          <w:szCs w:val="22"/>
        </w:rPr>
      </w:pPr>
      <w:r w:rsidRPr="00554184">
        <w:rPr>
          <w:b w:val="0"/>
          <w:sz w:val="22"/>
          <w:szCs w:val="22"/>
        </w:rPr>
        <w:t>Malgré des atouts et une infrastructure propice à l’innovation (6</w:t>
      </w:r>
      <w:r w:rsidRPr="002B7E17">
        <w:rPr>
          <w:b w:val="0"/>
          <w:sz w:val="22"/>
          <w:szCs w:val="22"/>
          <w:vertAlign w:val="superscript"/>
        </w:rPr>
        <w:t>ème</w:t>
      </w:r>
      <w:r>
        <w:rPr>
          <w:b w:val="0"/>
          <w:sz w:val="22"/>
          <w:szCs w:val="22"/>
        </w:rPr>
        <w:t xml:space="preserve"> </w:t>
      </w:r>
      <w:r w:rsidRPr="00554184">
        <w:rPr>
          <w:b w:val="0"/>
          <w:sz w:val="22"/>
          <w:szCs w:val="22"/>
        </w:rPr>
        <w:t>rang mondial en matière de R&amp;D), l’Ile-de-France ne se place qu’au 17</w:t>
      </w:r>
      <w:r w:rsidRPr="002B7E17">
        <w:rPr>
          <w:b w:val="0"/>
          <w:sz w:val="22"/>
          <w:szCs w:val="22"/>
          <w:vertAlign w:val="superscript"/>
        </w:rPr>
        <w:t>ème</w:t>
      </w:r>
      <w:r>
        <w:rPr>
          <w:b w:val="0"/>
          <w:sz w:val="22"/>
          <w:szCs w:val="22"/>
        </w:rPr>
        <w:t xml:space="preserve"> </w:t>
      </w:r>
      <w:r w:rsidRPr="00554184">
        <w:rPr>
          <w:b w:val="0"/>
          <w:sz w:val="22"/>
          <w:szCs w:val="22"/>
        </w:rPr>
        <w:t>rang mondial en matière d’innovation,</w:t>
      </w:r>
      <w:r>
        <w:rPr>
          <w:rFonts w:ascii="Cambria" w:hAnsi="Cambria"/>
          <w:sz w:val="22"/>
          <w:szCs w:val="22"/>
        </w:rPr>
        <w:t xml:space="preserve"> </w:t>
      </w:r>
      <w:r w:rsidRPr="006918FD">
        <w:rPr>
          <w:rFonts w:ascii="Cambria" w:hAnsi="Cambria"/>
          <w:b w:val="0"/>
          <w:i/>
          <w:sz w:val="22"/>
          <w:szCs w:val="22"/>
        </w:rPr>
        <w:t>Chambre de Commerce et d'Industrie de région Paris Ile-de-France</w:t>
      </w:r>
    </w:p>
    <w:p w:rsidR="00054F53" w:rsidRDefault="00054F53" w:rsidP="00054F53">
      <w:pPr>
        <w:pStyle w:val="Sansinterligne"/>
        <w:outlineLvl w:val="0"/>
        <w:rPr>
          <w:sz w:val="22"/>
          <w:szCs w:val="22"/>
        </w:rPr>
      </w:pPr>
    </w:p>
    <w:p w:rsidR="00054F53" w:rsidRPr="0036125E" w:rsidRDefault="00054F53" w:rsidP="00054F53">
      <w:pPr>
        <w:pStyle w:val="Sansinterligne"/>
        <w:jc w:val="left"/>
        <w:rPr>
          <w:rFonts w:cs="Arial"/>
          <w:sz w:val="22"/>
          <w:szCs w:val="22"/>
        </w:rPr>
      </w:pPr>
      <w:r w:rsidRPr="0036125E">
        <w:rPr>
          <w:rFonts w:cs="Arial"/>
          <w:sz w:val="22"/>
          <w:szCs w:val="22"/>
        </w:rPr>
        <w:t>Secteurs d’activité</w:t>
      </w:r>
    </w:p>
    <w:p w:rsidR="00054F53" w:rsidRPr="00A16F1E" w:rsidRDefault="00054F53" w:rsidP="00054F53">
      <w:pPr>
        <w:pStyle w:val="Sansinterligne"/>
        <w:numPr>
          <w:ilvl w:val="0"/>
          <w:numId w:val="15"/>
        </w:numPr>
        <w:ind w:left="0" w:firstLine="360"/>
        <w:rPr>
          <w:rFonts w:cs="Arial"/>
          <w:b w:val="0"/>
          <w:sz w:val="22"/>
          <w:szCs w:val="22"/>
        </w:rPr>
      </w:pPr>
      <w:r w:rsidRPr="0036125E">
        <w:rPr>
          <w:rFonts w:cs="Arial"/>
          <w:b w:val="0"/>
          <w:sz w:val="22"/>
          <w:szCs w:val="22"/>
        </w:rPr>
        <w:t>Les Français auront dépensé 57Md€ sur internet, un chiffre en hausse de 11% sur un an ; le nombre de transactions augmente de 15%</w:t>
      </w:r>
      <w:r w:rsidRPr="00B72B9A">
        <w:rPr>
          <w:rFonts w:ascii="Cambria" w:hAnsi="Cambria" w:cs="Arial"/>
          <w:b w:val="0"/>
          <w:i/>
          <w:sz w:val="22"/>
          <w:szCs w:val="22"/>
        </w:rPr>
        <w:t>, Fevad</w:t>
      </w:r>
    </w:p>
    <w:p w:rsidR="00054F53" w:rsidRDefault="00054F53" w:rsidP="00054F53">
      <w:pPr>
        <w:pStyle w:val="Sansinterligne"/>
        <w:rPr>
          <w:rFonts w:ascii="Cambria" w:hAnsi="Cambria" w:cs="Arial"/>
          <w:b w:val="0"/>
          <w:i/>
          <w:sz w:val="22"/>
          <w:szCs w:val="22"/>
        </w:rPr>
      </w:pPr>
    </w:p>
    <w:p w:rsidR="00054F53" w:rsidRPr="00554184" w:rsidRDefault="00054F53" w:rsidP="00054F53">
      <w:pPr>
        <w:pStyle w:val="Sansinterligne"/>
        <w:rPr>
          <w:rFonts w:cs="Arial"/>
          <w:sz w:val="22"/>
          <w:szCs w:val="22"/>
        </w:rPr>
      </w:pPr>
      <w:r w:rsidRPr="00554184">
        <w:rPr>
          <w:rFonts w:cs="Arial"/>
          <w:sz w:val="22"/>
          <w:szCs w:val="22"/>
        </w:rPr>
        <w:t>Evolution des marchés</w:t>
      </w:r>
    </w:p>
    <w:p w:rsidR="00054F53" w:rsidRPr="00554184" w:rsidRDefault="00054F53" w:rsidP="00054F53">
      <w:pPr>
        <w:pStyle w:val="Sansinterligne"/>
        <w:numPr>
          <w:ilvl w:val="0"/>
          <w:numId w:val="15"/>
        </w:numPr>
        <w:rPr>
          <w:b w:val="0"/>
          <w:sz w:val="22"/>
          <w:szCs w:val="22"/>
        </w:rPr>
      </w:pPr>
      <w:r w:rsidRPr="00554184">
        <w:rPr>
          <w:b w:val="0"/>
          <w:sz w:val="22"/>
          <w:szCs w:val="22"/>
        </w:rPr>
        <w:t xml:space="preserve">Les TIC dans la société française, </w:t>
      </w:r>
      <w:r w:rsidRPr="00A16F1E">
        <w:rPr>
          <w:rFonts w:ascii="Book Antiqua" w:hAnsi="Book Antiqua" w:cs="HelveticaRoundedLT-Bold"/>
          <w:bCs/>
          <w:i/>
        </w:rPr>
        <w:t xml:space="preserve"> C</w:t>
      </w:r>
      <w:r w:rsidRPr="00A16F1E">
        <w:rPr>
          <w:rFonts w:ascii="Book Antiqua" w:hAnsi="Book Antiqua" w:cs="HelveticaRoundedLT-Bold"/>
          <w:b w:val="0"/>
          <w:bCs/>
          <w:i/>
          <w:sz w:val="22"/>
          <w:szCs w:val="22"/>
        </w:rPr>
        <w:t>r</w:t>
      </w:r>
      <w:r w:rsidRPr="00A16F1E">
        <w:rPr>
          <w:rFonts w:ascii="Book Antiqua" w:hAnsi="Book Antiqua" w:cs="HelveticaRoundedLT-Bold"/>
          <w:b w:val="0"/>
          <w:bCs/>
          <w:i/>
        </w:rPr>
        <w:t>edoc</w:t>
      </w:r>
    </w:p>
    <w:p w:rsidR="00054F53" w:rsidRDefault="00054F53" w:rsidP="00054F53">
      <w:pPr>
        <w:pStyle w:val="Sansinterligne"/>
        <w:rPr>
          <w:rFonts w:cs="Arial"/>
          <w:sz w:val="22"/>
          <w:szCs w:val="22"/>
        </w:rPr>
      </w:pPr>
    </w:p>
    <w:p w:rsidR="00054F53" w:rsidRDefault="00054F53" w:rsidP="00054F53">
      <w:pPr>
        <w:pStyle w:val="Sansinterligne"/>
        <w:rPr>
          <w:rFonts w:cs="Arial"/>
          <w:sz w:val="22"/>
          <w:szCs w:val="22"/>
        </w:rPr>
      </w:pPr>
      <w:r>
        <w:rPr>
          <w:rFonts w:cs="Arial"/>
          <w:sz w:val="22"/>
          <w:szCs w:val="22"/>
        </w:rPr>
        <w:t>La formation, les jeunes</w:t>
      </w:r>
    </w:p>
    <w:p w:rsidR="00054F53" w:rsidRPr="008C5D34" w:rsidRDefault="00054F53" w:rsidP="00054F53">
      <w:pPr>
        <w:pStyle w:val="Sansinterligne"/>
        <w:numPr>
          <w:ilvl w:val="0"/>
          <w:numId w:val="15"/>
        </w:numPr>
        <w:ind w:left="0" w:firstLine="360"/>
        <w:rPr>
          <w:rFonts w:ascii="Cambria" w:hAnsi="Cambria" w:cs="HallandaleBoldJL"/>
          <w:bCs/>
          <w:i/>
          <w:color w:val="000000"/>
          <w:sz w:val="22"/>
          <w:szCs w:val="22"/>
        </w:rPr>
      </w:pPr>
      <w:r w:rsidRPr="00D947B1">
        <w:rPr>
          <w:rFonts w:cs="HallandaleBoldJL"/>
          <w:b w:val="0"/>
          <w:bCs/>
          <w:color w:val="000000"/>
          <w:sz w:val="22"/>
          <w:szCs w:val="22"/>
        </w:rPr>
        <w:t>Beaucoup plus inscrits dans les réseaux, les 15-20 ans sont pragmatiques, participatifs, ouverts sur l’international ; 47% aimeraient créer leur entreprise,</w:t>
      </w:r>
      <w:r>
        <w:rPr>
          <w:rFonts w:ascii="Cambria" w:hAnsi="Cambria" w:cs="HallandaleBoldJL"/>
          <w:bCs/>
          <w:i/>
          <w:color w:val="000000"/>
          <w:sz w:val="22"/>
          <w:szCs w:val="22"/>
        </w:rPr>
        <w:t xml:space="preserve"> </w:t>
      </w:r>
      <w:r w:rsidRPr="008C5D34">
        <w:rPr>
          <w:rFonts w:ascii="Cambria" w:hAnsi="Cambria"/>
          <w:b w:val="0"/>
          <w:i/>
          <w:sz w:val="22"/>
          <w:szCs w:val="22"/>
        </w:rPr>
        <w:t>BNP Paribas et The Boson Project</w:t>
      </w:r>
    </w:p>
    <w:p w:rsidR="00054F53" w:rsidRPr="008E116A" w:rsidRDefault="00054F53" w:rsidP="00054F53">
      <w:pPr>
        <w:pStyle w:val="Sansinterligne"/>
        <w:numPr>
          <w:ilvl w:val="0"/>
          <w:numId w:val="15"/>
        </w:numPr>
        <w:ind w:left="0" w:firstLine="360"/>
        <w:rPr>
          <w:rFonts w:ascii="Cambria" w:hAnsi="Cambria"/>
          <w:b w:val="0"/>
          <w:sz w:val="22"/>
          <w:szCs w:val="22"/>
        </w:rPr>
      </w:pPr>
      <w:r w:rsidRPr="008C5D34">
        <w:rPr>
          <w:rFonts w:ascii="Cambria" w:hAnsi="Cambria"/>
          <w:b w:val="0"/>
          <w:sz w:val="22"/>
          <w:szCs w:val="22"/>
        </w:rPr>
        <w:t>L’apprentissage, une formation insuffisamment au service des moins diplômés, C</w:t>
      </w:r>
      <w:r w:rsidRPr="008C5D34">
        <w:rPr>
          <w:rFonts w:ascii="Cambria" w:hAnsi="Cambria" w:cs="CorporateS-Regular"/>
          <w:b w:val="0"/>
          <w:i/>
          <w:sz w:val="22"/>
          <w:szCs w:val="22"/>
        </w:rPr>
        <w:t>onseil d’Analyse Economique</w:t>
      </w:r>
    </w:p>
    <w:p w:rsidR="00054F53" w:rsidRPr="00D947B1" w:rsidRDefault="00054F53" w:rsidP="00054F53">
      <w:pPr>
        <w:pStyle w:val="Sansinterligne"/>
        <w:numPr>
          <w:ilvl w:val="0"/>
          <w:numId w:val="15"/>
        </w:numPr>
        <w:ind w:left="0" w:firstLine="360"/>
        <w:rPr>
          <w:b w:val="0"/>
          <w:sz w:val="22"/>
          <w:szCs w:val="22"/>
        </w:rPr>
      </w:pPr>
      <w:r w:rsidRPr="00D947B1">
        <w:rPr>
          <w:b w:val="0"/>
          <w:sz w:val="22"/>
          <w:szCs w:val="22"/>
        </w:rPr>
        <w:t xml:space="preserve">Trois idéaux-types des usages du régime de l’autoentrepreneur par des étudiants : le salarié indépendant, le chômeur entreprenant et l’indépendant converti, </w:t>
      </w:r>
      <w:r w:rsidRPr="00D947B1">
        <w:rPr>
          <w:rFonts w:cs="VAGRounded-Light"/>
          <w:b w:val="0"/>
          <w:i/>
          <w:sz w:val="22"/>
          <w:szCs w:val="22"/>
        </w:rPr>
        <w:t>Centre d’Etudes de l’Emploi</w:t>
      </w:r>
    </w:p>
    <w:p w:rsidR="00054F53" w:rsidRDefault="00054F53" w:rsidP="00054F53">
      <w:pPr>
        <w:pStyle w:val="Sansinterligne"/>
        <w:rPr>
          <w:rFonts w:cs="HelveticaNeueLT-Condensed"/>
          <w:sz w:val="22"/>
          <w:szCs w:val="22"/>
        </w:rPr>
      </w:pPr>
    </w:p>
    <w:p w:rsidR="00054F53" w:rsidRDefault="00054F53" w:rsidP="00054F53">
      <w:pPr>
        <w:pStyle w:val="Sansinterligne"/>
        <w:rPr>
          <w:rFonts w:cs="HelveticaNeueLT-Condensed"/>
          <w:sz w:val="22"/>
          <w:szCs w:val="22"/>
        </w:rPr>
      </w:pPr>
      <w:r>
        <w:rPr>
          <w:rFonts w:cs="HelveticaNeueLT-Condensed"/>
          <w:sz w:val="22"/>
          <w:szCs w:val="22"/>
        </w:rPr>
        <w:t xml:space="preserve">Etudes, rapports, propositions non commentés :  </w:t>
      </w:r>
    </w:p>
    <w:p w:rsidR="00054F53" w:rsidRPr="00554184" w:rsidRDefault="00054F53" w:rsidP="00054F53">
      <w:pPr>
        <w:pStyle w:val="Sansinterligne"/>
        <w:numPr>
          <w:ilvl w:val="0"/>
          <w:numId w:val="15"/>
        </w:numPr>
        <w:rPr>
          <w:rFonts w:cs="HelveticaNeueLT-Condensed"/>
          <w:b w:val="0"/>
          <w:sz w:val="22"/>
          <w:szCs w:val="22"/>
        </w:rPr>
      </w:pPr>
      <w:r w:rsidRPr="00554184">
        <w:rPr>
          <w:rFonts w:cs="HelveticaNeueLT-Condensed"/>
          <w:b w:val="0"/>
          <w:sz w:val="22"/>
          <w:szCs w:val="22"/>
        </w:rPr>
        <w:t xml:space="preserve">« Les exonérations poursuivent leur baisse en 2013 », </w:t>
      </w:r>
      <w:r w:rsidRPr="00AF3F6B">
        <w:rPr>
          <w:rFonts w:ascii="Book Antiqua" w:hAnsi="Book Antiqua" w:cs="HelveticaNeueLT-Condensed"/>
          <w:b w:val="0"/>
          <w:i/>
          <w:sz w:val="22"/>
          <w:szCs w:val="22"/>
        </w:rPr>
        <w:t>Acosstat N° 204, décembre</w:t>
      </w:r>
    </w:p>
    <w:p w:rsidR="00054F53" w:rsidRPr="00554184" w:rsidRDefault="00054F53" w:rsidP="00054F53">
      <w:pPr>
        <w:numPr>
          <w:ilvl w:val="0"/>
          <w:numId w:val="15"/>
        </w:numPr>
        <w:autoSpaceDE w:val="0"/>
        <w:autoSpaceDN w:val="0"/>
        <w:adjustRightInd w:val="0"/>
      </w:pPr>
      <w:r w:rsidRPr="00554184">
        <w:t xml:space="preserve">« l’impact sociétal, social, économique et financier de la réduction progressive du temps de travail », </w:t>
      </w:r>
      <w:r w:rsidRPr="00AF3F6B">
        <w:rPr>
          <w:rFonts w:ascii="Book Antiqua" w:hAnsi="Book Antiqua"/>
          <w:i/>
        </w:rPr>
        <w:t>Assemblée Nationale, rapport du 9 décembre</w:t>
      </w:r>
    </w:p>
    <w:p w:rsidR="00054F53" w:rsidRPr="00AF3F6B" w:rsidRDefault="00054F53" w:rsidP="00054F53">
      <w:pPr>
        <w:numPr>
          <w:ilvl w:val="0"/>
          <w:numId w:val="15"/>
        </w:numPr>
        <w:autoSpaceDE w:val="0"/>
        <w:autoSpaceDN w:val="0"/>
        <w:adjustRightInd w:val="0"/>
        <w:ind w:left="0" w:firstLine="360"/>
        <w:rPr>
          <w:rFonts w:ascii="Book Antiqua" w:hAnsi="Book Antiqua"/>
          <w:i/>
        </w:rPr>
      </w:pPr>
      <w:r w:rsidRPr="00554184">
        <w:t xml:space="preserve">« Silver économie ; décryptage et enjeux pour l’économie sociale et solidaire », </w:t>
      </w:r>
      <w:r w:rsidRPr="00AF3F6B">
        <w:rPr>
          <w:rFonts w:ascii="Book Antiqua" w:hAnsi="Book Antiqua"/>
          <w:i/>
        </w:rPr>
        <w:t>Avise, note d’analyse, janvier</w:t>
      </w:r>
    </w:p>
    <w:p w:rsidR="00054F53" w:rsidRPr="00AF3F6B" w:rsidRDefault="00054F53" w:rsidP="00054F53">
      <w:pPr>
        <w:pStyle w:val="Sansinterligne"/>
        <w:numPr>
          <w:ilvl w:val="0"/>
          <w:numId w:val="15"/>
        </w:numPr>
        <w:ind w:left="0" w:firstLine="360"/>
        <w:rPr>
          <w:rFonts w:ascii="Book Antiqua" w:hAnsi="Book Antiqua"/>
          <w:b w:val="0"/>
          <w:sz w:val="22"/>
          <w:szCs w:val="22"/>
        </w:rPr>
      </w:pPr>
      <w:r w:rsidRPr="00AF3F6B">
        <w:rPr>
          <w:b w:val="0"/>
        </w:rPr>
        <w:t>« </w:t>
      </w:r>
      <w:r w:rsidRPr="002B7E17">
        <w:rPr>
          <w:b w:val="0"/>
          <w:sz w:val="22"/>
          <w:szCs w:val="22"/>
        </w:rPr>
        <w:t>Rapport annuel sur l’état de la France en 2014</w:t>
      </w:r>
      <w:r w:rsidRPr="00AF3F6B">
        <w:rPr>
          <w:b w:val="0"/>
        </w:rPr>
        <w:t> </w:t>
      </w:r>
      <w:r w:rsidRPr="00AF3F6B">
        <w:rPr>
          <w:rFonts w:ascii="Book Antiqua" w:hAnsi="Book Antiqua"/>
          <w:b w:val="0"/>
          <w:sz w:val="22"/>
          <w:szCs w:val="22"/>
        </w:rPr>
        <w:t xml:space="preserve">», </w:t>
      </w:r>
      <w:r w:rsidRPr="00AF3F6B">
        <w:rPr>
          <w:rFonts w:ascii="Book Antiqua" w:hAnsi="Book Antiqua" w:cs="MyriadPro-Regular"/>
          <w:b w:val="0"/>
          <w:i/>
          <w:sz w:val="22"/>
          <w:szCs w:val="22"/>
        </w:rPr>
        <w:t xml:space="preserve">les </w:t>
      </w:r>
      <w:r w:rsidRPr="00AF3F6B">
        <w:rPr>
          <w:rFonts w:ascii="Book Antiqua" w:hAnsi="Book Antiqua" w:cs="MyriadPro-Bold"/>
          <w:b w:val="0"/>
          <w:bCs/>
          <w:i/>
          <w:sz w:val="22"/>
          <w:szCs w:val="22"/>
        </w:rPr>
        <w:t xml:space="preserve">rapports </w:t>
      </w:r>
      <w:r w:rsidRPr="00AF3F6B">
        <w:rPr>
          <w:rFonts w:ascii="Book Antiqua" w:hAnsi="Book Antiqua" w:cs="MyriadPro-Regular"/>
          <w:b w:val="0"/>
          <w:i/>
          <w:sz w:val="22"/>
          <w:szCs w:val="22"/>
        </w:rPr>
        <w:t>du conseil économique, social et</w:t>
      </w:r>
      <w:r w:rsidRPr="00AF3F6B">
        <w:rPr>
          <w:rFonts w:ascii="Book Antiqua" w:hAnsi="Book Antiqua"/>
          <w:b w:val="0"/>
          <w:i/>
          <w:sz w:val="22"/>
          <w:szCs w:val="22"/>
        </w:rPr>
        <w:t xml:space="preserve"> </w:t>
      </w:r>
      <w:r w:rsidRPr="00AF3F6B">
        <w:rPr>
          <w:rFonts w:ascii="Book Antiqua" w:hAnsi="Book Antiqua" w:cs="MyriadPro-Regular"/>
          <w:b w:val="0"/>
          <w:i/>
          <w:sz w:val="22"/>
          <w:szCs w:val="22"/>
        </w:rPr>
        <w:t>environnemental, décembre</w:t>
      </w:r>
    </w:p>
    <w:p w:rsidR="00054F53" w:rsidRPr="00AF3F6B" w:rsidRDefault="00054F53" w:rsidP="00054F53">
      <w:pPr>
        <w:numPr>
          <w:ilvl w:val="0"/>
          <w:numId w:val="15"/>
        </w:numPr>
        <w:autoSpaceDE w:val="0"/>
        <w:autoSpaceDN w:val="0"/>
        <w:adjustRightInd w:val="0"/>
        <w:ind w:left="0" w:firstLine="360"/>
        <w:rPr>
          <w:rFonts w:cs="Calibri"/>
          <w:color w:val="000000"/>
          <w:sz w:val="24"/>
          <w:szCs w:val="24"/>
        </w:rPr>
      </w:pPr>
      <w:r w:rsidRPr="00AF3F6B">
        <w:t>«  L’artisanat des métiers</w:t>
      </w:r>
      <w:r>
        <w:t xml:space="preserve"> de service et de fabrication : </w:t>
      </w:r>
      <w:r w:rsidRPr="00AF3F6B">
        <w:t>bilan, analyse, perspectives</w:t>
      </w:r>
      <w:r w:rsidRPr="00AF3F6B">
        <w:rPr>
          <w:b/>
        </w:rPr>
        <w:t> »</w:t>
      </w:r>
      <w:r>
        <w:rPr>
          <w:b/>
        </w:rPr>
        <w:t xml:space="preserve">, </w:t>
      </w:r>
      <w:r w:rsidRPr="00AF3F6B">
        <w:rPr>
          <w:rFonts w:ascii="Book Antiqua" w:hAnsi="Book Antiqua"/>
          <w:i/>
        </w:rPr>
        <w:t>CNAMS, novembre</w:t>
      </w:r>
    </w:p>
    <w:p w:rsidR="00054F53" w:rsidRPr="00554184" w:rsidRDefault="00054F53" w:rsidP="00054F53">
      <w:pPr>
        <w:numPr>
          <w:ilvl w:val="0"/>
          <w:numId w:val="15"/>
        </w:numPr>
        <w:autoSpaceDE w:val="0"/>
        <w:autoSpaceDN w:val="0"/>
        <w:adjustRightInd w:val="0"/>
        <w:ind w:left="0" w:firstLine="360"/>
        <w:jc w:val="both"/>
        <w:rPr>
          <w:rFonts w:cs="InsigniaLTStd"/>
          <w:color w:val="333333"/>
        </w:rPr>
      </w:pPr>
      <w:r w:rsidRPr="00554184">
        <w:rPr>
          <w:rFonts w:cs="InsigniaLTStd"/>
          <w:color w:val="333333"/>
        </w:rPr>
        <w:t xml:space="preserve">« Les Français préservent leur capacité de départ en vacances », </w:t>
      </w:r>
      <w:r w:rsidRPr="000B29F6">
        <w:rPr>
          <w:rFonts w:ascii="Book Antiqua" w:hAnsi="Book Antiqua" w:cs="InsigniaLTStd"/>
          <w:i/>
          <w:color w:val="333333"/>
        </w:rPr>
        <w:t>le 4 pages de la DGE, N°40,</w:t>
      </w:r>
      <w:r w:rsidRPr="00554184">
        <w:rPr>
          <w:rFonts w:cs="InsigniaLTStd"/>
          <w:color w:val="333333"/>
        </w:rPr>
        <w:t xml:space="preserve"> </w:t>
      </w:r>
      <w:r w:rsidRPr="000B29F6">
        <w:rPr>
          <w:rFonts w:ascii="Book Antiqua" w:hAnsi="Book Antiqua" w:cs="InsigniaLTStd"/>
          <w:i/>
          <w:color w:val="333333"/>
        </w:rPr>
        <w:t>décembre</w:t>
      </w:r>
    </w:p>
    <w:p w:rsidR="00054F53" w:rsidRPr="000B29F6" w:rsidRDefault="00054F53" w:rsidP="00054F53">
      <w:pPr>
        <w:numPr>
          <w:ilvl w:val="0"/>
          <w:numId w:val="15"/>
        </w:numPr>
        <w:autoSpaceDE w:val="0"/>
        <w:autoSpaceDN w:val="0"/>
        <w:adjustRightInd w:val="0"/>
        <w:ind w:left="0" w:firstLine="360"/>
        <w:rPr>
          <w:rFonts w:ascii="Times-Roman" w:hAnsi="Times-Roman" w:cs="Times-Roman"/>
          <w:color w:val="010202"/>
          <w:sz w:val="20"/>
          <w:szCs w:val="20"/>
        </w:rPr>
      </w:pPr>
      <w:r w:rsidRPr="00554184">
        <w:t>« Rapport annuel sur l’état</w:t>
      </w:r>
      <w:r w:rsidRPr="00554184">
        <w:rPr>
          <w:b/>
        </w:rPr>
        <w:t xml:space="preserve"> </w:t>
      </w:r>
      <w:r w:rsidRPr="00554184">
        <w:t xml:space="preserve">de la fonction publique : </w:t>
      </w:r>
      <w:r w:rsidRPr="00554184">
        <w:rPr>
          <w:rFonts w:cs="Plexes-Medium"/>
        </w:rPr>
        <w:t>Politiques et pratiques de ressources humaines, édition 2014 »</w:t>
      </w:r>
      <w:r w:rsidRPr="00554184">
        <w:rPr>
          <w:rFonts w:cs="Plexes-Medium"/>
          <w:b/>
        </w:rPr>
        <w:t>,</w:t>
      </w:r>
      <w:r w:rsidRPr="000B29F6">
        <w:rPr>
          <w:rFonts w:ascii="Book Antiqua" w:hAnsi="Book Antiqua" w:cs="Plexes-Medium"/>
          <w:b/>
          <w:i/>
        </w:rPr>
        <w:t xml:space="preserve"> </w:t>
      </w:r>
      <w:r w:rsidRPr="000B29F6">
        <w:rPr>
          <w:rFonts w:ascii="Book Antiqua" w:hAnsi="Book Antiqua" w:cs="Times-Roman"/>
          <w:i/>
          <w:color w:val="010202"/>
        </w:rPr>
        <w:t>Ministère de la Décentralisation et de la Fonction Publique, non daté</w:t>
      </w:r>
    </w:p>
    <w:p w:rsidR="00054F53" w:rsidRPr="00554184" w:rsidRDefault="00054F53" w:rsidP="00054F53">
      <w:pPr>
        <w:pStyle w:val="Sansinterligne"/>
        <w:numPr>
          <w:ilvl w:val="0"/>
          <w:numId w:val="15"/>
        </w:numPr>
        <w:rPr>
          <w:b w:val="0"/>
          <w:sz w:val="22"/>
          <w:szCs w:val="22"/>
        </w:rPr>
      </w:pPr>
      <w:r w:rsidRPr="00554184">
        <w:rPr>
          <w:rFonts w:cs="NeoSansPro-Light"/>
          <w:b w:val="0"/>
          <w:sz w:val="22"/>
          <w:szCs w:val="22"/>
        </w:rPr>
        <w:t xml:space="preserve">« Demain, l’Internet des objets », </w:t>
      </w:r>
      <w:r w:rsidRPr="000B29F6">
        <w:rPr>
          <w:rFonts w:ascii="Book Antiqua" w:hAnsi="Book Antiqua" w:cs="NeoSansPro-Light"/>
          <w:b w:val="0"/>
          <w:i/>
          <w:sz w:val="22"/>
          <w:szCs w:val="22"/>
        </w:rPr>
        <w:t>France Stratégie, note d’analyse N°22, janvier</w:t>
      </w:r>
    </w:p>
    <w:p w:rsidR="00054F53" w:rsidRDefault="00054F53" w:rsidP="00054F53">
      <w:pPr>
        <w:pStyle w:val="Sansinterligne"/>
        <w:numPr>
          <w:ilvl w:val="0"/>
          <w:numId w:val="15"/>
        </w:numPr>
        <w:ind w:left="0" w:firstLine="360"/>
        <w:rPr>
          <w:rFonts w:ascii="Book Antiqua" w:hAnsi="Book Antiqua"/>
          <w:b w:val="0"/>
          <w:i/>
          <w:sz w:val="22"/>
          <w:szCs w:val="22"/>
        </w:rPr>
      </w:pPr>
      <w:r>
        <w:rPr>
          <w:b w:val="0"/>
          <w:sz w:val="22"/>
          <w:szCs w:val="22"/>
        </w:rPr>
        <w:t>« </w:t>
      </w:r>
      <w:r w:rsidRPr="00F80A05">
        <w:rPr>
          <w:b w:val="0"/>
          <w:sz w:val="22"/>
          <w:szCs w:val="22"/>
        </w:rPr>
        <w:t>Gouvernance et organisation</w:t>
      </w:r>
      <w:r>
        <w:rPr>
          <w:b w:val="0"/>
          <w:sz w:val="22"/>
          <w:szCs w:val="22"/>
        </w:rPr>
        <w:t xml:space="preserve"> des services à la personne </w:t>
      </w:r>
      <w:r w:rsidRPr="00F80A05">
        <w:rPr>
          <w:b w:val="0"/>
          <w:sz w:val="22"/>
          <w:szCs w:val="22"/>
        </w:rPr>
        <w:t>en Europe</w:t>
      </w:r>
      <w:r>
        <w:rPr>
          <w:b w:val="0"/>
          <w:sz w:val="22"/>
          <w:szCs w:val="22"/>
        </w:rPr>
        <w:t xml:space="preserve"> », </w:t>
      </w:r>
      <w:r w:rsidRPr="00F80A05">
        <w:rPr>
          <w:rFonts w:ascii="Book Antiqua" w:hAnsi="Book Antiqua"/>
          <w:b w:val="0"/>
          <w:i/>
          <w:sz w:val="22"/>
          <w:szCs w:val="22"/>
        </w:rPr>
        <w:t>France Stratégie, document de travail, décembre</w:t>
      </w:r>
    </w:p>
    <w:p w:rsidR="00054F53" w:rsidRPr="00F80A05" w:rsidRDefault="00054F53" w:rsidP="00054F53">
      <w:pPr>
        <w:pStyle w:val="Sansinterligne"/>
        <w:numPr>
          <w:ilvl w:val="0"/>
          <w:numId w:val="15"/>
        </w:numPr>
        <w:rPr>
          <w:b w:val="0"/>
          <w:sz w:val="22"/>
          <w:szCs w:val="22"/>
        </w:rPr>
      </w:pPr>
      <w:r w:rsidRPr="00F80A05">
        <w:rPr>
          <w:b w:val="0"/>
          <w:sz w:val="22"/>
          <w:szCs w:val="22"/>
        </w:rPr>
        <w:t>« Réformes</w:t>
      </w:r>
      <w:r>
        <w:rPr>
          <w:b w:val="0"/>
          <w:sz w:val="22"/>
          <w:szCs w:val="22"/>
        </w:rPr>
        <w:t xml:space="preserve"> </w:t>
      </w:r>
      <w:r w:rsidRPr="00F80A05">
        <w:rPr>
          <w:b w:val="0"/>
          <w:sz w:val="22"/>
          <w:szCs w:val="22"/>
        </w:rPr>
        <w:t>des professions</w:t>
      </w:r>
      <w:r>
        <w:rPr>
          <w:b w:val="0"/>
          <w:sz w:val="22"/>
          <w:szCs w:val="22"/>
        </w:rPr>
        <w:t xml:space="preserve"> </w:t>
      </w:r>
      <w:r w:rsidRPr="00F80A05">
        <w:rPr>
          <w:b w:val="0"/>
          <w:sz w:val="22"/>
          <w:szCs w:val="22"/>
        </w:rPr>
        <w:t>réglementées</w:t>
      </w:r>
      <w:r>
        <w:rPr>
          <w:b w:val="0"/>
          <w:sz w:val="22"/>
          <w:szCs w:val="22"/>
        </w:rPr>
        <w:t xml:space="preserve"> </w:t>
      </w:r>
      <w:r w:rsidRPr="00F80A05">
        <w:rPr>
          <w:b w:val="0"/>
          <w:sz w:val="22"/>
          <w:szCs w:val="22"/>
        </w:rPr>
        <w:t xml:space="preserve">du droit », </w:t>
      </w:r>
      <w:r w:rsidRPr="00F80A05">
        <w:rPr>
          <w:rFonts w:ascii="Cambria" w:hAnsi="Cambria"/>
          <w:b w:val="0"/>
          <w:i/>
          <w:sz w:val="22"/>
          <w:szCs w:val="22"/>
        </w:rPr>
        <w:t>France Stratégie, janvier</w:t>
      </w:r>
    </w:p>
    <w:p w:rsidR="00054F53" w:rsidRPr="00F80A05" w:rsidRDefault="00054F53" w:rsidP="00054F53">
      <w:pPr>
        <w:pStyle w:val="Sansinterligne"/>
        <w:numPr>
          <w:ilvl w:val="0"/>
          <w:numId w:val="15"/>
        </w:numPr>
        <w:rPr>
          <w:b w:val="0"/>
          <w:sz w:val="22"/>
          <w:szCs w:val="22"/>
        </w:rPr>
      </w:pPr>
      <w:r w:rsidRPr="00F80A05">
        <w:rPr>
          <w:b w:val="0"/>
          <w:sz w:val="22"/>
          <w:szCs w:val="22"/>
        </w:rPr>
        <w:t>« Réforme de la justice prud’homale »</w:t>
      </w:r>
      <w:r>
        <w:rPr>
          <w:b w:val="0"/>
          <w:sz w:val="22"/>
          <w:szCs w:val="22"/>
        </w:rPr>
        <w:t>,</w:t>
      </w:r>
      <w:r w:rsidRPr="00F80A05">
        <w:rPr>
          <w:rFonts w:ascii="Cambria" w:hAnsi="Cambria"/>
          <w:b w:val="0"/>
          <w:i/>
          <w:sz w:val="22"/>
          <w:szCs w:val="22"/>
        </w:rPr>
        <w:t xml:space="preserve"> France Stratégie, janvier</w:t>
      </w:r>
    </w:p>
    <w:p w:rsidR="00054F53" w:rsidRPr="00F80A05" w:rsidRDefault="00054F53" w:rsidP="00054F53">
      <w:pPr>
        <w:pStyle w:val="Sansinterligne"/>
        <w:numPr>
          <w:ilvl w:val="0"/>
          <w:numId w:val="15"/>
        </w:numPr>
        <w:ind w:left="0" w:firstLine="360"/>
        <w:rPr>
          <w:b w:val="0"/>
          <w:sz w:val="22"/>
          <w:szCs w:val="22"/>
        </w:rPr>
      </w:pPr>
      <w:r w:rsidRPr="00F80A05">
        <w:rPr>
          <w:b w:val="0"/>
          <w:sz w:val="22"/>
          <w:szCs w:val="22"/>
        </w:rPr>
        <w:t>« Etude sur le niveau d’appropriation du</w:t>
      </w:r>
      <w:r>
        <w:rPr>
          <w:b w:val="0"/>
          <w:sz w:val="22"/>
          <w:szCs w:val="22"/>
        </w:rPr>
        <w:t xml:space="preserve"> </w:t>
      </w:r>
      <w:r w:rsidRPr="00F80A05">
        <w:rPr>
          <w:b w:val="0"/>
          <w:sz w:val="22"/>
          <w:szCs w:val="22"/>
        </w:rPr>
        <w:t>numérique en Rhône-Alpes</w:t>
      </w:r>
      <w:r>
        <w:rPr>
          <w:b w:val="0"/>
          <w:sz w:val="22"/>
          <w:szCs w:val="22"/>
        </w:rPr>
        <w:t> : b</w:t>
      </w:r>
      <w:r w:rsidRPr="00F80A05">
        <w:rPr>
          <w:b w:val="0"/>
          <w:sz w:val="22"/>
          <w:szCs w:val="22"/>
        </w:rPr>
        <w:t>aromètre numérique régional</w:t>
      </w:r>
      <w:r>
        <w:rPr>
          <w:b w:val="0"/>
          <w:sz w:val="22"/>
          <w:szCs w:val="22"/>
        </w:rPr>
        <w:t xml:space="preserve"> ; </w:t>
      </w:r>
      <w:r w:rsidRPr="00F80A05">
        <w:rPr>
          <w:b w:val="0"/>
          <w:sz w:val="22"/>
          <w:szCs w:val="22"/>
        </w:rPr>
        <w:t xml:space="preserve">Enquête TPE / PME 2014 », </w:t>
      </w:r>
      <w:r w:rsidRPr="00F80A05">
        <w:rPr>
          <w:rFonts w:ascii="Cambria" w:hAnsi="Cambria"/>
          <w:b w:val="0"/>
          <w:i/>
          <w:sz w:val="22"/>
          <w:szCs w:val="22"/>
        </w:rPr>
        <w:t>Idate consulting research, mai</w:t>
      </w:r>
    </w:p>
    <w:p w:rsidR="00054F53" w:rsidRPr="0015799D" w:rsidRDefault="00054F53" w:rsidP="00054F53">
      <w:pPr>
        <w:numPr>
          <w:ilvl w:val="0"/>
          <w:numId w:val="15"/>
        </w:numPr>
        <w:autoSpaceDE w:val="0"/>
        <w:autoSpaceDN w:val="0"/>
        <w:adjustRightInd w:val="0"/>
        <w:ind w:left="0" w:firstLine="360"/>
        <w:rPr>
          <w:rFonts w:ascii="Georgia" w:hAnsi="Georgia" w:cs="Georgia"/>
          <w:color w:val="000000"/>
          <w:sz w:val="24"/>
          <w:szCs w:val="24"/>
        </w:rPr>
      </w:pPr>
      <w:r>
        <w:rPr>
          <w:rFonts w:ascii="Georgia" w:hAnsi="Georgia" w:cs="Georgia"/>
          <w:color w:val="000000"/>
          <w:sz w:val="24"/>
          <w:szCs w:val="24"/>
        </w:rPr>
        <w:t>« </w:t>
      </w:r>
      <w:r w:rsidRPr="00F80A05">
        <w:t xml:space="preserve">Consommateurs connectés, </w:t>
      </w:r>
      <w:r w:rsidRPr="00F80A05">
        <w:rPr>
          <w:rFonts w:cs="Georgia"/>
        </w:rPr>
        <w:t>la distribution à l’ère digitale :</w:t>
      </w:r>
      <w:r w:rsidRPr="00F80A05">
        <w:t xml:space="preserve"> 4e étude mondiale sur les web-acheteurs » </w:t>
      </w:r>
      <w:r w:rsidRPr="00F80A05">
        <w:rPr>
          <w:rFonts w:ascii="Cambria" w:hAnsi="Cambria"/>
          <w:i/>
        </w:rPr>
        <w:t>PWC, novembre</w:t>
      </w:r>
    </w:p>
    <w:p w:rsidR="00054F53" w:rsidRPr="0015799D" w:rsidRDefault="00054F53" w:rsidP="00054F53">
      <w:pPr>
        <w:numPr>
          <w:ilvl w:val="0"/>
          <w:numId w:val="15"/>
        </w:numPr>
        <w:autoSpaceDE w:val="0"/>
        <w:autoSpaceDN w:val="0"/>
        <w:adjustRightInd w:val="0"/>
        <w:rPr>
          <w:rFonts w:ascii="Cambria" w:hAnsi="Cambria" w:cs="Georgia"/>
          <w:i/>
          <w:color w:val="000000"/>
        </w:rPr>
      </w:pPr>
      <w:r w:rsidRPr="00554184">
        <w:rPr>
          <w:rFonts w:cs="Georgia"/>
          <w:color w:val="000000"/>
        </w:rPr>
        <w:t>« </w:t>
      </w:r>
      <w:r w:rsidRPr="00554184">
        <w:t xml:space="preserve">étude sur le secteur de la photonique », </w:t>
      </w:r>
      <w:r w:rsidRPr="0015799D">
        <w:rPr>
          <w:rFonts w:ascii="Cambria" w:hAnsi="Cambria"/>
          <w:i/>
        </w:rPr>
        <w:t>DGE, non daté</w:t>
      </w:r>
    </w:p>
    <w:p w:rsidR="00054F53" w:rsidRDefault="00054F53" w:rsidP="00054F53">
      <w:pPr>
        <w:pStyle w:val="Sansinterligne"/>
        <w:rPr>
          <w:b w:val="0"/>
        </w:rPr>
      </w:pPr>
    </w:p>
    <w:p w:rsidR="00054F53" w:rsidRDefault="00054F53" w:rsidP="00054F53">
      <w:pPr>
        <w:pStyle w:val="Sansinterligne"/>
        <w:rPr>
          <w:b w:val="0"/>
        </w:rPr>
      </w:pPr>
      <w:r w:rsidRPr="007668AA">
        <w:rPr>
          <w:b w:val="0"/>
        </w:rPr>
        <w:t>Guides</w:t>
      </w:r>
    </w:p>
    <w:p w:rsidR="00054F53" w:rsidRPr="000B29F6" w:rsidRDefault="00054F53" w:rsidP="00054F53">
      <w:pPr>
        <w:pStyle w:val="Sansinterligne"/>
        <w:numPr>
          <w:ilvl w:val="0"/>
          <w:numId w:val="30"/>
        </w:numPr>
        <w:ind w:left="0" w:firstLine="360"/>
        <w:rPr>
          <w:b w:val="0"/>
          <w:sz w:val="22"/>
          <w:szCs w:val="22"/>
        </w:rPr>
      </w:pPr>
      <w:r w:rsidRPr="000B29F6">
        <w:rPr>
          <w:b w:val="0"/>
          <w:sz w:val="22"/>
          <w:szCs w:val="22"/>
        </w:rPr>
        <w:t xml:space="preserve">« Fabriqué  en </w:t>
      </w:r>
      <w:r>
        <w:rPr>
          <w:b w:val="0"/>
          <w:sz w:val="22"/>
          <w:szCs w:val="22"/>
        </w:rPr>
        <w:t>France,</w:t>
      </w:r>
      <w:r w:rsidRPr="000B29F6">
        <w:rPr>
          <w:rFonts w:ascii="Book Antiqua" w:hAnsi="Book Antiqua"/>
          <w:b w:val="0"/>
          <w:i/>
          <w:sz w:val="22"/>
          <w:szCs w:val="22"/>
        </w:rPr>
        <w:t xml:space="preserve"> le guide du marquage d’origine à l’attention des producteurs et des distributeurs</w:t>
      </w:r>
      <w:r>
        <w:rPr>
          <w:rFonts w:ascii="Book Antiqua" w:hAnsi="Book Antiqua"/>
          <w:b w:val="0"/>
          <w:i/>
          <w:sz w:val="22"/>
          <w:szCs w:val="22"/>
        </w:rPr>
        <w:t> », DGE, non daté</w:t>
      </w:r>
    </w:p>
    <w:p w:rsidR="00054F53" w:rsidRPr="0015799D" w:rsidRDefault="00054F53" w:rsidP="00054F53">
      <w:pPr>
        <w:pStyle w:val="Sansinterligne"/>
        <w:numPr>
          <w:ilvl w:val="0"/>
          <w:numId w:val="30"/>
        </w:numPr>
        <w:ind w:left="0" w:firstLine="360"/>
        <w:rPr>
          <w:b w:val="0"/>
          <w:sz w:val="22"/>
          <w:szCs w:val="22"/>
        </w:rPr>
      </w:pPr>
      <w:r w:rsidRPr="00554184">
        <w:rPr>
          <w:b w:val="0"/>
          <w:sz w:val="22"/>
          <w:szCs w:val="22"/>
        </w:rPr>
        <w:t>« Le guide du vendeur e-commerce »,</w:t>
      </w:r>
      <w:r>
        <w:rPr>
          <w:rFonts w:ascii="Book Antiqua" w:hAnsi="Book Antiqua"/>
          <w:b w:val="0"/>
          <w:i/>
          <w:sz w:val="22"/>
          <w:szCs w:val="22"/>
        </w:rPr>
        <w:t xml:space="preserve"> ministère de l’’Economie, de l’Industrie et du Numérique », non daté</w:t>
      </w:r>
    </w:p>
    <w:p w:rsidR="00054F53" w:rsidRPr="0015799D" w:rsidRDefault="00054F53" w:rsidP="00054F53">
      <w:pPr>
        <w:pStyle w:val="Sansinterligne"/>
        <w:numPr>
          <w:ilvl w:val="0"/>
          <w:numId w:val="30"/>
        </w:numPr>
        <w:ind w:left="0" w:firstLine="360"/>
        <w:rPr>
          <w:rFonts w:ascii="Book Antiqua" w:hAnsi="Book Antiqua"/>
          <w:b w:val="0"/>
          <w:i/>
          <w:sz w:val="22"/>
          <w:szCs w:val="22"/>
        </w:rPr>
      </w:pPr>
      <w:r>
        <w:rPr>
          <w:rFonts w:ascii="Book Antiqua" w:hAnsi="Book Antiqua"/>
          <w:b w:val="0"/>
          <w:i/>
          <w:sz w:val="22"/>
          <w:szCs w:val="22"/>
        </w:rPr>
        <w:t>« </w:t>
      </w:r>
      <w:r w:rsidRPr="00554184">
        <w:rPr>
          <w:b w:val="0"/>
          <w:sz w:val="22"/>
          <w:szCs w:val="22"/>
        </w:rPr>
        <w:t>Objectif entreprise 2015, Artisans, industriels et commerçants, professionnels libéraux »,</w:t>
      </w:r>
      <w:r>
        <w:rPr>
          <w:rFonts w:ascii="Book Antiqua" w:hAnsi="Book Antiqua"/>
          <w:b w:val="0"/>
          <w:i/>
          <w:sz w:val="22"/>
          <w:szCs w:val="22"/>
        </w:rPr>
        <w:t xml:space="preserve"> RSI</w:t>
      </w:r>
    </w:p>
    <w:p w:rsidR="00054F53" w:rsidRDefault="00054F53" w:rsidP="00054F53"/>
    <w:p w:rsidR="00054F53" w:rsidRDefault="00054F53" w:rsidP="00054F53">
      <w:pPr>
        <w:pStyle w:val="Sansinterligne"/>
        <w:outlineLvl w:val="0"/>
        <w:rPr>
          <w:rFonts w:ascii="Arial" w:hAnsi="Arial" w:cs="Arial"/>
        </w:rPr>
      </w:pPr>
    </w:p>
    <w:p w:rsidR="00054F53" w:rsidRPr="00111BF6" w:rsidRDefault="00054F53" w:rsidP="00054F53">
      <w:pPr>
        <w:pStyle w:val="Sansinterligne"/>
        <w:jc w:val="center"/>
        <w:outlineLvl w:val="0"/>
        <w:rPr>
          <w:rFonts w:ascii="Arial" w:hAnsi="Arial" w:cs="Arial"/>
        </w:rPr>
      </w:pPr>
      <w:r w:rsidRPr="00111BF6">
        <w:rPr>
          <w:rFonts w:ascii="Arial" w:hAnsi="Arial" w:cs="Arial"/>
        </w:rPr>
        <w:t>Création d’entreprise, auto-entrepreneuriat, reprise</w:t>
      </w:r>
    </w:p>
    <w:p w:rsidR="00054F53" w:rsidRDefault="00054F53" w:rsidP="00054F53">
      <w:pPr>
        <w:jc w:val="center"/>
        <w:rPr>
          <w:sz w:val="24"/>
          <w:szCs w:val="24"/>
        </w:rPr>
      </w:pPr>
    </w:p>
    <w:p w:rsidR="00054F53" w:rsidRPr="001666AF" w:rsidRDefault="00054F53" w:rsidP="00054F53">
      <w:pPr>
        <w:pStyle w:val="Sansinterligne"/>
        <w:rPr>
          <w:rFonts w:ascii="Cambria" w:hAnsi="Cambria"/>
          <w:sz w:val="22"/>
          <w:szCs w:val="22"/>
        </w:rPr>
      </w:pPr>
      <w:r w:rsidRPr="001666AF">
        <w:rPr>
          <w:rFonts w:ascii="Cambria" w:hAnsi="Cambria"/>
          <w:sz w:val="22"/>
          <w:szCs w:val="22"/>
        </w:rPr>
        <w:t>550 794 créateurs en 2014 dont 51,5% d’autoentrepreneurs ; une stabilité du nombre global de créations d’entreprises depuis 2011, avec une légère hausse entre 2013 et 2014 (+2,3%), davantage du coté autoentrepreneurs (+3,1%) que des autres créateurs (+1,6%)</w:t>
      </w:r>
    </w:p>
    <w:p w:rsidR="00054F53" w:rsidRPr="006B522D" w:rsidRDefault="00054F53" w:rsidP="00054F53">
      <w:pPr>
        <w:pStyle w:val="Sansinterligne"/>
        <w:rPr>
          <w:rFonts w:ascii="Book Antiqua" w:hAnsi="Book Antiqua"/>
          <w:b w:val="0"/>
          <w:i/>
          <w:sz w:val="22"/>
          <w:szCs w:val="22"/>
        </w:rPr>
      </w:pPr>
      <w:r w:rsidRPr="006B522D">
        <w:rPr>
          <w:rFonts w:ascii="Book Antiqua" w:hAnsi="Book Antiqua"/>
          <w:b w:val="0"/>
          <w:i/>
          <w:sz w:val="22"/>
          <w:szCs w:val="22"/>
        </w:rPr>
        <w:t>Analyse André LETOWSKI, à partir des données INSEE</w:t>
      </w:r>
      <w:r>
        <w:rPr>
          <w:rFonts w:ascii="Book Antiqua" w:hAnsi="Book Antiqua"/>
          <w:b w:val="0"/>
          <w:i/>
          <w:sz w:val="22"/>
          <w:szCs w:val="22"/>
        </w:rPr>
        <w:t xml:space="preserve"> </w:t>
      </w:r>
    </w:p>
    <w:tbl>
      <w:tblPr>
        <w:tblpPr w:leftFromText="141" w:rightFromText="141" w:vertAnchor="text" w:horzAnchor="margin" w:tblpXSpec="center" w:tblpY="19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795"/>
        <w:gridCol w:w="824"/>
        <w:gridCol w:w="795"/>
        <w:gridCol w:w="796"/>
        <w:gridCol w:w="764"/>
        <w:gridCol w:w="781"/>
        <w:gridCol w:w="567"/>
        <w:gridCol w:w="567"/>
        <w:gridCol w:w="567"/>
        <w:gridCol w:w="567"/>
        <w:gridCol w:w="567"/>
        <w:gridCol w:w="567"/>
      </w:tblGrid>
      <w:tr w:rsidR="00054F53" w:rsidTr="00787CD1">
        <w:tc>
          <w:tcPr>
            <w:tcW w:w="882"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eastAsia="Calibri" w:cs="Gautami"/>
                <w:b w:val="0"/>
                <w:sz w:val="16"/>
                <w:szCs w:val="16"/>
                <w:lang w:eastAsia="en-US" w:bidi="en-US"/>
              </w:rPr>
            </w:pPr>
          </w:p>
        </w:tc>
        <w:tc>
          <w:tcPr>
            <w:tcW w:w="4755" w:type="dxa"/>
            <w:gridSpan w:val="6"/>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Nombre cumulé au cours des 12 derniers mois</w:t>
            </w:r>
          </w:p>
        </w:tc>
        <w:tc>
          <w:tcPr>
            <w:tcW w:w="3402" w:type="dxa"/>
            <w:gridSpan w:val="6"/>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Indice base 100 en 2013/2014 (12 mois)</w:t>
            </w:r>
          </w:p>
        </w:tc>
      </w:tr>
      <w:tr w:rsidR="00054F53" w:rsidTr="00787CD1">
        <w:tc>
          <w:tcPr>
            <w:tcW w:w="882"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eastAsia="Calibri" w:cs="Gautami"/>
                <w:b w:val="0"/>
                <w:sz w:val="16"/>
                <w:szCs w:val="16"/>
                <w:lang w:eastAsia="en-US" w:bidi="en-US"/>
              </w:rPr>
            </w:pPr>
          </w:p>
        </w:tc>
        <w:tc>
          <w:tcPr>
            <w:tcW w:w="795"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2009</w:t>
            </w:r>
          </w:p>
        </w:tc>
        <w:tc>
          <w:tcPr>
            <w:tcW w:w="824"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2010</w:t>
            </w:r>
          </w:p>
        </w:tc>
        <w:tc>
          <w:tcPr>
            <w:tcW w:w="795"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2011</w:t>
            </w:r>
          </w:p>
        </w:tc>
        <w:tc>
          <w:tcPr>
            <w:tcW w:w="796"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2012</w:t>
            </w:r>
          </w:p>
        </w:tc>
        <w:tc>
          <w:tcPr>
            <w:tcW w:w="764" w:type="dxa"/>
            <w:tcBorders>
              <w:top w:val="single" w:sz="4" w:space="0" w:color="auto"/>
              <w:left w:val="single" w:sz="4" w:space="0" w:color="auto"/>
              <w:bottom w:val="single" w:sz="4" w:space="0" w:color="auto"/>
              <w:right w:val="single" w:sz="4" w:space="0" w:color="auto"/>
            </w:tcBorders>
            <w:shd w:val="clear" w:color="auto" w:fill="FFFFFF"/>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2013</w:t>
            </w:r>
          </w:p>
        </w:tc>
        <w:tc>
          <w:tcPr>
            <w:tcW w:w="781" w:type="dxa"/>
            <w:tcBorders>
              <w:top w:val="single" w:sz="4" w:space="0" w:color="auto"/>
              <w:left w:val="single" w:sz="4" w:space="0" w:color="auto"/>
              <w:bottom w:val="single" w:sz="4" w:space="0" w:color="auto"/>
              <w:right w:val="single" w:sz="4" w:space="0" w:color="auto"/>
            </w:tcBorders>
            <w:shd w:val="clear" w:color="auto" w:fill="D9D9D9"/>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2014</w:t>
            </w:r>
          </w:p>
        </w:tc>
        <w:tc>
          <w:tcPr>
            <w:tcW w:w="567"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2009</w:t>
            </w:r>
          </w:p>
        </w:tc>
        <w:tc>
          <w:tcPr>
            <w:tcW w:w="567"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2010</w:t>
            </w:r>
          </w:p>
        </w:tc>
        <w:tc>
          <w:tcPr>
            <w:tcW w:w="567"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2011</w:t>
            </w:r>
          </w:p>
        </w:tc>
        <w:tc>
          <w:tcPr>
            <w:tcW w:w="567"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2012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2013</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2014</w:t>
            </w:r>
          </w:p>
        </w:tc>
      </w:tr>
      <w:tr w:rsidR="00054F53" w:rsidTr="00787CD1">
        <w:tc>
          <w:tcPr>
            <w:tcW w:w="882"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 xml:space="preserve"> NAE</w:t>
            </w:r>
          </w:p>
        </w:tc>
        <w:tc>
          <w:tcPr>
            <w:tcW w:w="795"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260 174</w:t>
            </w:r>
          </w:p>
        </w:tc>
        <w:tc>
          <w:tcPr>
            <w:tcW w:w="824"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262 340</w:t>
            </w:r>
          </w:p>
        </w:tc>
        <w:tc>
          <w:tcPr>
            <w:tcW w:w="795"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258 118</w:t>
            </w:r>
          </w:p>
        </w:tc>
        <w:tc>
          <w:tcPr>
            <w:tcW w:w="796"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242 497</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263 243</w:t>
            </w:r>
          </w:p>
        </w:tc>
        <w:tc>
          <w:tcPr>
            <w:tcW w:w="781" w:type="dxa"/>
            <w:tcBorders>
              <w:top w:val="single" w:sz="4" w:space="0" w:color="auto"/>
              <w:left w:val="single" w:sz="4" w:space="0" w:color="auto"/>
              <w:bottom w:val="single" w:sz="4" w:space="0" w:color="auto"/>
              <w:right w:val="single" w:sz="4" w:space="0" w:color="auto"/>
            </w:tcBorders>
            <w:shd w:val="clear" w:color="auto" w:fill="D9D9D9"/>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267 340</w:t>
            </w:r>
          </w:p>
        </w:tc>
        <w:tc>
          <w:tcPr>
            <w:tcW w:w="567" w:type="dxa"/>
            <w:tcBorders>
              <w:top w:val="single" w:sz="4" w:space="0" w:color="auto"/>
              <w:left w:val="single" w:sz="4" w:space="0" w:color="auto"/>
              <w:bottom w:val="single" w:sz="4" w:space="0" w:color="auto"/>
              <w:right w:val="single" w:sz="4" w:space="0" w:color="auto"/>
            </w:tcBorders>
          </w:tcPr>
          <w:p w:rsidR="00054F53" w:rsidRPr="000C1B20"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97</w:t>
            </w:r>
          </w:p>
        </w:tc>
        <w:tc>
          <w:tcPr>
            <w:tcW w:w="567" w:type="dxa"/>
            <w:tcBorders>
              <w:top w:val="single" w:sz="4" w:space="0" w:color="auto"/>
              <w:left w:val="single" w:sz="4" w:space="0" w:color="auto"/>
              <w:bottom w:val="single" w:sz="4" w:space="0" w:color="auto"/>
              <w:right w:val="single" w:sz="4" w:space="0" w:color="auto"/>
            </w:tcBorders>
          </w:tcPr>
          <w:p w:rsidR="00054F53" w:rsidRPr="000C1B20"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98</w:t>
            </w:r>
          </w:p>
        </w:tc>
        <w:tc>
          <w:tcPr>
            <w:tcW w:w="567" w:type="dxa"/>
            <w:tcBorders>
              <w:top w:val="single" w:sz="4" w:space="0" w:color="auto"/>
              <w:left w:val="single" w:sz="4" w:space="0" w:color="auto"/>
              <w:bottom w:val="single" w:sz="4" w:space="0" w:color="auto"/>
              <w:right w:val="single" w:sz="4" w:space="0" w:color="auto"/>
            </w:tcBorders>
          </w:tcPr>
          <w:p w:rsidR="00054F53" w:rsidRPr="000C1B20"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97</w:t>
            </w:r>
          </w:p>
        </w:tc>
        <w:tc>
          <w:tcPr>
            <w:tcW w:w="567"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tabs>
                <w:tab w:val="center" w:pos="275"/>
              </w:tabs>
              <w:jc w:val="right"/>
              <w:outlineLvl w:val="0"/>
              <w:rPr>
                <w:rFonts w:eastAsia="Calibri" w:cs="Gautami"/>
                <w:b w:val="0"/>
                <w:color w:val="0070C0"/>
                <w:sz w:val="16"/>
                <w:szCs w:val="16"/>
                <w:lang w:eastAsia="en-US" w:bidi="en-US"/>
              </w:rPr>
            </w:pPr>
            <w:r w:rsidRPr="00914194">
              <w:rPr>
                <w:rFonts w:eastAsia="Calibri" w:cs="Gautami"/>
                <w:b w:val="0"/>
                <w:color w:val="0070C0"/>
                <w:sz w:val="16"/>
                <w:szCs w:val="16"/>
                <w:lang w:eastAsia="en-US" w:bidi="en-US"/>
              </w:rPr>
              <w:t>91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53" w:rsidRPr="000C1B20"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98</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100</w:t>
            </w:r>
          </w:p>
        </w:tc>
      </w:tr>
      <w:tr w:rsidR="00054F53" w:rsidTr="00787CD1">
        <w:tc>
          <w:tcPr>
            <w:tcW w:w="882"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 xml:space="preserve"> AE</w:t>
            </w:r>
          </w:p>
        </w:tc>
        <w:tc>
          <w:tcPr>
            <w:tcW w:w="795"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320 019</w:t>
            </w:r>
          </w:p>
        </w:tc>
        <w:tc>
          <w:tcPr>
            <w:tcW w:w="824"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359 699</w:t>
            </w:r>
          </w:p>
        </w:tc>
        <w:tc>
          <w:tcPr>
            <w:tcW w:w="795"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291 721</w:t>
            </w:r>
          </w:p>
        </w:tc>
        <w:tc>
          <w:tcPr>
            <w:tcW w:w="796"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307 478</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274 942</w:t>
            </w:r>
          </w:p>
        </w:tc>
        <w:tc>
          <w:tcPr>
            <w:tcW w:w="781" w:type="dxa"/>
            <w:tcBorders>
              <w:top w:val="single" w:sz="4" w:space="0" w:color="auto"/>
              <w:left w:val="single" w:sz="4" w:space="0" w:color="auto"/>
              <w:bottom w:val="single" w:sz="4" w:space="0" w:color="auto"/>
              <w:right w:val="single" w:sz="4" w:space="0" w:color="auto"/>
            </w:tcBorders>
            <w:shd w:val="clear" w:color="auto" w:fill="D9D9D9"/>
          </w:tcPr>
          <w:p w:rsidR="00054F53" w:rsidRPr="000C1B20" w:rsidRDefault="00054F53" w:rsidP="00787CD1">
            <w:pPr>
              <w:pStyle w:val="Sansinterligne"/>
              <w:jc w:val="right"/>
              <w:outlineLvl w:val="0"/>
              <w:rPr>
                <w:rFonts w:eastAsia="Calibri" w:cs="Gautami"/>
                <w:b w:val="0"/>
                <w:sz w:val="16"/>
                <w:szCs w:val="16"/>
                <w:lang w:eastAsia="en-US" w:bidi="en-US"/>
              </w:rPr>
            </w:pPr>
            <w:r w:rsidRPr="000C1B20">
              <w:rPr>
                <w:rFonts w:eastAsia="Calibri" w:cs="Gautami"/>
                <w:b w:val="0"/>
                <w:sz w:val="16"/>
                <w:szCs w:val="16"/>
                <w:lang w:eastAsia="en-US" w:bidi="en-US"/>
              </w:rPr>
              <w:t>283 454</w:t>
            </w:r>
          </w:p>
        </w:tc>
        <w:tc>
          <w:tcPr>
            <w:tcW w:w="567"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eastAsia="Calibri" w:cs="Gautami"/>
                <w:b w:val="0"/>
                <w:color w:val="FF0000"/>
                <w:sz w:val="16"/>
                <w:szCs w:val="16"/>
                <w:lang w:eastAsia="en-US" w:bidi="en-US"/>
              </w:rPr>
            </w:pPr>
            <w:r w:rsidRPr="00914194">
              <w:rPr>
                <w:rFonts w:eastAsia="Calibri" w:cs="Gautami"/>
                <w:b w:val="0"/>
                <w:color w:val="FF0000"/>
                <w:sz w:val="16"/>
                <w:szCs w:val="16"/>
                <w:lang w:eastAsia="en-US" w:bidi="en-US"/>
              </w:rPr>
              <w:t>113</w:t>
            </w:r>
          </w:p>
        </w:tc>
        <w:tc>
          <w:tcPr>
            <w:tcW w:w="567"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eastAsia="Calibri" w:cs="Gautami"/>
                <w:b w:val="0"/>
                <w:color w:val="FF0000"/>
                <w:sz w:val="16"/>
                <w:szCs w:val="16"/>
                <w:lang w:eastAsia="en-US" w:bidi="en-US"/>
              </w:rPr>
            </w:pPr>
            <w:r w:rsidRPr="00914194">
              <w:rPr>
                <w:rFonts w:eastAsia="Calibri" w:cs="Gautami"/>
                <w:b w:val="0"/>
                <w:color w:val="FF0000"/>
                <w:sz w:val="16"/>
                <w:szCs w:val="16"/>
                <w:lang w:eastAsia="en-US" w:bidi="en-US"/>
              </w:rPr>
              <w:t>127</w:t>
            </w:r>
          </w:p>
        </w:tc>
        <w:tc>
          <w:tcPr>
            <w:tcW w:w="567" w:type="dxa"/>
            <w:tcBorders>
              <w:top w:val="single" w:sz="4" w:space="0" w:color="auto"/>
              <w:left w:val="single" w:sz="4" w:space="0" w:color="auto"/>
              <w:bottom w:val="single" w:sz="4" w:space="0" w:color="auto"/>
              <w:right w:val="single" w:sz="4" w:space="0" w:color="auto"/>
            </w:tcBorders>
          </w:tcPr>
          <w:p w:rsidR="00054F53" w:rsidRPr="000C1B20"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103</w:t>
            </w:r>
          </w:p>
        </w:tc>
        <w:tc>
          <w:tcPr>
            <w:tcW w:w="567"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eastAsia="Calibri" w:cs="Gautami"/>
                <w:b w:val="0"/>
                <w:color w:val="FF0000"/>
                <w:sz w:val="16"/>
                <w:szCs w:val="16"/>
                <w:lang w:eastAsia="en-US" w:bidi="en-US"/>
              </w:rPr>
            </w:pPr>
            <w:r w:rsidRPr="00914194">
              <w:rPr>
                <w:rFonts w:eastAsia="Calibri" w:cs="Gautami"/>
                <w:b w:val="0"/>
                <w:color w:val="FF0000"/>
                <w:sz w:val="16"/>
                <w:szCs w:val="16"/>
                <w:lang w:eastAsia="en-US" w:bidi="en-US"/>
              </w:rPr>
              <w:t>108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53" w:rsidRPr="000C1B20"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97</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100</w:t>
            </w:r>
          </w:p>
        </w:tc>
      </w:tr>
      <w:tr w:rsidR="00054F53" w:rsidTr="00787CD1">
        <w:tc>
          <w:tcPr>
            <w:tcW w:w="882"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Total</w:t>
            </w:r>
          </w:p>
        </w:tc>
        <w:tc>
          <w:tcPr>
            <w:tcW w:w="795"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580 193</w:t>
            </w:r>
          </w:p>
        </w:tc>
        <w:tc>
          <w:tcPr>
            <w:tcW w:w="824" w:type="dxa"/>
            <w:tcBorders>
              <w:top w:val="single" w:sz="4" w:space="0" w:color="auto"/>
              <w:left w:val="single" w:sz="4" w:space="0" w:color="auto"/>
              <w:bottom w:val="single" w:sz="4" w:space="0" w:color="auto"/>
              <w:right w:val="single" w:sz="4" w:space="0" w:color="auto"/>
            </w:tcBorders>
          </w:tcPr>
          <w:p w:rsidR="00054F53" w:rsidRDefault="00054F53" w:rsidP="00787CD1">
            <w:pPr>
              <w:jc w:val="right"/>
              <w:rPr>
                <w:rFonts w:eastAsia="Times New Roman"/>
                <w:sz w:val="16"/>
                <w:szCs w:val="16"/>
              </w:rPr>
            </w:pPr>
            <w:r>
              <w:rPr>
                <w:rFonts w:eastAsia="Times New Roman"/>
                <w:sz w:val="16"/>
                <w:szCs w:val="16"/>
              </w:rPr>
              <w:t>622 039</w:t>
            </w:r>
          </w:p>
        </w:tc>
        <w:tc>
          <w:tcPr>
            <w:tcW w:w="795"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549 839</w:t>
            </w:r>
          </w:p>
        </w:tc>
        <w:tc>
          <w:tcPr>
            <w:tcW w:w="796"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549 975</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538 185</w:t>
            </w:r>
          </w:p>
        </w:tc>
        <w:tc>
          <w:tcPr>
            <w:tcW w:w="781" w:type="dxa"/>
            <w:tcBorders>
              <w:top w:val="single" w:sz="4" w:space="0" w:color="auto"/>
              <w:left w:val="single" w:sz="4" w:space="0" w:color="auto"/>
              <w:bottom w:val="single" w:sz="4" w:space="0" w:color="auto"/>
              <w:right w:val="single" w:sz="4" w:space="0" w:color="auto"/>
            </w:tcBorders>
            <w:shd w:val="clear" w:color="auto" w:fill="D9D9D9"/>
          </w:tcPr>
          <w:p w:rsidR="00054F53" w:rsidRDefault="00054F53" w:rsidP="00787CD1">
            <w:pPr>
              <w:pStyle w:val="Sansinterligne"/>
              <w:tabs>
                <w:tab w:val="left" w:pos="436"/>
              </w:tabs>
              <w:jc w:val="right"/>
              <w:outlineLvl w:val="0"/>
              <w:rPr>
                <w:rFonts w:eastAsia="Calibri" w:cs="Gautami"/>
                <w:b w:val="0"/>
                <w:sz w:val="16"/>
                <w:szCs w:val="16"/>
                <w:lang w:eastAsia="en-US" w:bidi="en-US"/>
              </w:rPr>
            </w:pPr>
            <w:r>
              <w:rPr>
                <w:rFonts w:eastAsia="Calibri" w:cs="Gautami"/>
                <w:b w:val="0"/>
                <w:sz w:val="16"/>
                <w:szCs w:val="16"/>
                <w:lang w:eastAsia="en-US" w:bidi="en-US"/>
              </w:rPr>
              <w:t>550 794</w:t>
            </w:r>
          </w:p>
        </w:tc>
        <w:tc>
          <w:tcPr>
            <w:tcW w:w="567" w:type="dxa"/>
            <w:tcBorders>
              <w:top w:val="single" w:sz="4" w:space="0" w:color="auto"/>
              <w:left w:val="single" w:sz="4" w:space="0" w:color="auto"/>
              <w:bottom w:val="single" w:sz="4" w:space="0" w:color="auto"/>
              <w:right w:val="single" w:sz="4" w:space="0" w:color="auto"/>
            </w:tcBorders>
          </w:tcPr>
          <w:p w:rsidR="00054F53" w:rsidRPr="000C1B20"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105</w:t>
            </w:r>
          </w:p>
        </w:tc>
        <w:tc>
          <w:tcPr>
            <w:tcW w:w="567"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eastAsia="Calibri" w:cs="Gautami"/>
                <w:b w:val="0"/>
                <w:color w:val="FF0000"/>
                <w:sz w:val="16"/>
                <w:szCs w:val="16"/>
                <w:lang w:eastAsia="en-US" w:bidi="en-US"/>
              </w:rPr>
            </w:pPr>
            <w:r w:rsidRPr="00914194">
              <w:rPr>
                <w:rFonts w:eastAsia="Calibri" w:cs="Gautami"/>
                <w:b w:val="0"/>
                <w:color w:val="FF0000"/>
                <w:sz w:val="16"/>
                <w:szCs w:val="16"/>
                <w:lang w:eastAsia="en-US" w:bidi="en-US"/>
              </w:rPr>
              <w:t>113</w:t>
            </w:r>
          </w:p>
        </w:tc>
        <w:tc>
          <w:tcPr>
            <w:tcW w:w="567" w:type="dxa"/>
            <w:tcBorders>
              <w:top w:val="single" w:sz="4" w:space="0" w:color="auto"/>
              <w:left w:val="single" w:sz="4" w:space="0" w:color="auto"/>
              <w:bottom w:val="single" w:sz="4" w:space="0" w:color="auto"/>
              <w:right w:val="single" w:sz="4" w:space="0" w:color="auto"/>
            </w:tcBorders>
          </w:tcPr>
          <w:p w:rsidR="00054F53" w:rsidRPr="000C1B20"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100</w:t>
            </w:r>
          </w:p>
        </w:tc>
        <w:tc>
          <w:tcPr>
            <w:tcW w:w="567" w:type="dxa"/>
            <w:tcBorders>
              <w:top w:val="single" w:sz="4" w:space="0" w:color="auto"/>
              <w:left w:val="single" w:sz="4" w:space="0" w:color="auto"/>
              <w:bottom w:val="single" w:sz="4" w:space="0" w:color="auto"/>
              <w:right w:val="single" w:sz="4" w:space="0" w:color="auto"/>
            </w:tcBorders>
          </w:tcPr>
          <w:p w:rsidR="00054F53" w:rsidRPr="000C1B20"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53" w:rsidRPr="000C1B20"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98</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100</w:t>
            </w:r>
          </w:p>
        </w:tc>
      </w:tr>
      <w:tr w:rsidR="00054F53" w:rsidTr="00787CD1">
        <w:tc>
          <w:tcPr>
            <w:tcW w:w="882"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eastAsia="Calibri" w:cs="Gautami"/>
                <w:b w:val="0"/>
                <w:sz w:val="16"/>
                <w:szCs w:val="16"/>
                <w:lang w:eastAsia="en-US" w:bidi="en-US"/>
              </w:rPr>
            </w:pPr>
            <w:r>
              <w:rPr>
                <w:rFonts w:eastAsia="Calibri" w:cs="Gautami"/>
                <w:b w:val="0"/>
                <w:sz w:val="16"/>
                <w:szCs w:val="16"/>
                <w:lang w:eastAsia="en-US" w:bidi="en-US"/>
              </w:rPr>
              <w:t>% AE</w:t>
            </w:r>
          </w:p>
        </w:tc>
        <w:tc>
          <w:tcPr>
            <w:tcW w:w="795"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55,2</w:t>
            </w:r>
          </w:p>
        </w:tc>
        <w:tc>
          <w:tcPr>
            <w:tcW w:w="824"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57,8</w:t>
            </w:r>
          </w:p>
        </w:tc>
        <w:tc>
          <w:tcPr>
            <w:tcW w:w="795"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53,1</w:t>
            </w:r>
          </w:p>
        </w:tc>
        <w:tc>
          <w:tcPr>
            <w:tcW w:w="796"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55,9</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51,1</w:t>
            </w:r>
          </w:p>
        </w:tc>
        <w:tc>
          <w:tcPr>
            <w:tcW w:w="781" w:type="dxa"/>
            <w:tcBorders>
              <w:top w:val="single" w:sz="4" w:space="0" w:color="auto"/>
              <w:left w:val="single" w:sz="4" w:space="0" w:color="auto"/>
              <w:bottom w:val="single" w:sz="4" w:space="0" w:color="auto"/>
              <w:right w:val="single" w:sz="4" w:space="0" w:color="auto"/>
            </w:tcBorders>
            <w:shd w:val="clear" w:color="auto" w:fill="D9D9D9"/>
          </w:tcPr>
          <w:p w:rsidR="00054F53" w:rsidRDefault="00054F53" w:rsidP="00787CD1">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51,5</w:t>
            </w:r>
          </w:p>
        </w:tc>
        <w:tc>
          <w:tcPr>
            <w:tcW w:w="567" w:type="dxa"/>
            <w:tcBorders>
              <w:top w:val="single" w:sz="4" w:space="0" w:color="auto"/>
              <w:left w:val="single" w:sz="4" w:space="0" w:color="auto"/>
              <w:bottom w:val="single" w:sz="4" w:space="0" w:color="auto"/>
              <w:right w:val="single" w:sz="4" w:space="0" w:color="auto"/>
            </w:tcBorders>
          </w:tcPr>
          <w:p w:rsidR="00054F53" w:rsidRPr="000C1B20" w:rsidRDefault="00054F53" w:rsidP="00787CD1">
            <w:pPr>
              <w:pStyle w:val="Sansinterligne"/>
              <w:jc w:val="center"/>
              <w:outlineLvl w:val="0"/>
              <w:rPr>
                <w:rFonts w:eastAsia="Calibri" w:cs="Gautami"/>
                <w:b w:val="0"/>
                <w:sz w:val="16"/>
                <w:szCs w:val="16"/>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054F53" w:rsidRPr="000C1B20" w:rsidRDefault="00054F53" w:rsidP="00787CD1">
            <w:pPr>
              <w:pStyle w:val="Sansinterligne"/>
              <w:jc w:val="center"/>
              <w:outlineLvl w:val="0"/>
              <w:rPr>
                <w:rFonts w:eastAsia="Calibri" w:cs="Gautami"/>
                <w:b w:val="0"/>
                <w:sz w:val="16"/>
                <w:szCs w:val="16"/>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054F53" w:rsidRPr="000C1B20" w:rsidRDefault="00054F53" w:rsidP="00787CD1">
            <w:pPr>
              <w:pStyle w:val="Sansinterligne"/>
              <w:jc w:val="center"/>
              <w:outlineLvl w:val="0"/>
              <w:rPr>
                <w:rFonts w:eastAsia="Calibri" w:cs="Gautami"/>
                <w:b w:val="0"/>
                <w:sz w:val="16"/>
                <w:szCs w:val="16"/>
                <w:lang w:eastAsia="en-US" w:bidi="en-US"/>
              </w:rPr>
            </w:pPr>
          </w:p>
        </w:tc>
        <w:tc>
          <w:tcPr>
            <w:tcW w:w="567" w:type="dxa"/>
            <w:tcBorders>
              <w:top w:val="single" w:sz="4" w:space="0" w:color="auto"/>
              <w:left w:val="single" w:sz="4" w:space="0" w:color="auto"/>
              <w:bottom w:val="single" w:sz="4" w:space="0" w:color="auto"/>
              <w:right w:val="single" w:sz="4" w:space="0" w:color="auto"/>
            </w:tcBorders>
          </w:tcPr>
          <w:p w:rsidR="00054F53" w:rsidRPr="000C1B20" w:rsidRDefault="00054F53" w:rsidP="00787CD1">
            <w:pPr>
              <w:pStyle w:val="Sansinterligne"/>
              <w:jc w:val="center"/>
              <w:outlineLvl w:val="0"/>
              <w:rPr>
                <w:rFonts w:eastAsia="Calibri" w:cs="Gautami"/>
                <w:b w:val="0"/>
                <w:sz w:val="16"/>
                <w:szCs w:val="16"/>
                <w:lang w:eastAsia="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4F53" w:rsidRPr="000C1B20" w:rsidRDefault="00054F53" w:rsidP="00787CD1">
            <w:pPr>
              <w:pStyle w:val="Sansinterligne"/>
              <w:jc w:val="center"/>
              <w:outlineLvl w:val="0"/>
              <w:rPr>
                <w:rFonts w:eastAsia="Calibri" w:cs="Gautami"/>
                <w:b w:val="0"/>
                <w:sz w:val="16"/>
                <w:szCs w:val="16"/>
                <w:lang w:eastAsia="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54F53" w:rsidRDefault="00054F53" w:rsidP="00787CD1">
            <w:pPr>
              <w:pStyle w:val="Sansinterligne"/>
              <w:jc w:val="center"/>
              <w:outlineLvl w:val="0"/>
              <w:rPr>
                <w:rFonts w:eastAsia="Calibri" w:cs="Gautami"/>
                <w:b w:val="0"/>
                <w:sz w:val="16"/>
                <w:szCs w:val="16"/>
                <w:lang w:eastAsia="en-US" w:bidi="en-US"/>
              </w:rPr>
            </w:pPr>
          </w:p>
        </w:tc>
      </w:tr>
    </w:tbl>
    <w:p w:rsidR="00054F53" w:rsidRPr="002B53FD" w:rsidRDefault="00054F53" w:rsidP="00054F53">
      <w:pPr>
        <w:pStyle w:val="Sansinterligne"/>
        <w:rPr>
          <w:b w:val="0"/>
          <w:sz w:val="22"/>
          <w:szCs w:val="22"/>
        </w:rPr>
      </w:pPr>
    </w:p>
    <w:p w:rsidR="00054F53" w:rsidRPr="002B53FD" w:rsidRDefault="00054F53" w:rsidP="00054F53">
      <w:pPr>
        <w:pStyle w:val="Sansinterligne"/>
        <w:rPr>
          <w:b w:val="0"/>
          <w:sz w:val="22"/>
          <w:szCs w:val="22"/>
        </w:rPr>
      </w:pPr>
      <w:r w:rsidRPr="002B53FD">
        <w:rPr>
          <w:b w:val="0"/>
          <w:sz w:val="22"/>
          <w:szCs w:val="22"/>
        </w:rPr>
        <w:t>Constats :</w:t>
      </w:r>
    </w:p>
    <w:p w:rsidR="00054F53" w:rsidRDefault="00054F53" w:rsidP="00054F53">
      <w:pPr>
        <w:pStyle w:val="Sansinterligne"/>
        <w:rPr>
          <w:b w:val="0"/>
          <w:sz w:val="22"/>
          <w:szCs w:val="22"/>
        </w:rPr>
      </w:pPr>
      <w:r>
        <w:rPr>
          <w:b w:val="0"/>
          <w:sz w:val="22"/>
          <w:szCs w:val="22"/>
        </w:rPr>
        <w:t xml:space="preserve">- </w:t>
      </w:r>
      <w:r w:rsidRPr="00D90BC7">
        <w:rPr>
          <w:sz w:val="22"/>
          <w:szCs w:val="22"/>
        </w:rPr>
        <w:t>Une stabilité du nombre global de créations d’entreprises depuis 2011</w:t>
      </w:r>
      <w:r>
        <w:rPr>
          <w:b w:val="0"/>
          <w:sz w:val="22"/>
          <w:szCs w:val="22"/>
        </w:rPr>
        <w:t xml:space="preserve">, </w:t>
      </w:r>
      <w:r w:rsidRPr="00D90BC7">
        <w:rPr>
          <w:sz w:val="22"/>
          <w:szCs w:val="22"/>
        </w:rPr>
        <w:t>avec une lég</w:t>
      </w:r>
      <w:r>
        <w:rPr>
          <w:sz w:val="22"/>
          <w:szCs w:val="22"/>
        </w:rPr>
        <w:t>ère hausse 2013-</w:t>
      </w:r>
      <w:r w:rsidRPr="00D90BC7">
        <w:rPr>
          <w:sz w:val="22"/>
          <w:szCs w:val="22"/>
        </w:rPr>
        <w:t>2014 (+2,3%),</w:t>
      </w:r>
      <w:r>
        <w:rPr>
          <w:b w:val="0"/>
          <w:sz w:val="22"/>
          <w:szCs w:val="22"/>
        </w:rPr>
        <w:t xml:space="preserve"> davantage du coté autoentrepreneurs (+3,1%) que des autres créateurs (+1,6%)</w:t>
      </w:r>
    </w:p>
    <w:p w:rsidR="00054F53" w:rsidRDefault="00054F53" w:rsidP="00054F53">
      <w:pPr>
        <w:pStyle w:val="Sansinterligne"/>
        <w:rPr>
          <w:b w:val="0"/>
          <w:sz w:val="22"/>
          <w:szCs w:val="22"/>
        </w:rPr>
      </w:pPr>
      <w:r>
        <w:rPr>
          <w:b w:val="0"/>
          <w:sz w:val="22"/>
          <w:szCs w:val="22"/>
        </w:rPr>
        <w:t xml:space="preserve">- </w:t>
      </w:r>
      <w:r w:rsidRPr="00426993">
        <w:rPr>
          <w:sz w:val="22"/>
          <w:szCs w:val="22"/>
        </w:rPr>
        <w:t>Une tendance à la baisse du nombre d’autoentrepreneurs</w:t>
      </w:r>
      <w:r>
        <w:rPr>
          <w:b w:val="0"/>
          <w:sz w:val="22"/>
          <w:szCs w:val="22"/>
        </w:rPr>
        <w:t xml:space="preserve"> (mais légère reprise en 2014), notamment </w:t>
      </w:r>
      <w:r w:rsidRPr="00426993">
        <w:rPr>
          <w:sz w:val="22"/>
          <w:szCs w:val="22"/>
        </w:rPr>
        <w:t>au regard des années de démarrage de ce nouveau régime</w:t>
      </w:r>
    </w:p>
    <w:p w:rsidR="00054F53" w:rsidRDefault="00054F53" w:rsidP="00054F53">
      <w:pPr>
        <w:pStyle w:val="Sansinterligne"/>
        <w:rPr>
          <w:sz w:val="22"/>
          <w:szCs w:val="22"/>
        </w:rPr>
      </w:pPr>
      <w:r>
        <w:rPr>
          <w:b w:val="0"/>
          <w:sz w:val="22"/>
          <w:szCs w:val="22"/>
        </w:rPr>
        <w:t xml:space="preserve">- </w:t>
      </w:r>
      <w:r w:rsidRPr="00426993">
        <w:rPr>
          <w:sz w:val="22"/>
          <w:szCs w:val="22"/>
        </w:rPr>
        <w:t>Une stabilité du nombre d’autres créateurs</w:t>
      </w:r>
      <w:r>
        <w:rPr>
          <w:b w:val="0"/>
          <w:sz w:val="22"/>
          <w:szCs w:val="22"/>
        </w:rPr>
        <w:t xml:space="preserve"> (les non autoentrepreneurs) depuis 2009 (excepté la baisse de 2012), </w:t>
      </w:r>
      <w:r w:rsidRPr="00426993">
        <w:rPr>
          <w:sz w:val="22"/>
          <w:szCs w:val="22"/>
        </w:rPr>
        <w:t>après de fortes</w:t>
      </w:r>
      <w:r>
        <w:rPr>
          <w:sz w:val="22"/>
          <w:szCs w:val="22"/>
        </w:rPr>
        <w:t xml:space="preserve"> hausses entre</w:t>
      </w:r>
      <w:r w:rsidRPr="00426993">
        <w:rPr>
          <w:sz w:val="22"/>
          <w:szCs w:val="22"/>
        </w:rPr>
        <w:t xml:space="preserve"> 2000</w:t>
      </w:r>
      <w:r>
        <w:rPr>
          <w:sz w:val="22"/>
          <w:szCs w:val="22"/>
        </w:rPr>
        <w:t xml:space="preserve"> et 2008 ; quel apport a eu l’auto- entrepreneuriat, quel impact la crise économique ? Rappel pour mémoire des chiffres création depuis 2000</w:t>
      </w:r>
    </w:p>
    <w:p w:rsidR="00054F53" w:rsidRDefault="00054F53" w:rsidP="00054F53">
      <w:pPr>
        <w:pStyle w:val="Sansinterligne"/>
        <w:rPr>
          <w:sz w:val="22"/>
          <w:szCs w:val="22"/>
        </w:rPr>
      </w:pP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1106"/>
        <w:gridCol w:w="805"/>
        <w:gridCol w:w="1106"/>
        <w:gridCol w:w="805"/>
        <w:gridCol w:w="1106"/>
      </w:tblGrid>
      <w:tr w:rsidR="00054F53" w:rsidRPr="006E47C8" w:rsidTr="00787CD1">
        <w:tc>
          <w:tcPr>
            <w:tcW w:w="0" w:type="auto"/>
            <w:shd w:val="clear" w:color="auto" w:fill="auto"/>
          </w:tcPr>
          <w:p w:rsidR="00054F53" w:rsidRPr="006E47C8" w:rsidRDefault="00054F53" w:rsidP="00787CD1">
            <w:pPr>
              <w:pStyle w:val="Sansinterligne"/>
              <w:rPr>
                <w:b w:val="0"/>
                <w:sz w:val="18"/>
                <w:szCs w:val="18"/>
              </w:rPr>
            </w:pPr>
          </w:p>
        </w:tc>
        <w:tc>
          <w:tcPr>
            <w:tcW w:w="0" w:type="auto"/>
            <w:shd w:val="clear" w:color="auto" w:fill="auto"/>
          </w:tcPr>
          <w:p w:rsidR="00054F53" w:rsidRPr="006E47C8" w:rsidRDefault="00054F53" w:rsidP="00787CD1">
            <w:pPr>
              <w:pStyle w:val="Sansinterligne"/>
              <w:rPr>
                <w:b w:val="0"/>
                <w:sz w:val="18"/>
                <w:szCs w:val="18"/>
              </w:rPr>
            </w:pPr>
            <w:r>
              <w:rPr>
                <w:b w:val="0"/>
                <w:sz w:val="18"/>
                <w:szCs w:val="18"/>
              </w:rPr>
              <w:t>2000</w:t>
            </w:r>
            <w:r w:rsidRPr="006E47C8">
              <w:rPr>
                <w:b w:val="0"/>
                <w:sz w:val="18"/>
                <w:szCs w:val="18"/>
              </w:rPr>
              <w:t>/2002*</w:t>
            </w:r>
          </w:p>
        </w:tc>
        <w:tc>
          <w:tcPr>
            <w:tcW w:w="0" w:type="auto"/>
            <w:shd w:val="clear" w:color="auto" w:fill="auto"/>
          </w:tcPr>
          <w:p w:rsidR="00054F53" w:rsidRPr="006E47C8" w:rsidRDefault="00054F53" w:rsidP="00787CD1">
            <w:pPr>
              <w:pStyle w:val="Sansinterligne"/>
              <w:rPr>
                <w:b w:val="0"/>
                <w:sz w:val="18"/>
                <w:szCs w:val="18"/>
              </w:rPr>
            </w:pPr>
            <w:r w:rsidRPr="006E47C8">
              <w:rPr>
                <w:b w:val="0"/>
                <w:sz w:val="18"/>
                <w:szCs w:val="18"/>
              </w:rPr>
              <w:t>2003</w:t>
            </w:r>
          </w:p>
        </w:tc>
        <w:tc>
          <w:tcPr>
            <w:tcW w:w="0" w:type="auto"/>
            <w:shd w:val="clear" w:color="auto" w:fill="auto"/>
          </w:tcPr>
          <w:p w:rsidR="00054F53" w:rsidRPr="006E47C8" w:rsidRDefault="00054F53" w:rsidP="00787CD1">
            <w:pPr>
              <w:pStyle w:val="Sansinterligne"/>
              <w:rPr>
                <w:b w:val="0"/>
                <w:sz w:val="18"/>
                <w:szCs w:val="18"/>
              </w:rPr>
            </w:pPr>
            <w:r w:rsidRPr="006E47C8">
              <w:rPr>
                <w:b w:val="0"/>
                <w:sz w:val="18"/>
                <w:szCs w:val="18"/>
              </w:rPr>
              <w:t>2004/2005*</w:t>
            </w:r>
          </w:p>
        </w:tc>
        <w:tc>
          <w:tcPr>
            <w:tcW w:w="0" w:type="auto"/>
            <w:shd w:val="clear" w:color="auto" w:fill="auto"/>
          </w:tcPr>
          <w:p w:rsidR="00054F53" w:rsidRPr="006E47C8" w:rsidRDefault="00054F53" w:rsidP="00787CD1">
            <w:pPr>
              <w:pStyle w:val="Sansinterligne"/>
              <w:rPr>
                <w:b w:val="0"/>
                <w:sz w:val="18"/>
                <w:szCs w:val="18"/>
              </w:rPr>
            </w:pPr>
            <w:r w:rsidRPr="006E47C8">
              <w:rPr>
                <w:b w:val="0"/>
                <w:sz w:val="18"/>
                <w:szCs w:val="18"/>
              </w:rPr>
              <w:t>2006</w:t>
            </w:r>
          </w:p>
        </w:tc>
        <w:tc>
          <w:tcPr>
            <w:tcW w:w="0" w:type="auto"/>
            <w:shd w:val="clear" w:color="auto" w:fill="auto"/>
          </w:tcPr>
          <w:p w:rsidR="00054F53" w:rsidRPr="006E47C8" w:rsidRDefault="00054F53" w:rsidP="00787CD1">
            <w:pPr>
              <w:pStyle w:val="Sansinterligne"/>
              <w:rPr>
                <w:b w:val="0"/>
                <w:sz w:val="18"/>
                <w:szCs w:val="18"/>
              </w:rPr>
            </w:pPr>
            <w:r w:rsidRPr="006E47C8">
              <w:rPr>
                <w:b w:val="0"/>
                <w:sz w:val="18"/>
                <w:szCs w:val="18"/>
              </w:rPr>
              <w:t>2007/2008*</w:t>
            </w:r>
          </w:p>
        </w:tc>
      </w:tr>
      <w:tr w:rsidR="00054F53" w:rsidRPr="006E47C8" w:rsidTr="00787CD1">
        <w:tc>
          <w:tcPr>
            <w:tcW w:w="0" w:type="auto"/>
            <w:shd w:val="clear" w:color="auto" w:fill="auto"/>
          </w:tcPr>
          <w:p w:rsidR="00054F53" w:rsidRPr="006E47C8" w:rsidRDefault="00054F53" w:rsidP="00787CD1">
            <w:pPr>
              <w:pStyle w:val="Sansinterligne"/>
              <w:rPr>
                <w:b w:val="0"/>
                <w:sz w:val="18"/>
                <w:szCs w:val="18"/>
              </w:rPr>
            </w:pPr>
            <w:r w:rsidRPr="006E47C8">
              <w:rPr>
                <w:b w:val="0"/>
                <w:sz w:val="18"/>
                <w:szCs w:val="18"/>
              </w:rPr>
              <w:t>Nombre de création</w:t>
            </w:r>
          </w:p>
        </w:tc>
        <w:tc>
          <w:tcPr>
            <w:tcW w:w="0" w:type="auto"/>
            <w:shd w:val="clear" w:color="auto" w:fill="auto"/>
          </w:tcPr>
          <w:p w:rsidR="00054F53" w:rsidRPr="006E47C8" w:rsidRDefault="00054F53" w:rsidP="00787CD1">
            <w:pPr>
              <w:pStyle w:val="Sansinterligne"/>
              <w:jc w:val="center"/>
              <w:rPr>
                <w:b w:val="0"/>
                <w:sz w:val="18"/>
                <w:szCs w:val="18"/>
              </w:rPr>
            </w:pPr>
            <w:r w:rsidRPr="006E47C8">
              <w:rPr>
                <w:b w:val="0"/>
                <w:sz w:val="18"/>
                <w:szCs w:val="18"/>
              </w:rPr>
              <w:t>214 773</w:t>
            </w:r>
          </w:p>
        </w:tc>
        <w:tc>
          <w:tcPr>
            <w:tcW w:w="0" w:type="auto"/>
            <w:shd w:val="clear" w:color="auto" w:fill="auto"/>
          </w:tcPr>
          <w:p w:rsidR="00054F53" w:rsidRPr="006E47C8" w:rsidRDefault="00054F53" w:rsidP="00787CD1">
            <w:pPr>
              <w:pStyle w:val="Sansinterligne"/>
              <w:jc w:val="center"/>
              <w:rPr>
                <w:b w:val="0"/>
                <w:sz w:val="18"/>
                <w:szCs w:val="18"/>
              </w:rPr>
            </w:pPr>
            <w:r w:rsidRPr="006E47C8">
              <w:rPr>
                <w:b w:val="0"/>
                <w:sz w:val="18"/>
                <w:szCs w:val="18"/>
              </w:rPr>
              <w:t>238 971</w:t>
            </w:r>
          </w:p>
        </w:tc>
        <w:tc>
          <w:tcPr>
            <w:tcW w:w="0" w:type="auto"/>
            <w:shd w:val="clear" w:color="auto" w:fill="auto"/>
          </w:tcPr>
          <w:p w:rsidR="00054F53" w:rsidRPr="006E47C8" w:rsidRDefault="00054F53" w:rsidP="00787CD1">
            <w:pPr>
              <w:pStyle w:val="Sansinterligne"/>
              <w:jc w:val="center"/>
              <w:rPr>
                <w:b w:val="0"/>
                <w:sz w:val="18"/>
                <w:szCs w:val="18"/>
              </w:rPr>
            </w:pPr>
            <w:r w:rsidRPr="006E47C8">
              <w:rPr>
                <w:b w:val="0"/>
                <w:sz w:val="18"/>
                <w:szCs w:val="18"/>
              </w:rPr>
              <w:t>270 107</w:t>
            </w:r>
          </w:p>
        </w:tc>
        <w:tc>
          <w:tcPr>
            <w:tcW w:w="0" w:type="auto"/>
            <w:shd w:val="clear" w:color="auto" w:fill="auto"/>
          </w:tcPr>
          <w:p w:rsidR="00054F53" w:rsidRPr="006E47C8" w:rsidRDefault="00054F53" w:rsidP="00787CD1">
            <w:pPr>
              <w:pStyle w:val="Sansinterligne"/>
              <w:jc w:val="center"/>
              <w:rPr>
                <w:b w:val="0"/>
                <w:sz w:val="18"/>
                <w:szCs w:val="18"/>
              </w:rPr>
            </w:pPr>
            <w:r w:rsidRPr="006E47C8">
              <w:rPr>
                <w:b w:val="0"/>
                <w:sz w:val="18"/>
                <w:szCs w:val="18"/>
              </w:rPr>
              <w:t>285 458</w:t>
            </w:r>
          </w:p>
        </w:tc>
        <w:tc>
          <w:tcPr>
            <w:tcW w:w="0" w:type="auto"/>
            <w:shd w:val="clear" w:color="auto" w:fill="auto"/>
          </w:tcPr>
          <w:p w:rsidR="00054F53" w:rsidRPr="006E47C8" w:rsidRDefault="00054F53" w:rsidP="00787CD1">
            <w:pPr>
              <w:pStyle w:val="Sansinterligne"/>
              <w:jc w:val="center"/>
              <w:rPr>
                <w:b w:val="0"/>
                <w:sz w:val="18"/>
                <w:szCs w:val="18"/>
              </w:rPr>
            </w:pPr>
            <w:r w:rsidRPr="006E47C8">
              <w:rPr>
                <w:b w:val="0"/>
                <w:sz w:val="18"/>
                <w:szCs w:val="18"/>
              </w:rPr>
              <w:t>328 589</w:t>
            </w:r>
          </w:p>
        </w:tc>
      </w:tr>
      <w:tr w:rsidR="00054F53" w:rsidRPr="006E47C8" w:rsidTr="00787CD1">
        <w:tc>
          <w:tcPr>
            <w:tcW w:w="0" w:type="auto"/>
            <w:shd w:val="clear" w:color="auto" w:fill="auto"/>
          </w:tcPr>
          <w:p w:rsidR="00054F53" w:rsidRPr="006E47C8" w:rsidRDefault="00054F53" w:rsidP="00787CD1">
            <w:pPr>
              <w:pStyle w:val="Sansinterligne"/>
              <w:rPr>
                <w:b w:val="0"/>
                <w:sz w:val="18"/>
                <w:szCs w:val="18"/>
              </w:rPr>
            </w:pPr>
            <w:r w:rsidRPr="006E47C8">
              <w:rPr>
                <w:b w:val="0"/>
                <w:sz w:val="18"/>
                <w:szCs w:val="18"/>
              </w:rPr>
              <w:t>Indice base 100 en 2000/2002</w:t>
            </w:r>
          </w:p>
        </w:tc>
        <w:tc>
          <w:tcPr>
            <w:tcW w:w="0" w:type="auto"/>
            <w:shd w:val="clear" w:color="auto" w:fill="auto"/>
          </w:tcPr>
          <w:p w:rsidR="00054F53" w:rsidRPr="006E47C8" w:rsidRDefault="00054F53" w:rsidP="00787CD1">
            <w:pPr>
              <w:pStyle w:val="Sansinterligne"/>
              <w:jc w:val="center"/>
              <w:rPr>
                <w:b w:val="0"/>
                <w:sz w:val="18"/>
                <w:szCs w:val="18"/>
              </w:rPr>
            </w:pPr>
            <w:r w:rsidRPr="006E47C8">
              <w:rPr>
                <w:b w:val="0"/>
                <w:sz w:val="18"/>
                <w:szCs w:val="18"/>
              </w:rPr>
              <w:t>100</w:t>
            </w:r>
          </w:p>
        </w:tc>
        <w:tc>
          <w:tcPr>
            <w:tcW w:w="0" w:type="auto"/>
            <w:shd w:val="clear" w:color="auto" w:fill="auto"/>
          </w:tcPr>
          <w:p w:rsidR="00054F53" w:rsidRPr="006E47C8" w:rsidRDefault="00054F53" w:rsidP="00787CD1">
            <w:pPr>
              <w:pStyle w:val="Sansinterligne"/>
              <w:jc w:val="center"/>
              <w:rPr>
                <w:b w:val="0"/>
                <w:sz w:val="18"/>
                <w:szCs w:val="18"/>
              </w:rPr>
            </w:pPr>
            <w:r w:rsidRPr="006E47C8">
              <w:rPr>
                <w:b w:val="0"/>
                <w:sz w:val="18"/>
                <w:szCs w:val="18"/>
              </w:rPr>
              <w:t>111</w:t>
            </w:r>
          </w:p>
        </w:tc>
        <w:tc>
          <w:tcPr>
            <w:tcW w:w="0" w:type="auto"/>
            <w:shd w:val="clear" w:color="auto" w:fill="auto"/>
          </w:tcPr>
          <w:p w:rsidR="00054F53" w:rsidRPr="006E47C8" w:rsidRDefault="00054F53" w:rsidP="00787CD1">
            <w:pPr>
              <w:pStyle w:val="Sansinterligne"/>
              <w:jc w:val="center"/>
              <w:rPr>
                <w:b w:val="0"/>
                <w:sz w:val="18"/>
                <w:szCs w:val="18"/>
              </w:rPr>
            </w:pPr>
            <w:r w:rsidRPr="006E47C8">
              <w:rPr>
                <w:b w:val="0"/>
                <w:sz w:val="18"/>
                <w:szCs w:val="18"/>
              </w:rPr>
              <w:t>125</w:t>
            </w:r>
          </w:p>
        </w:tc>
        <w:tc>
          <w:tcPr>
            <w:tcW w:w="0" w:type="auto"/>
            <w:shd w:val="clear" w:color="auto" w:fill="auto"/>
          </w:tcPr>
          <w:p w:rsidR="00054F53" w:rsidRPr="006E47C8" w:rsidRDefault="00054F53" w:rsidP="00787CD1">
            <w:pPr>
              <w:pStyle w:val="Sansinterligne"/>
              <w:jc w:val="center"/>
              <w:rPr>
                <w:b w:val="0"/>
                <w:sz w:val="18"/>
                <w:szCs w:val="18"/>
              </w:rPr>
            </w:pPr>
            <w:r w:rsidRPr="006E47C8">
              <w:rPr>
                <w:b w:val="0"/>
                <w:sz w:val="18"/>
                <w:szCs w:val="18"/>
              </w:rPr>
              <w:t>132</w:t>
            </w:r>
          </w:p>
        </w:tc>
        <w:tc>
          <w:tcPr>
            <w:tcW w:w="0" w:type="auto"/>
            <w:shd w:val="clear" w:color="auto" w:fill="auto"/>
          </w:tcPr>
          <w:p w:rsidR="00054F53" w:rsidRPr="006E47C8" w:rsidRDefault="00054F53" w:rsidP="00787CD1">
            <w:pPr>
              <w:pStyle w:val="Sansinterligne"/>
              <w:jc w:val="center"/>
              <w:rPr>
                <w:b w:val="0"/>
                <w:sz w:val="18"/>
                <w:szCs w:val="18"/>
              </w:rPr>
            </w:pPr>
            <w:r w:rsidRPr="006E47C8">
              <w:rPr>
                <w:b w:val="0"/>
                <w:sz w:val="18"/>
                <w:szCs w:val="18"/>
              </w:rPr>
              <w:t>152</w:t>
            </w:r>
          </w:p>
        </w:tc>
      </w:tr>
    </w:tbl>
    <w:p w:rsidR="00054F53" w:rsidRPr="00426993" w:rsidRDefault="00054F53" w:rsidP="00054F53">
      <w:pPr>
        <w:pStyle w:val="Sansinterligne"/>
        <w:rPr>
          <w:b w:val="0"/>
          <w:sz w:val="20"/>
          <w:szCs w:val="20"/>
        </w:rPr>
      </w:pPr>
      <w:r>
        <w:rPr>
          <w:b w:val="0"/>
          <w:sz w:val="20"/>
          <w:szCs w:val="20"/>
        </w:rPr>
        <w:t xml:space="preserve">                 </w:t>
      </w:r>
      <w:r w:rsidRPr="00426993">
        <w:rPr>
          <w:b w:val="0"/>
          <w:sz w:val="20"/>
          <w:szCs w:val="20"/>
        </w:rPr>
        <w:t>*années au nombre de créations proches</w:t>
      </w:r>
    </w:p>
    <w:p w:rsidR="00054F53" w:rsidRDefault="00054F53" w:rsidP="00054F53">
      <w:pPr>
        <w:pStyle w:val="Sansinterligne"/>
        <w:rPr>
          <w:sz w:val="22"/>
          <w:szCs w:val="22"/>
        </w:rPr>
      </w:pPr>
    </w:p>
    <w:p w:rsidR="00054F53" w:rsidRDefault="00054F53" w:rsidP="00054F53">
      <w:pPr>
        <w:pStyle w:val="Sansinterligne"/>
        <w:rPr>
          <w:sz w:val="22"/>
          <w:szCs w:val="22"/>
        </w:rPr>
      </w:pPr>
      <w:r>
        <w:rPr>
          <w:sz w:val="22"/>
          <w:szCs w:val="22"/>
        </w:rPr>
        <w:t>-Les évolutions par activité : une vision globale tout d’abord  depuis 2000 :</w:t>
      </w:r>
    </w:p>
    <w:p w:rsidR="00054F53" w:rsidRDefault="00054F53" w:rsidP="00054F53">
      <w:pPr>
        <w:pStyle w:val="Sansinterligne"/>
        <w:rPr>
          <w:sz w:val="22"/>
          <w:szCs w:val="22"/>
        </w:rPr>
      </w:pPr>
      <w:r>
        <w:rPr>
          <w:sz w:val="22"/>
          <w:szCs w:val="22"/>
        </w:rPr>
        <w:t>4 activités ont toujours connu une évolution favorable au regard des périodes considérées :</w:t>
      </w:r>
    </w:p>
    <w:p w:rsidR="00054F53" w:rsidRDefault="00054F53" w:rsidP="00054F53">
      <w:pPr>
        <w:pStyle w:val="Sansinterlig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915"/>
        <w:gridCol w:w="1001"/>
        <w:gridCol w:w="1448"/>
        <w:gridCol w:w="1683"/>
        <w:gridCol w:w="522"/>
      </w:tblGrid>
      <w:tr w:rsidR="00054F53" w:rsidTr="00787CD1">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En %</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Moyenne</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Transports</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Santé, éducation</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Activités financières</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HCR</w:t>
            </w:r>
          </w:p>
        </w:tc>
      </w:tr>
      <w:tr w:rsidR="00054F53" w:rsidTr="00787CD1">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Evolution 2008/2000</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+53</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+27</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+67</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+65</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+56</w:t>
            </w:r>
          </w:p>
        </w:tc>
      </w:tr>
      <w:tr w:rsidR="00054F53" w:rsidTr="00787CD1">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Evolution NAE 2009/2014</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+2,8</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+24</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+25</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+17</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+11</w:t>
            </w:r>
          </w:p>
        </w:tc>
      </w:tr>
      <w:tr w:rsidR="00054F53" w:rsidTr="00787CD1">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 xml:space="preserve">Evolution toutes créations 2009/2014  </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-5</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+76</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+28</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+17</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+13</w:t>
            </w:r>
          </w:p>
        </w:tc>
      </w:tr>
    </w:tbl>
    <w:p w:rsidR="00054F53" w:rsidRDefault="00054F53" w:rsidP="00054F53">
      <w:pPr>
        <w:pStyle w:val="Sansinterligne"/>
        <w:rPr>
          <w:sz w:val="22"/>
          <w:szCs w:val="22"/>
        </w:rPr>
      </w:pPr>
    </w:p>
    <w:p w:rsidR="00054F53" w:rsidRDefault="00054F53" w:rsidP="00054F53">
      <w:pPr>
        <w:pStyle w:val="Sansinterligne"/>
        <w:rPr>
          <w:sz w:val="22"/>
          <w:szCs w:val="22"/>
        </w:rPr>
      </w:pPr>
      <w:r>
        <w:rPr>
          <w:sz w:val="22"/>
          <w:szCs w:val="22"/>
        </w:rPr>
        <w:t>3 activités ont connu des évolutions globalement favorables :</w:t>
      </w:r>
    </w:p>
    <w:p w:rsidR="00054F53" w:rsidRDefault="00054F53" w:rsidP="00054F53">
      <w:pPr>
        <w:pStyle w:val="Sansinterlig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915"/>
        <w:gridCol w:w="1971"/>
        <w:gridCol w:w="1976"/>
        <w:gridCol w:w="1157"/>
      </w:tblGrid>
      <w:tr w:rsidR="00054F53" w:rsidRPr="00A67610" w:rsidTr="00787CD1">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En %</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Moyenne</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Services aux particuliers</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Services aux entreprises</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Construction</w:t>
            </w:r>
          </w:p>
        </w:tc>
      </w:tr>
      <w:tr w:rsidR="00054F53" w:rsidRPr="00A67610" w:rsidTr="00787CD1">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Evolution 2008/2000</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+53</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+70</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+67</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+53</w:t>
            </w:r>
          </w:p>
        </w:tc>
      </w:tr>
      <w:tr w:rsidR="00054F53" w:rsidRPr="00A67610" w:rsidTr="00787CD1">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Evolution NAE 2009/2014</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+2,8</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+46</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+5</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+12</w:t>
            </w:r>
          </w:p>
        </w:tc>
      </w:tr>
      <w:tr w:rsidR="00054F53" w:rsidRPr="00A67610" w:rsidTr="00787CD1">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 xml:space="preserve">Evolution toutes créations 2009/2014  </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-5</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-19</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-6</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-5</w:t>
            </w:r>
          </w:p>
        </w:tc>
      </w:tr>
    </w:tbl>
    <w:p w:rsidR="00054F53" w:rsidRDefault="00054F53" w:rsidP="00054F53">
      <w:pPr>
        <w:pStyle w:val="Sansinterligne"/>
        <w:rPr>
          <w:sz w:val="22"/>
          <w:szCs w:val="22"/>
        </w:rPr>
      </w:pPr>
    </w:p>
    <w:p w:rsidR="00054F53" w:rsidRDefault="00054F53" w:rsidP="00054F53">
      <w:pPr>
        <w:pStyle w:val="Sansinterligne"/>
        <w:rPr>
          <w:sz w:val="22"/>
          <w:szCs w:val="22"/>
        </w:rPr>
      </w:pPr>
      <w:r>
        <w:rPr>
          <w:sz w:val="22"/>
          <w:szCs w:val="22"/>
        </w:rPr>
        <w:t>4 activités ont connu de faibles progressions ou après une évolution favorable entre 2000 et 2008, une évolution défavorable ensuite :</w:t>
      </w:r>
    </w:p>
    <w:p w:rsidR="00054F53" w:rsidRDefault="00054F53" w:rsidP="00054F53">
      <w:pPr>
        <w:pStyle w:val="Sansinterlig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915"/>
        <w:gridCol w:w="1171"/>
        <w:gridCol w:w="1013"/>
        <w:gridCol w:w="1359"/>
        <w:gridCol w:w="866"/>
      </w:tblGrid>
      <w:tr w:rsidR="00054F53" w:rsidRPr="00A67610" w:rsidTr="00787CD1">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En %</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Moyenne</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Activités</w:t>
            </w:r>
          </w:p>
          <w:p w:rsidR="00054F53" w:rsidRPr="00A67610" w:rsidRDefault="00054F53" w:rsidP="00787CD1">
            <w:pPr>
              <w:pStyle w:val="Sansinterligne"/>
              <w:rPr>
                <w:b w:val="0"/>
                <w:sz w:val="18"/>
                <w:szCs w:val="18"/>
              </w:rPr>
            </w:pPr>
            <w:r w:rsidRPr="00A67610">
              <w:rPr>
                <w:b w:val="0"/>
                <w:sz w:val="18"/>
                <w:szCs w:val="18"/>
              </w:rPr>
              <w:t>immobilières</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Commerce</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Informatique&amp;</w:t>
            </w:r>
          </w:p>
          <w:p w:rsidR="00054F53" w:rsidRPr="00A67610" w:rsidRDefault="00054F53" w:rsidP="00787CD1">
            <w:pPr>
              <w:pStyle w:val="Sansinterligne"/>
              <w:rPr>
                <w:b w:val="0"/>
                <w:sz w:val="18"/>
                <w:szCs w:val="18"/>
              </w:rPr>
            </w:pPr>
            <w:r w:rsidRPr="00A67610">
              <w:rPr>
                <w:b w:val="0"/>
                <w:sz w:val="18"/>
                <w:szCs w:val="18"/>
              </w:rPr>
              <w:t>communication</w:t>
            </w:r>
          </w:p>
        </w:tc>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industrie</w:t>
            </w:r>
          </w:p>
        </w:tc>
      </w:tr>
      <w:tr w:rsidR="00054F53" w:rsidRPr="00A67610" w:rsidTr="00787CD1">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Evolution 2008/2000</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+53</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+107</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+44</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+16</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+15</w:t>
            </w:r>
          </w:p>
        </w:tc>
      </w:tr>
      <w:tr w:rsidR="00054F53" w:rsidRPr="00A67610" w:rsidTr="00787CD1">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Evolution NAE 2009/2014</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+2,8</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-4</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-17</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+9</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-15</w:t>
            </w:r>
          </w:p>
        </w:tc>
      </w:tr>
      <w:tr w:rsidR="00054F53" w:rsidRPr="00A67610" w:rsidTr="00787CD1">
        <w:tc>
          <w:tcPr>
            <w:tcW w:w="0" w:type="auto"/>
            <w:shd w:val="clear" w:color="auto" w:fill="auto"/>
          </w:tcPr>
          <w:p w:rsidR="00054F53" w:rsidRPr="00A67610" w:rsidRDefault="00054F53" w:rsidP="00787CD1">
            <w:pPr>
              <w:pStyle w:val="Sansinterligne"/>
              <w:rPr>
                <w:b w:val="0"/>
                <w:sz w:val="18"/>
                <w:szCs w:val="18"/>
              </w:rPr>
            </w:pPr>
            <w:r w:rsidRPr="00A67610">
              <w:rPr>
                <w:b w:val="0"/>
                <w:sz w:val="18"/>
                <w:szCs w:val="18"/>
              </w:rPr>
              <w:t xml:space="preserve">Evolution toutes créations 2009/2014  </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-5</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-17</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-13</w:t>
            </w:r>
          </w:p>
        </w:tc>
        <w:tc>
          <w:tcPr>
            <w:tcW w:w="0" w:type="auto"/>
            <w:shd w:val="clear" w:color="auto" w:fill="auto"/>
          </w:tcPr>
          <w:p w:rsidR="00054F53" w:rsidRPr="00A67610" w:rsidRDefault="00054F53" w:rsidP="00787CD1">
            <w:pPr>
              <w:pStyle w:val="Sansinterligne"/>
              <w:jc w:val="center"/>
              <w:rPr>
                <w:b w:val="0"/>
                <w:sz w:val="18"/>
                <w:szCs w:val="18"/>
              </w:rPr>
            </w:pPr>
            <w:r w:rsidRPr="00A67610">
              <w:rPr>
                <w:b w:val="0"/>
                <w:sz w:val="18"/>
                <w:szCs w:val="18"/>
              </w:rPr>
              <w:t>-4</w:t>
            </w:r>
          </w:p>
        </w:tc>
      </w:tr>
    </w:tbl>
    <w:p w:rsidR="00054F53" w:rsidRDefault="00054F53" w:rsidP="00054F53">
      <w:pPr>
        <w:pStyle w:val="Sansinterligne"/>
        <w:rPr>
          <w:sz w:val="22"/>
          <w:szCs w:val="22"/>
        </w:rPr>
      </w:pPr>
    </w:p>
    <w:p w:rsidR="00054F53" w:rsidRDefault="00054F53" w:rsidP="00054F53">
      <w:pPr>
        <w:pStyle w:val="Sansinterligne"/>
        <w:rPr>
          <w:sz w:val="22"/>
          <w:szCs w:val="22"/>
        </w:rPr>
      </w:pPr>
      <w:r>
        <w:rPr>
          <w:sz w:val="22"/>
          <w:szCs w:val="22"/>
        </w:rPr>
        <w:t>Plus précisément, l’évolution depuis 2009, année de l’apparition de l’autoentrepreneur, est la suivante par type d’activité de création, divisé en 2 groupes, celui tout d’abord des « gagnants » dans les deux types de création en 2014</w:t>
      </w:r>
    </w:p>
    <w:p w:rsidR="00054F53" w:rsidRPr="00426993" w:rsidRDefault="00054F53" w:rsidP="00054F53">
      <w:pPr>
        <w:pStyle w:val="Sansinterligne"/>
        <w:rPr>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751"/>
        <w:gridCol w:w="636"/>
        <w:gridCol w:w="541"/>
        <w:gridCol w:w="541"/>
        <w:gridCol w:w="541"/>
        <w:gridCol w:w="541"/>
        <w:gridCol w:w="541"/>
        <w:gridCol w:w="751"/>
        <w:gridCol w:w="636"/>
        <w:gridCol w:w="541"/>
        <w:gridCol w:w="541"/>
        <w:gridCol w:w="541"/>
        <w:gridCol w:w="541"/>
        <w:gridCol w:w="541"/>
        <w:gridCol w:w="705"/>
      </w:tblGrid>
      <w:tr w:rsidR="00054F53" w:rsidTr="00787CD1">
        <w:tc>
          <w:tcPr>
            <w:tcW w:w="1034" w:type="dxa"/>
            <w:vMerge w:val="restart"/>
            <w:tcBorders>
              <w:top w:val="single" w:sz="4" w:space="0" w:color="auto"/>
              <w:left w:val="single" w:sz="4" w:space="0" w:color="auto"/>
              <w:bottom w:val="single" w:sz="4" w:space="0" w:color="auto"/>
              <w:right w:val="single" w:sz="4" w:space="0" w:color="auto"/>
            </w:tcBorders>
            <w:vAlign w:val="center"/>
          </w:tcPr>
          <w:p w:rsidR="00054F53" w:rsidRDefault="00054F53" w:rsidP="00787CD1">
            <w:pPr>
              <w:rPr>
                <w:rFonts w:eastAsia="Times New Roman" w:cs="Arial"/>
                <w:b/>
              </w:rPr>
            </w:pPr>
          </w:p>
        </w:tc>
        <w:tc>
          <w:tcPr>
            <w:tcW w:w="4092" w:type="dxa"/>
            <w:gridSpan w:val="7"/>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center"/>
              <w:outlineLvl w:val="0"/>
              <w:rPr>
                <w:rFonts w:cs="Arial"/>
                <w:b w:val="0"/>
                <w:sz w:val="16"/>
                <w:szCs w:val="16"/>
              </w:rPr>
            </w:pPr>
            <w:r>
              <w:rPr>
                <w:rFonts w:cs="Arial"/>
                <w:b w:val="0"/>
                <w:sz w:val="16"/>
                <w:szCs w:val="16"/>
              </w:rPr>
              <w:t>NAE (base 100 en 2014)</w:t>
            </w:r>
          </w:p>
        </w:tc>
        <w:tc>
          <w:tcPr>
            <w:tcW w:w="4092" w:type="dxa"/>
            <w:gridSpan w:val="7"/>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center"/>
              <w:outlineLvl w:val="0"/>
              <w:rPr>
                <w:rFonts w:cs="Arial"/>
                <w:b w:val="0"/>
                <w:sz w:val="16"/>
                <w:szCs w:val="16"/>
              </w:rPr>
            </w:pPr>
            <w:r>
              <w:rPr>
                <w:rFonts w:cs="Arial"/>
                <w:b w:val="0"/>
                <w:sz w:val="16"/>
                <w:szCs w:val="16"/>
              </w:rPr>
              <w:t>AE (base 100 en 2014)</w:t>
            </w:r>
          </w:p>
        </w:tc>
        <w:tc>
          <w:tcPr>
            <w:tcW w:w="705" w:type="dxa"/>
            <w:vMerge w:val="restart"/>
            <w:tcBorders>
              <w:top w:val="single" w:sz="4" w:space="0" w:color="auto"/>
              <w:left w:val="single" w:sz="4" w:space="0" w:color="auto"/>
              <w:right w:val="single" w:sz="4" w:space="0" w:color="auto"/>
            </w:tcBorders>
          </w:tcPr>
          <w:p w:rsidR="00054F53" w:rsidRDefault="00054F53" w:rsidP="00787CD1">
            <w:pPr>
              <w:pStyle w:val="Sansinterligne"/>
              <w:jc w:val="center"/>
              <w:outlineLvl w:val="0"/>
              <w:rPr>
                <w:rFonts w:cs="Arial"/>
                <w:b w:val="0"/>
                <w:sz w:val="16"/>
                <w:szCs w:val="16"/>
              </w:rPr>
            </w:pPr>
            <w:r>
              <w:rPr>
                <w:rFonts w:cs="Arial"/>
                <w:b w:val="0"/>
                <w:sz w:val="16"/>
                <w:szCs w:val="16"/>
              </w:rPr>
              <w:t>% AE en 2014</w:t>
            </w:r>
          </w:p>
        </w:tc>
      </w:tr>
      <w:tr w:rsidR="00054F53" w:rsidTr="00787CD1">
        <w:tc>
          <w:tcPr>
            <w:tcW w:w="1034" w:type="dxa"/>
            <w:vMerge/>
            <w:tcBorders>
              <w:top w:val="single" w:sz="4" w:space="0" w:color="auto"/>
              <w:left w:val="single" w:sz="4" w:space="0" w:color="auto"/>
              <w:bottom w:val="single" w:sz="4" w:space="0" w:color="auto"/>
              <w:right w:val="single" w:sz="4" w:space="0" w:color="auto"/>
            </w:tcBorders>
            <w:vAlign w:val="center"/>
            <w:hideMark/>
          </w:tcPr>
          <w:p w:rsidR="00054F53" w:rsidRDefault="00054F53" w:rsidP="00787CD1">
            <w:pPr>
              <w:rPr>
                <w:rFonts w:eastAsia="Times New Roman" w:cs="Arial"/>
                <w:b/>
              </w:rPr>
            </w:pPr>
          </w:p>
        </w:tc>
        <w:tc>
          <w:tcPr>
            <w:tcW w:w="75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Nombre en 2014</w:t>
            </w:r>
          </w:p>
        </w:tc>
        <w:tc>
          <w:tcPr>
            <w:tcW w:w="636" w:type="dxa"/>
            <w:tcBorders>
              <w:top w:val="single" w:sz="4" w:space="0" w:color="auto"/>
              <w:left w:val="single" w:sz="4" w:space="0" w:color="auto"/>
              <w:bottom w:val="single" w:sz="4" w:space="0" w:color="auto"/>
              <w:right w:val="single" w:sz="4" w:space="0" w:color="auto"/>
            </w:tcBorders>
            <w:shd w:val="clear" w:color="auto" w:fill="D9D9D9"/>
            <w:hideMark/>
          </w:tcPr>
          <w:p w:rsidR="00054F53" w:rsidRDefault="00054F53" w:rsidP="00787CD1">
            <w:pPr>
              <w:pStyle w:val="Sansinterligne"/>
              <w:outlineLvl w:val="0"/>
              <w:rPr>
                <w:rFonts w:cs="Arial"/>
                <w:b w:val="0"/>
                <w:sz w:val="16"/>
                <w:szCs w:val="16"/>
              </w:rPr>
            </w:pPr>
            <w:r>
              <w:rPr>
                <w:rFonts w:cs="Arial"/>
                <w:b w:val="0"/>
                <w:sz w:val="16"/>
                <w:szCs w:val="16"/>
              </w:rPr>
              <w:t>Evol *</w:t>
            </w:r>
          </w:p>
        </w:tc>
        <w:tc>
          <w:tcPr>
            <w:tcW w:w="54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2013</w:t>
            </w:r>
          </w:p>
        </w:tc>
        <w:tc>
          <w:tcPr>
            <w:tcW w:w="54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2012</w:t>
            </w:r>
          </w:p>
        </w:tc>
        <w:tc>
          <w:tcPr>
            <w:tcW w:w="54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2011</w:t>
            </w:r>
          </w:p>
        </w:tc>
        <w:tc>
          <w:tcPr>
            <w:tcW w:w="541"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2010</w:t>
            </w:r>
          </w:p>
        </w:tc>
        <w:tc>
          <w:tcPr>
            <w:tcW w:w="541"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2009</w:t>
            </w:r>
          </w:p>
        </w:tc>
        <w:tc>
          <w:tcPr>
            <w:tcW w:w="75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Nombre en 2014</w:t>
            </w:r>
          </w:p>
        </w:tc>
        <w:tc>
          <w:tcPr>
            <w:tcW w:w="636" w:type="dxa"/>
            <w:tcBorders>
              <w:top w:val="single" w:sz="4" w:space="0" w:color="auto"/>
              <w:left w:val="single" w:sz="4" w:space="0" w:color="auto"/>
              <w:bottom w:val="single" w:sz="4" w:space="0" w:color="auto"/>
              <w:right w:val="single" w:sz="4" w:space="0" w:color="auto"/>
            </w:tcBorders>
            <w:shd w:val="clear" w:color="auto" w:fill="D9D9D9"/>
            <w:hideMark/>
          </w:tcPr>
          <w:p w:rsidR="00054F53" w:rsidRDefault="00054F53" w:rsidP="00787CD1">
            <w:pPr>
              <w:pStyle w:val="Sansinterligne"/>
              <w:outlineLvl w:val="0"/>
              <w:rPr>
                <w:rFonts w:cs="Arial"/>
                <w:b w:val="0"/>
                <w:sz w:val="16"/>
                <w:szCs w:val="16"/>
              </w:rPr>
            </w:pPr>
            <w:r>
              <w:rPr>
                <w:rFonts w:cs="Arial"/>
                <w:b w:val="0"/>
                <w:sz w:val="16"/>
                <w:szCs w:val="16"/>
              </w:rPr>
              <w:t xml:space="preserve">Evol* </w:t>
            </w:r>
          </w:p>
        </w:tc>
        <w:tc>
          <w:tcPr>
            <w:tcW w:w="54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2013</w:t>
            </w:r>
          </w:p>
        </w:tc>
        <w:tc>
          <w:tcPr>
            <w:tcW w:w="54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2012</w:t>
            </w:r>
          </w:p>
        </w:tc>
        <w:tc>
          <w:tcPr>
            <w:tcW w:w="54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2011</w:t>
            </w:r>
          </w:p>
        </w:tc>
        <w:tc>
          <w:tcPr>
            <w:tcW w:w="541" w:type="dxa"/>
            <w:tcBorders>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2010</w:t>
            </w:r>
          </w:p>
        </w:tc>
        <w:tc>
          <w:tcPr>
            <w:tcW w:w="541" w:type="dxa"/>
            <w:tcBorders>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2009</w:t>
            </w:r>
          </w:p>
        </w:tc>
        <w:tc>
          <w:tcPr>
            <w:tcW w:w="705" w:type="dxa"/>
            <w:vMerge/>
            <w:tcBorders>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p>
        </w:tc>
      </w:tr>
      <w:tr w:rsidR="00054F53" w:rsidTr="00787CD1">
        <w:trPr>
          <w:trHeight w:val="266"/>
        </w:trPr>
        <w:tc>
          <w:tcPr>
            <w:tcW w:w="1034"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Transports</w:t>
            </w:r>
          </w:p>
        </w:tc>
        <w:tc>
          <w:tcPr>
            <w:tcW w:w="751"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7 811</w:t>
            </w:r>
          </w:p>
          <w:p w:rsidR="00054F53" w:rsidRPr="00914194" w:rsidRDefault="00054F53" w:rsidP="00787CD1">
            <w:pPr>
              <w:pStyle w:val="Sansinterligne"/>
              <w:jc w:val="right"/>
              <w:outlineLvl w:val="0"/>
              <w:rPr>
                <w:rFonts w:cs="Arial"/>
                <w:b w:val="0"/>
                <w:sz w:val="16"/>
                <w:szCs w:val="16"/>
              </w:rPr>
            </w:pP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+14,3</w:t>
            </w:r>
          </w:p>
        </w:tc>
        <w:tc>
          <w:tcPr>
            <w:tcW w:w="541" w:type="dxa"/>
            <w:tcBorders>
              <w:top w:val="single" w:sz="4" w:space="0" w:color="auto"/>
              <w:left w:val="single" w:sz="4" w:space="0" w:color="auto"/>
              <w:bottom w:val="single" w:sz="4" w:space="0" w:color="auto"/>
              <w:right w:val="single" w:sz="4" w:space="0" w:color="auto"/>
            </w:tcBorders>
          </w:tcPr>
          <w:p w:rsidR="00054F53" w:rsidRPr="00E25FFD" w:rsidRDefault="00054F53" w:rsidP="00787CD1">
            <w:pPr>
              <w:pStyle w:val="Sansinterligne"/>
              <w:jc w:val="center"/>
              <w:outlineLvl w:val="0"/>
              <w:rPr>
                <w:rFonts w:cs="Arial"/>
                <w:b w:val="0"/>
                <w:color w:val="0070C0"/>
                <w:sz w:val="16"/>
                <w:szCs w:val="16"/>
              </w:rPr>
            </w:pPr>
            <w:r w:rsidRPr="00E25FFD">
              <w:rPr>
                <w:rFonts w:cs="Arial"/>
                <w:b w:val="0"/>
                <w:color w:val="0070C0"/>
                <w:sz w:val="16"/>
                <w:szCs w:val="16"/>
              </w:rPr>
              <w:t>88</w:t>
            </w:r>
          </w:p>
        </w:tc>
        <w:tc>
          <w:tcPr>
            <w:tcW w:w="541" w:type="dxa"/>
            <w:tcBorders>
              <w:top w:val="single" w:sz="4" w:space="0" w:color="auto"/>
              <w:left w:val="single" w:sz="4" w:space="0" w:color="auto"/>
              <w:bottom w:val="single" w:sz="4" w:space="0" w:color="auto"/>
              <w:right w:val="single" w:sz="4" w:space="0" w:color="auto"/>
            </w:tcBorders>
          </w:tcPr>
          <w:p w:rsidR="00054F53" w:rsidRPr="00E25FFD" w:rsidRDefault="00054F53" w:rsidP="00787CD1">
            <w:pPr>
              <w:pStyle w:val="Sansinterligne"/>
              <w:jc w:val="center"/>
              <w:outlineLvl w:val="0"/>
              <w:rPr>
                <w:rFonts w:cs="Arial"/>
                <w:b w:val="0"/>
                <w:color w:val="0070C0"/>
                <w:sz w:val="16"/>
                <w:szCs w:val="16"/>
              </w:rPr>
            </w:pPr>
            <w:r w:rsidRPr="00E25FFD">
              <w:rPr>
                <w:rFonts w:cs="Arial"/>
                <w:b w:val="0"/>
                <w:color w:val="0070C0"/>
                <w:sz w:val="16"/>
                <w:szCs w:val="16"/>
              </w:rPr>
              <w:t>87</w:t>
            </w:r>
          </w:p>
        </w:tc>
        <w:tc>
          <w:tcPr>
            <w:tcW w:w="541" w:type="dxa"/>
            <w:tcBorders>
              <w:top w:val="single" w:sz="4" w:space="0" w:color="auto"/>
              <w:left w:val="single" w:sz="4" w:space="0" w:color="auto"/>
              <w:bottom w:val="single" w:sz="4" w:space="0" w:color="auto"/>
              <w:right w:val="single" w:sz="4" w:space="0" w:color="auto"/>
            </w:tcBorders>
          </w:tcPr>
          <w:p w:rsidR="00054F53" w:rsidRPr="00E25FFD" w:rsidRDefault="00054F53" w:rsidP="00787CD1">
            <w:pPr>
              <w:pStyle w:val="Sansinterligne"/>
              <w:jc w:val="center"/>
              <w:outlineLvl w:val="0"/>
              <w:rPr>
                <w:rFonts w:cs="Arial"/>
                <w:b w:val="0"/>
                <w:color w:val="0070C0"/>
                <w:sz w:val="16"/>
                <w:szCs w:val="16"/>
              </w:rPr>
            </w:pPr>
            <w:r w:rsidRPr="00E25FFD">
              <w:rPr>
                <w:rFonts w:cs="Arial"/>
                <w:b w:val="0"/>
                <w:color w:val="0070C0"/>
                <w:sz w:val="16"/>
                <w:szCs w:val="16"/>
              </w:rPr>
              <w:t>88</w:t>
            </w:r>
          </w:p>
        </w:tc>
        <w:tc>
          <w:tcPr>
            <w:tcW w:w="541" w:type="dxa"/>
            <w:tcBorders>
              <w:top w:val="single" w:sz="4" w:space="0" w:color="auto"/>
              <w:left w:val="single" w:sz="4" w:space="0" w:color="auto"/>
              <w:bottom w:val="single" w:sz="4" w:space="0" w:color="auto"/>
              <w:right w:val="single" w:sz="4" w:space="0" w:color="auto"/>
            </w:tcBorders>
          </w:tcPr>
          <w:p w:rsidR="00054F53" w:rsidRPr="00E25FFD" w:rsidRDefault="00054F53" w:rsidP="00787CD1">
            <w:pPr>
              <w:pStyle w:val="Sansinterligne"/>
              <w:jc w:val="right"/>
              <w:outlineLvl w:val="0"/>
              <w:rPr>
                <w:rFonts w:cs="Arial"/>
                <w:b w:val="0"/>
                <w:color w:val="0070C0"/>
                <w:sz w:val="16"/>
                <w:szCs w:val="16"/>
              </w:rPr>
            </w:pPr>
            <w:r w:rsidRPr="00E25FFD">
              <w:rPr>
                <w:rFonts w:cs="Arial"/>
                <w:b w:val="0"/>
                <w:color w:val="0070C0"/>
                <w:sz w:val="16"/>
                <w:szCs w:val="16"/>
              </w:rPr>
              <w:t>87</w:t>
            </w:r>
          </w:p>
        </w:tc>
        <w:tc>
          <w:tcPr>
            <w:tcW w:w="541" w:type="dxa"/>
            <w:tcBorders>
              <w:top w:val="single" w:sz="4" w:space="0" w:color="auto"/>
              <w:left w:val="single" w:sz="4" w:space="0" w:color="auto"/>
              <w:bottom w:val="single" w:sz="4" w:space="0" w:color="auto"/>
              <w:right w:val="single" w:sz="4" w:space="0" w:color="auto"/>
            </w:tcBorders>
          </w:tcPr>
          <w:p w:rsidR="00054F53" w:rsidRPr="00E25FFD" w:rsidRDefault="00054F53" w:rsidP="00787CD1">
            <w:pPr>
              <w:pStyle w:val="Sansinterligne"/>
              <w:jc w:val="right"/>
              <w:outlineLvl w:val="0"/>
              <w:rPr>
                <w:rFonts w:cs="Arial"/>
                <w:b w:val="0"/>
                <w:color w:val="0070C0"/>
                <w:sz w:val="16"/>
                <w:szCs w:val="16"/>
              </w:rPr>
            </w:pPr>
            <w:r w:rsidRPr="00E25FFD">
              <w:rPr>
                <w:rFonts w:cs="Arial"/>
                <w:b w:val="0"/>
                <w:color w:val="0070C0"/>
                <w:sz w:val="16"/>
                <w:szCs w:val="16"/>
              </w:rPr>
              <w:t>81</w:t>
            </w:r>
          </w:p>
        </w:tc>
        <w:tc>
          <w:tcPr>
            <w:tcW w:w="75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6 999</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+70,3</w:t>
            </w:r>
          </w:p>
        </w:tc>
        <w:tc>
          <w:tcPr>
            <w:tcW w:w="541" w:type="dxa"/>
            <w:tcBorders>
              <w:top w:val="single" w:sz="4" w:space="0" w:color="auto"/>
              <w:left w:val="single" w:sz="4" w:space="0" w:color="auto"/>
              <w:bottom w:val="single" w:sz="4" w:space="0" w:color="auto"/>
              <w:right w:val="single" w:sz="4" w:space="0" w:color="auto"/>
            </w:tcBorders>
          </w:tcPr>
          <w:p w:rsidR="00054F53" w:rsidRPr="00E25FFD" w:rsidRDefault="00054F53" w:rsidP="00787CD1">
            <w:pPr>
              <w:pStyle w:val="Sansinterligne"/>
              <w:jc w:val="center"/>
              <w:outlineLvl w:val="0"/>
              <w:rPr>
                <w:rFonts w:cs="Arial"/>
                <w:b w:val="0"/>
                <w:color w:val="0070C0"/>
                <w:sz w:val="16"/>
                <w:szCs w:val="16"/>
              </w:rPr>
            </w:pPr>
            <w:r w:rsidRPr="00E25FFD">
              <w:rPr>
                <w:rFonts w:cs="Arial"/>
                <w:b w:val="0"/>
                <w:color w:val="0070C0"/>
                <w:sz w:val="16"/>
                <w:szCs w:val="16"/>
              </w:rPr>
              <w:t>59</w:t>
            </w:r>
          </w:p>
        </w:tc>
        <w:tc>
          <w:tcPr>
            <w:tcW w:w="541" w:type="dxa"/>
            <w:tcBorders>
              <w:top w:val="single" w:sz="4" w:space="0" w:color="auto"/>
              <w:left w:val="single" w:sz="4" w:space="0" w:color="auto"/>
              <w:bottom w:val="single" w:sz="4" w:space="0" w:color="auto"/>
              <w:right w:val="single" w:sz="4" w:space="0" w:color="auto"/>
            </w:tcBorders>
          </w:tcPr>
          <w:p w:rsidR="00054F53" w:rsidRPr="00E25FFD" w:rsidRDefault="00054F53" w:rsidP="00787CD1">
            <w:pPr>
              <w:pStyle w:val="Sansinterligne"/>
              <w:jc w:val="center"/>
              <w:outlineLvl w:val="0"/>
              <w:rPr>
                <w:rFonts w:cs="Arial"/>
                <w:b w:val="0"/>
                <w:color w:val="0070C0"/>
                <w:sz w:val="16"/>
                <w:szCs w:val="16"/>
              </w:rPr>
            </w:pPr>
            <w:r w:rsidRPr="00E25FFD">
              <w:rPr>
                <w:rFonts w:cs="Arial"/>
                <w:b w:val="0"/>
                <w:color w:val="0070C0"/>
                <w:sz w:val="16"/>
                <w:szCs w:val="16"/>
              </w:rPr>
              <w:t>43</w:t>
            </w:r>
          </w:p>
        </w:tc>
        <w:tc>
          <w:tcPr>
            <w:tcW w:w="541" w:type="dxa"/>
            <w:tcBorders>
              <w:top w:val="single" w:sz="4" w:space="0" w:color="auto"/>
              <w:left w:val="single" w:sz="4" w:space="0" w:color="auto"/>
              <w:bottom w:val="single" w:sz="4" w:space="0" w:color="auto"/>
              <w:right w:val="single" w:sz="4" w:space="0" w:color="auto"/>
            </w:tcBorders>
          </w:tcPr>
          <w:p w:rsidR="00054F53" w:rsidRPr="00E25FFD" w:rsidRDefault="00054F53" w:rsidP="00787CD1">
            <w:pPr>
              <w:pStyle w:val="Sansinterligne"/>
              <w:jc w:val="center"/>
              <w:outlineLvl w:val="0"/>
              <w:rPr>
                <w:rFonts w:cs="Arial"/>
                <w:b w:val="0"/>
                <w:color w:val="0070C0"/>
                <w:sz w:val="16"/>
                <w:szCs w:val="16"/>
              </w:rPr>
            </w:pPr>
            <w:r w:rsidRPr="00E25FFD">
              <w:rPr>
                <w:rFonts w:cs="Arial"/>
                <w:b w:val="0"/>
                <w:color w:val="0070C0"/>
                <w:sz w:val="16"/>
                <w:szCs w:val="16"/>
              </w:rPr>
              <w:t>37</w:t>
            </w:r>
          </w:p>
        </w:tc>
        <w:tc>
          <w:tcPr>
            <w:tcW w:w="541" w:type="dxa"/>
            <w:tcBorders>
              <w:top w:val="single" w:sz="4" w:space="0" w:color="auto"/>
              <w:left w:val="single" w:sz="4" w:space="0" w:color="auto"/>
              <w:bottom w:val="single" w:sz="4" w:space="0" w:color="auto"/>
              <w:right w:val="single" w:sz="4" w:space="0" w:color="auto"/>
            </w:tcBorders>
          </w:tcPr>
          <w:p w:rsidR="00054F53" w:rsidRPr="00E25FFD" w:rsidRDefault="00054F53" w:rsidP="00787CD1">
            <w:pPr>
              <w:pStyle w:val="Sansinterligne"/>
              <w:jc w:val="center"/>
              <w:outlineLvl w:val="0"/>
              <w:rPr>
                <w:rFonts w:cs="Arial"/>
                <w:b w:val="0"/>
                <w:color w:val="0070C0"/>
                <w:sz w:val="16"/>
                <w:szCs w:val="16"/>
              </w:rPr>
            </w:pPr>
            <w:r w:rsidRPr="00E25FFD">
              <w:rPr>
                <w:rFonts w:cs="Arial"/>
                <w:b w:val="0"/>
                <w:color w:val="0070C0"/>
                <w:sz w:val="16"/>
                <w:szCs w:val="16"/>
              </w:rPr>
              <w:t>41</w:t>
            </w:r>
          </w:p>
        </w:tc>
        <w:tc>
          <w:tcPr>
            <w:tcW w:w="541" w:type="dxa"/>
            <w:tcBorders>
              <w:top w:val="single" w:sz="4" w:space="0" w:color="auto"/>
              <w:left w:val="single" w:sz="4" w:space="0" w:color="auto"/>
              <w:bottom w:val="single" w:sz="4" w:space="0" w:color="auto"/>
              <w:right w:val="single" w:sz="4" w:space="0" w:color="auto"/>
            </w:tcBorders>
          </w:tcPr>
          <w:p w:rsidR="00054F53" w:rsidRPr="00E25FFD" w:rsidRDefault="00054F53" w:rsidP="00787CD1">
            <w:pPr>
              <w:pStyle w:val="Sansinterligne"/>
              <w:jc w:val="center"/>
              <w:outlineLvl w:val="0"/>
              <w:rPr>
                <w:rFonts w:cs="Arial"/>
                <w:b w:val="0"/>
                <w:color w:val="0070C0"/>
                <w:sz w:val="16"/>
                <w:szCs w:val="16"/>
              </w:rPr>
            </w:pPr>
            <w:r w:rsidRPr="00E25FFD">
              <w:rPr>
                <w:rFonts w:cs="Arial"/>
                <w:b w:val="0"/>
                <w:color w:val="0070C0"/>
                <w:sz w:val="16"/>
                <w:szCs w:val="16"/>
              </w:rPr>
              <w:t>30</w:t>
            </w:r>
          </w:p>
        </w:tc>
        <w:tc>
          <w:tcPr>
            <w:tcW w:w="705"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center"/>
              <w:outlineLvl w:val="0"/>
              <w:rPr>
                <w:rFonts w:cs="Arial"/>
                <w:b w:val="0"/>
                <w:sz w:val="16"/>
                <w:szCs w:val="16"/>
              </w:rPr>
            </w:pPr>
            <w:r>
              <w:rPr>
                <w:rFonts w:cs="Arial"/>
                <w:b w:val="0"/>
                <w:sz w:val="16"/>
                <w:szCs w:val="16"/>
              </w:rPr>
              <w:t>47,3</w:t>
            </w:r>
          </w:p>
        </w:tc>
      </w:tr>
      <w:tr w:rsidR="00054F53" w:rsidTr="00787CD1">
        <w:tc>
          <w:tcPr>
            <w:tcW w:w="1034"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jc w:val="left"/>
              <w:outlineLvl w:val="0"/>
              <w:rPr>
                <w:rFonts w:cs="Arial"/>
                <w:b w:val="0"/>
                <w:sz w:val="16"/>
                <w:szCs w:val="16"/>
              </w:rPr>
            </w:pPr>
            <w:r>
              <w:rPr>
                <w:rFonts w:cs="Arial"/>
                <w:b w:val="0"/>
                <w:sz w:val="16"/>
                <w:szCs w:val="16"/>
              </w:rPr>
              <w:t>Activités financières</w:t>
            </w:r>
          </w:p>
        </w:tc>
        <w:tc>
          <w:tcPr>
            <w:tcW w:w="75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12 962</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+9,9</w:t>
            </w:r>
          </w:p>
        </w:tc>
        <w:tc>
          <w:tcPr>
            <w:tcW w:w="541" w:type="dxa"/>
            <w:tcBorders>
              <w:top w:val="single" w:sz="4" w:space="0" w:color="auto"/>
              <w:left w:val="single" w:sz="4" w:space="0" w:color="auto"/>
              <w:bottom w:val="single" w:sz="4" w:space="0" w:color="auto"/>
              <w:right w:val="single" w:sz="4" w:space="0" w:color="auto"/>
            </w:tcBorders>
          </w:tcPr>
          <w:p w:rsidR="00054F53" w:rsidRPr="009D69CD" w:rsidRDefault="00054F53" w:rsidP="00787CD1">
            <w:pPr>
              <w:pStyle w:val="Sansinterligne"/>
              <w:jc w:val="center"/>
              <w:outlineLvl w:val="0"/>
              <w:rPr>
                <w:rFonts w:cs="Arial"/>
                <w:b w:val="0"/>
                <w:color w:val="0070C0"/>
                <w:sz w:val="16"/>
                <w:szCs w:val="16"/>
              </w:rPr>
            </w:pPr>
            <w:r w:rsidRPr="009D69CD">
              <w:rPr>
                <w:rFonts w:cs="Arial"/>
                <w:b w:val="0"/>
                <w:color w:val="0070C0"/>
                <w:sz w:val="16"/>
                <w:szCs w:val="16"/>
              </w:rPr>
              <w:t>91</w:t>
            </w:r>
          </w:p>
        </w:tc>
        <w:tc>
          <w:tcPr>
            <w:tcW w:w="541" w:type="dxa"/>
            <w:tcBorders>
              <w:top w:val="single" w:sz="4" w:space="0" w:color="auto"/>
              <w:left w:val="single" w:sz="4" w:space="0" w:color="auto"/>
              <w:bottom w:val="single" w:sz="4" w:space="0" w:color="auto"/>
              <w:right w:val="single" w:sz="4" w:space="0" w:color="auto"/>
            </w:tcBorders>
          </w:tcPr>
          <w:p w:rsidR="00054F53" w:rsidRPr="009D69CD" w:rsidRDefault="00054F53" w:rsidP="00787CD1">
            <w:pPr>
              <w:pStyle w:val="Sansinterligne"/>
              <w:jc w:val="center"/>
              <w:outlineLvl w:val="0"/>
              <w:rPr>
                <w:rFonts w:cs="Arial"/>
                <w:b w:val="0"/>
                <w:color w:val="0070C0"/>
                <w:sz w:val="16"/>
                <w:szCs w:val="16"/>
              </w:rPr>
            </w:pPr>
            <w:r w:rsidRPr="009D69CD">
              <w:rPr>
                <w:rFonts w:cs="Arial"/>
                <w:b w:val="0"/>
                <w:color w:val="0070C0"/>
                <w:sz w:val="16"/>
                <w:szCs w:val="16"/>
              </w:rPr>
              <w:t>84</w:t>
            </w:r>
          </w:p>
        </w:tc>
        <w:tc>
          <w:tcPr>
            <w:tcW w:w="541" w:type="dxa"/>
            <w:tcBorders>
              <w:top w:val="single" w:sz="4" w:space="0" w:color="auto"/>
              <w:left w:val="single" w:sz="4" w:space="0" w:color="auto"/>
              <w:bottom w:val="single" w:sz="4" w:space="0" w:color="auto"/>
              <w:right w:val="single" w:sz="4" w:space="0" w:color="auto"/>
            </w:tcBorders>
          </w:tcPr>
          <w:p w:rsidR="00054F53" w:rsidRPr="009D69CD" w:rsidRDefault="00054F53" w:rsidP="00787CD1">
            <w:pPr>
              <w:pStyle w:val="Sansinterligne"/>
              <w:jc w:val="center"/>
              <w:outlineLvl w:val="0"/>
              <w:rPr>
                <w:rFonts w:cs="Arial"/>
                <w:b w:val="0"/>
                <w:color w:val="0070C0"/>
                <w:sz w:val="16"/>
                <w:szCs w:val="16"/>
              </w:rPr>
            </w:pPr>
            <w:r w:rsidRPr="009D69CD">
              <w:rPr>
                <w:rFonts w:cs="Arial"/>
                <w:b w:val="0"/>
                <w:color w:val="0070C0"/>
                <w:sz w:val="16"/>
                <w:szCs w:val="16"/>
              </w:rPr>
              <w:t>94</w:t>
            </w:r>
          </w:p>
        </w:tc>
        <w:tc>
          <w:tcPr>
            <w:tcW w:w="541" w:type="dxa"/>
            <w:tcBorders>
              <w:top w:val="single" w:sz="4" w:space="0" w:color="auto"/>
              <w:left w:val="single" w:sz="4" w:space="0" w:color="auto"/>
              <w:bottom w:val="single" w:sz="4" w:space="0" w:color="auto"/>
              <w:right w:val="single" w:sz="4" w:space="0" w:color="auto"/>
            </w:tcBorders>
          </w:tcPr>
          <w:p w:rsidR="00054F53" w:rsidRPr="009D69CD" w:rsidRDefault="00054F53" w:rsidP="00787CD1">
            <w:pPr>
              <w:pStyle w:val="Sansinterligne"/>
              <w:jc w:val="right"/>
              <w:outlineLvl w:val="0"/>
              <w:rPr>
                <w:rFonts w:cs="Arial"/>
                <w:b w:val="0"/>
                <w:color w:val="0070C0"/>
                <w:sz w:val="16"/>
                <w:szCs w:val="16"/>
              </w:rPr>
            </w:pPr>
            <w:r w:rsidRPr="009D69CD">
              <w:rPr>
                <w:rFonts w:cs="Arial"/>
                <w:b w:val="0"/>
                <w:color w:val="0070C0"/>
                <w:sz w:val="16"/>
                <w:szCs w:val="16"/>
              </w:rPr>
              <w:t>91</w:t>
            </w:r>
          </w:p>
        </w:tc>
        <w:tc>
          <w:tcPr>
            <w:tcW w:w="541" w:type="dxa"/>
            <w:tcBorders>
              <w:top w:val="single" w:sz="4" w:space="0" w:color="auto"/>
              <w:left w:val="single" w:sz="4" w:space="0" w:color="auto"/>
              <w:bottom w:val="single" w:sz="4" w:space="0" w:color="auto"/>
              <w:right w:val="single" w:sz="4" w:space="0" w:color="auto"/>
            </w:tcBorders>
          </w:tcPr>
          <w:p w:rsidR="00054F53" w:rsidRPr="009D69CD" w:rsidRDefault="00054F53" w:rsidP="00787CD1">
            <w:pPr>
              <w:pStyle w:val="Sansinterligne"/>
              <w:jc w:val="right"/>
              <w:outlineLvl w:val="0"/>
              <w:rPr>
                <w:rFonts w:cs="Arial"/>
                <w:b w:val="0"/>
                <w:color w:val="0070C0"/>
                <w:sz w:val="16"/>
                <w:szCs w:val="16"/>
              </w:rPr>
            </w:pPr>
            <w:r w:rsidRPr="009D69CD">
              <w:rPr>
                <w:rFonts w:cs="Arial"/>
                <w:b w:val="0"/>
                <w:color w:val="0070C0"/>
                <w:sz w:val="16"/>
                <w:szCs w:val="16"/>
              </w:rPr>
              <w:t>85</w:t>
            </w:r>
          </w:p>
        </w:tc>
        <w:tc>
          <w:tcPr>
            <w:tcW w:w="75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2 079</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-0,2</w:t>
            </w:r>
          </w:p>
        </w:tc>
        <w:tc>
          <w:tcPr>
            <w:tcW w:w="54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center"/>
              <w:outlineLvl w:val="0"/>
              <w:rPr>
                <w:rFonts w:cs="Arial"/>
                <w:b w:val="0"/>
                <w:sz w:val="16"/>
                <w:szCs w:val="16"/>
              </w:rPr>
            </w:pPr>
            <w:r>
              <w:rPr>
                <w:rFonts w:cs="Arial"/>
                <w:b w:val="0"/>
                <w:sz w:val="16"/>
                <w:szCs w:val="16"/>
              </w:rPr>
              <w:t>100</w:t>
            </w:r>
          </w:p>
        </w:tc>
        <w:tc>
          <w:tcPr>
            <w:tcW w:w="541" w:type="dxa"/>
            <w:tcBorders>
              <w:top w:val="single" w:sz="4" w:space="0" w:color="auto"/>
              <w:left w:val="single" w:sz="4" w:space="0" w:color="auto"/>
              <w:bottom w:val="single" w:sz="4" w:space="0" w:color="auto"/>
              <w:right w:val="single" w:sz="4" w:space="0" w:color="auto"/>
            </w:tcBorders>
          </w:tcPr>
          <w:p w:rsidR="00054F53" w:rsidRPr="009D69CD" w:rsidRDefault="00054F53" w:rsidP="00787CD1">
            <w:pPr>
              <w:pStyle w:val="Sansinterligne"/>
              <w:jc w:val="center"/>
              <w:outlineLvl w:val="0"/>
              <w:rPr>
                <w:rFonts w:cs="Arial"/>
                <w:b w:val="0"/>
                <w:color w:val="0070C0"/>
                <w:sz w:val="16"/>
                <w:szCs w:val="16"/>
              </w:rPr>
            </w:pPr>
            <w:r w:rsidRPr="009D69CD">
              <w:rPr>
                <w:rFonts w:cs="Arial"/>
                <w:b w:val="0"/>
                <w:color w:val="0070C0"/>
                <w:sz w:val="16"/>
                <w:szCs w:val="16"/>
              </w:rPr>
              <w:t>93</w:t>
            </w:r>
          </w:p>
        </w:tc>
        <w:tc>
          <w:tcPr>
            <w:tcW w:w="541" w:type="dxa"/>
            <w:tcBorders>
              <w:top w:val="single" w:sz="4" w:space="0" w:color="auto"/>
              <w:left w:val="single" w:sz="4" w:space="0" w:color="auto"/>
              <w:bottom w:val="single" w:sz="4" w:space="0" w:color="auto"/>
              <w:right w:val="single" w:sz="4" w:space="0" w:color="auto"/>
            </w:tcBorders>
          </w:tcPr>
          <w:p w:rsidR="00054F53" w:rsidRPr="009D69CD" w:rsidRDefault="00054F53" w:rsidP="00787CD1">
            <w:pPr>
              <w:pStyle w:val="Sansinterligne"/>
              <w:jc w:val="center"/>
              <w:outlineLvl w:val="0"/>
              <w:rPr>
                <w:rFonts w:cs="Arial"/>
                <w:b w:val="0"/>
                <w:color w:val="0070C0"/>
                <w:sz w:val="16"/>
                <w:szCs w:val="16"/>
              </w:rPr>
            </w:pPr>
            <w:r w:rsidRPr="009D69CD">
              <w:rPr>
                <w:rFonts w:cs="Arial"/>
                <w:b w:val="0"/>
                <w:color w:val="0070C0"/>
                <w:sz w:val="16"/>
                <w:szCs w:val="16"/>
              </w:rPr>
              <w:t>77</w:t>
            </w:r>
          </w:p>
        </w:tc>
        <w:tc>
          <w:tcPr>
            <w:tcW w:w="541" w:type="dxa"/>
            <w:tcBorders>
              <w:top w:val="single" w:sz="4" w:space="0" w:color="auto"/>
              <w:left w:val="single" w:sz="4" w:space="0" w:color="auto"/>
              <w:bottom w:val="single" w:sz="4" w:space="0" w:color="auto"/>
              <w:right w:val="single" w:sz="4" w:space="0" w:color="auto"/>
            </w:tcBorders>
          </w:tcPr>
          <w:p w:rsidR="00054F53" w:rsidRPr="009D69CD" w:rsidRDefault="00054F53" w:rsidP="00787CD1">
            <w:pPr>
              <w:pStyle w:val="Sansinterligne"/>
              <w:jc w:val="center"/>
              <w:outlineLvl w:val="0"/>
              <w:rPr>
                <w:rFonts w:cs="Arial"/>
                <w:b w:val="0"/>
                <w:color w:val="0070C0"/>
                <w:sz w:val="16"/>
                <w:szCs w:val="16"/>
              </w:rPr>
            </w:pPr>
            <w:r w:rsidRPr="009D69CD">
              <w:rPr>
                <w:rFonts w:cs="Arial"/>
                <w:b w:val="0"/>
                <w:color w:val="0070C0"/>
                <w:sz w:val="16"/>
                <w:szCs w:val="16"/>
              </w:rPr>
              <w:t>91</w:t>
            </w:r>
          </w:p>
        </w:tc>
        <w:tc>
          <w:tcPr>
            <w:tcW w:w="541" w:type="dxa"/>
            <w:tcBorders>
              <w:top w:val="single" w:sz="4" w:space="0" w:color="auto"/>
              <w:left w:val="single" w:sz="4" w:space="0" w:color="auto"/>
              <w:bottom w:val="single" w:sz="4" w:space="0" w:color="auto"/>
              <w:right w:val="single" w:sz="4" w:space="0" w:color="auto"/>
            </w:tcBorders>
          </w:tcPr>
          <w:p w:rsidR="00054F53" w:rsidRPr="009D69CD" w:rsidRDefault="00054F53" w:rsidP="00787CD1">
            <w:pPr>
              <w:pStyle w:val="Sansinterligne"/>
              <w:jc w:val="center"/>
              <w:outlineLvl w:val="0"/>
              <w:rPr>
                <w:rFonts w:cs="Arial"/>
                <w:b w:val="0"/>
                <w:color w:val="0070C0"/>
                <w:sz w:val="16"/>
                <w:szCs w:val="16"/>
              </w:rPr>
            </w:pPr>
            <w:r w:rsidRPr="009D69CD">
              <w:rPr>
                <w:rFonts w:cs="Arial"/>
                <w:b w:val="0"/>
                <w:color w:val="0070C0"/>
                <w:sz w:val="16"/>
                <w:szCs w:val="16"/>
              </w:rPr>
              <w:t>84</w:t>
            </w:r>
          </w:p>
        </w:tc>
        <w:tc>
          <w:tcPr>
            <w:tcW w:w="705" w:type="dxa"/>
            <w:tcBorders>
              <w:top w:val="single" w:sz="4" w:space="0" w:color="auto"/>
              <w:left w:val="single" w:sz="4" w:space="0" w:color="auto"/>
              <w:bottom w:val="single" w:sz="4" w:space="0" w:color="auto"/>
              <w:right w:val="single" w:sz="4" w:space="0" w:color="auto"/>
            </w:tcBorders>
          </w:tcPr>
          <w:p w:rsidR="00054F53" w:rsidRPr="00083887" w:rsidRDefault="00054F53" w:rsidP="00787CD1">
            <w:pPr>
              <w:pStyle w:val="Sansinterligne"/>
              <w:jc w:val="center"/>
              <w:outlineLvl w:val="0"/>
              <w:rPr>
                <w:rFonts w:cs="Arial"/>
                <w:b w:val="0"/>
                <w:color w:val="0070C0"/>
                <w:sz w:val="16"/>
                <w:szCs w:val="16"/>
              </w:rPr>
            </w:pPr>
            <w:r w:rsidRPr="00083887">
              <w:rPr>
                <w:rFonts w:cs="Arial"/>
                <w:b w:val="0"/>
                <w:color w:val="0070C0"/>
                <w:sz w:val="16"/>
                <w:szCs w:val="16"/>
              </w:rPr>
              <w:t>14,7</w:t>
            </w:r>
          </w:p>
        </w:tc>
      </w:tr>
      <w:tr w:rsidR="00054F53" w:rsidTr="00787CD1">
        <w:tc>
          <w:tcPr>
            <w:tcW w:w="1034"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Santé, éducation</w:t>
            </w:r>
          </w:p>
        </w:tc>
        <w:tc>
          <w:tcPr>
            <w:tcW w:w="75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29 789</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+7,6</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93</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87</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85</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right"/>
              <w:outlineLvl w:val="0"/>
              <w:rPr>
                <w:rFonts w:cs="Arial"/>
                <w:b w:val="0"/>
                <w:color w:val="0070C0"/>
                <w:sz w:val="16"/>
                <w:szCs w:val="16"/>
              </w:rPr>
            </w:pPr>
            <w:r w:rsidRPr="00B3556F">
              <w:rPr>
                <w:rFonts w:cs="Arial"/>
                <w:b w:val="0"/>
                <w:color w:val="0070C0"/>
                <w:sz w:val="16"/>
                <w:szCs w:val="16"/>
              </w:rPr>
              <w:t>82</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right"/>
              <w:outlineLvl w:val="0"/>
              <w:rPr>
                <w:rFonts w:cs="Arial"/>
                <w:b w:val="0"/>
                <w:color w:val="0070C0"/>
                <w:sz w:val="16"/>
                <w:szCs w:val="16"/>
              </w:rPr>
            </w:pPr>
            <w:r w:rsidRPr="00B3556F">
              <w:rPr>
                <w:rFonts w:cs="Arial"/>
                <w:b w:val="0"/>
                <w:color w:val="0070C0"/>
                <w:sz w:val="16"/>
                <w:szCs w:val="16"/>
              </w:rPr>
              <w:t>80</w:t>
            </w:r>
          </w:p>
        </w:tc>
        <w:tc>
          <w:tcPr>
            <w:tcW w:w="75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35 127</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+4,6</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96</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91</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83</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90</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77</w:t>
            </w:r>
          </w:p>
        </w:tc>
        <w:tc>
          <w:tcPr>
            <w:tcW w:w="705"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center"/>
              <w:outlineLvl w:val="0"/>
              <w:rPr>
                <w:rFonts w:cs="Arial"/>
                <w:b w:val="0"/>
                <w:sz w:val="16"/>
                <w:szCs w:val="16"/>
              </w:rPr>
            </w:pPr>
            <w:r>
              <w:rPr>
                <w:rFonts w:cs="Arial"/>
                <w:b w:val="0"/>
                <w:sz w:val="16"/>
                <w:szCs w:val="16"/>
              </w:rPr>
              <w:t>54,1</w:t>
            </w:r>
          </w:p>
        </w:tc>
      </w:tr>
      <w:tr w:rsidR="00054F53" w:rsidTr="00787CD1">
        <w:tc>
          <w:tcPr>
            <w:tcW w:w="1034"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tabs>
                <w:tab w:val="left" w:pos="693"/>
              </w:tabs>
              <w:outlineLvl w:val="0"/>
              <w:rPr>
                <w:rFonts w:cs="Arial"/>
                <w:b w:val="0"/>
                <w:sz w:val="16"/>
                <w:szCs w:val="16"/>
              </w:rPr>
            </w:pPr>
            <w:r>
              <w:rPr>
                <w:rFonts w:cs="Arial"/>
                <w:b w:val="0"/>
                <w:sz w:val="16"/>
                <w:szCs w:val="16"/>
              </w:rPr>
              <w:t>HCR</w:t>
            </w:r>
            <w:r>
              <w:rPr>
                <w:rFonts w:cs="Arial"/>
                <w:b w:val="0"/>
                <w:sz w:val="16"/>
                <w:szCs w:val="16"/>
              </w:rPr>
              <w:tab/>
            </w:r>
          </w:p>
        </w:tc>
        <w:tc>
          <w:tcPr>
            <w:tcW w:w="75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20 319</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+6,9</w:t>
            </w:r>
          </w:p>
        </w:tc>
        <w:tc>
          <w:tcPr>
            <w:tcW w:w="541" w:type="dxa"/>
            <w:tcBorders>
              <w:top w:val="single" w:sz="4" w:space="0" w:color="auto"/>
              <w:left w:val="single" w:sz="4" w:space="0" w:color="auto"/>
              <w:bottom w:val="single" w:sz="4" w:space="0" w:color="auto"/>
              <w:right w:val="single" w:sz="4" w:space="0" w:color="auto"/>
            </w:tcBorders>
          </w:tcPr>
          <w:p w:rsidR="00054F53" w:rsidRPr="00BF14EE" w:rsidRDefault="00054F53" w:rsidP="00787CD1">
            <w:pPr>
              <w:pStyle w:val="Sansinterligne"/>
              <w:jc w:val="center"/>
              <w:outlineLvl w:val="0"/>
              <w:rPr>
                <w:rFonts w:cs="Arial"/>
                <w:b w:val="0"/>
                <w:color w:val="0070C0"/>
                <w:sz w:val="16"/>
                <w:szCs w:val="16"/>
              </w:rPr>
            </w:pPr>
            <w:r w:rsidRPr="00BF14EE">
              <w:rPr>
                <w:rFonts w:cs="Arial"/>
                <w:b w:val="0"/>
                <w:color w:val="0070C0"/>
                <w:sz w:val="16"/>
                <w:szCs w:val="16"/>
              </w:rPr>
              <w:t>94</w:t>
            </w:r>
          </w:p>
        </w:tc>
        <w:tc>
          <w:tcPr>
            <w:tcW w:w="541" w:type="dxa"/>
            <w:tcBorders>
              <w:top w:val="single" w:sz="4" w:space="0" w:color="auto"/>
              <w:left w:val="single" w:sz="4" w:space="0" w:color="auto"/>
              <w:bottom w:val="single" w:sz="4" w:space="0" w:color="auto"/>
              <w:right w:val="single" w:sz="4" w:space="0" w:color="auto"/>
            </w:tcBorders>
          </w:tcPr>
          <w:p w:rsidR="00054F53" w:rsidRPr="00BF14EE" w:rsidRDefault="00054F53" w:rsidP="00787CD1">
            <w:pPr>
              <w:pStyle w:val="Sansinterligne"/>
              <w:jc w:val="center"/>
              <w:outlineLvl w:val="0"/>
              <w:rPr>
                <w:rFonts w:cs="Arial"/>
                <w:b w:val="0"/>
                <w:color w:val="0070C0"/>
                <w:sz w:val="16"/>
                <w:szCs w:val="16"/>
              </w:rPr>
            </w:pPr>
            <w:r w:rsidRPr="00BF14EE">
              <w:rPr>
                <w:rFonts w:cs="Arial"/>
                <w:b w:val="0"/>
                <w:color w:val="0070C0"/>
                <w:sz w:val="16"/>
                <w:szCs w:val="16"/>
              </w:rPr>
              <w:t>87</w:t>
            </w:r>
          </w:p>
        </w:tc>
        <w:tc>
          <w:tcPr>
            <w:tcW w:w="541" w:type="dxa"/>
            <w:tcBorders>
              <w:top w:val="single" w:sz="4" w:space="0" w:color="auto"/>
              <w:left w:val="single" w:sz="4" w:space="0" w:color="auto"/>
              <w:bottom w:val="single" w:sz="4" w:space="0" w:color="auto"/>
              <w:right w:val="single" w:sz="4" w:space="0" w:color="auto"/>
            </w:tcBorders>
          </w:tcPr>
          <w:p w:rsidR="00054F53" w:rsidRPr="00BF14EE" w:rsidRDefault="00054F53" w:rsidP="00787CD1">
            <w:pPr>
              <w:pStyle w:val="Sansinterligne"/>
              <w:jc w:val="center"/>
              <w:outlineLvl w:val="0"/>
              <w:rPr>
                <w:rFonts w:cs="Arial"/>
                <w:b w:val="0"/>
                <w:color w:val="0070C0"/>
                <w:sz w:val="16"/>
                <w:szCs w:val="16"/>
              </w:rPr>
            </w:pPr>
            <w:r w:rsidRPr="00BF14EE">
              <w:rPr>
                <w:rFonts w:cs="Arial"/>
                <w:b w:val="0"/>
                <w:color w:val="0070C0"/>
                <w:sz w:val="16"/>
                <w:szCs w:val="16"/>
              </w:rPr>
              <w:t>89</w:t>
            </w:r>
          </w:p>
        </w:tc>
        <w:tc>
          <w:tcPr>
            <w:tcW w:w="541" w:type="dxa"/>
            <w:tcBorders>
              <w:top w:val="single" w:sz="4" w:space="0" w:color="auto"/>
              <w:left w:val="single" w:sz="4" w:space="0" w:color="auto"/>
              <w:bottom w:val="single" w:sz="4" w:space="0" w:color="auto"/>
              <w:right w:val="single" w:sz="4" w:space="0" w:color="auto"/>
            </w:tcBorders>
          </w:tcPr>
          <w:p w:rsidR="00054F53" w:rsidRPr="00BF14EE" w:rsidRDefault="00054F53" w:rsidP="00787CD1">
            <w:pPr>
              <w:pStyle w:val="Sansinterligne"/>
              <w:jc w:val="right"/>
              <w:outlineLvl w:val="0"/>
              <w:rPr>
                <w:rFonts w:cs="Arial"/>
                <w:b w:val="0"/>
                <w:color w:val="0070C0"/>
                <w:sz w:val="16"/>
                <w:szCs w:val="16"/>
              </w:rPr>
            </w:pPr>
            <w:r w:rsidRPr="00BF14EE">
              <w:rPr>
                <w:rFonts w:cs="Arial"/>
                <w:b w:val="0"/>
                <w:color w:val="0070C0"/>
                <w:sz w:val="16"/>
                <w:szCs w:val="16"/>
              </w:rPr>
              <w:t>92</w:t>
            </w:r>
          </w:p>
        </w:tc>
        <w:tc>
          <w:tcPr>
            <w:tcW w:w="541" w:type="dxa"/>
            <w:tcBorders>
              <w:top w:val="single" w:sz="4" w:space="0" w:color="auto"/>
              <w:left w:val="single" w:sz="4" w:space="0" w:color="auto"/>
              <w:bottom w:val="single" w:sz="4" w:space="0" w:color="auto"/>
              <w:right w:val="single" w:sz="4" w:space="0" w:color="auto"/>
            </w:tcBorders>
          </w:tcPr>
          <w:p w:rsidR="00054F53" w:rsidRPr="00BF14EE" w:rsidRDefault="00054F53" w:rsidP="00787CD1">
            <w:pPr>
              <w:pStyle w:val="Sansinterligne"/>
              <w:jc w:val="right"/>
              <w:outlineLvl w:val="0"/>
              <w:rPr>
                <w:rFonts w:cs="Arial"/>
                <w:b w:val="0"/>
                <w:color w:val="0070C0"/>
                <w:sz w:val="16"/>
                <w:szCs w:val="16"/>
              </w:rPr>
            </w:pPr>
            <w:r w:rsidRPr="00BF14EE">
              <w:rPr>
                <w:rFonts w:cs="Arial"/>
                <w:b w:val="0"/>
                <w:color w:val="0070C0"/>
                <w:sz w:val="16"/>
                <w:szCs w:val="16"/>
              </w:rPr>
              <w:t>90</w:t>
            </w:r>
          </w:p>
        </w:tc>
        <w:tc>
          <w:tcPr>
            <w:tcW w:w="75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9 286</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+17,5</w:t>
            </w:r>
          </w:p>
        </w:tc>
        <w:tc>
          <w:tcPr>
            <w:tcW w:w="541" w:type="dxa"/>
            <w:tcBorders>
              <w:top w:val="single" w:sz="4" w:space="0" w:color="auto"/>
              <w:left w:val="single" w:sz="4" w:space="0" w:color="auto"/>
              <w:bottom w:val="single" w:sz="4" w:space="0" w:color="auto"/>
              <w:right w:val="single" w:sz="4" w:space="0" w:color="auto"/>
            </w:tcBorders>
          </w:tcPr>
          <w:p w:rsidR="00054F53" w:rsidRPr="00752D00" w:rsidRDefault="00054F53" w:rsidP="00787CD1">
            <w:pPr>
              <w:pStyle w:val="Sansinterligne"/>
              <w:jc w:val="center"/>
              <w:outlineLvl w:val="0"/>
              <w:rPr>
                <w:rFonts w:cs="Arial"/>
                <w:b w:val="0"/>
                <w:color w:val="0070C0"/>
                <w:sz w:val="16"/>
                <w:szCs w:val="16"/>
              </w:rPr>
            </w:pPr>
            <w:r w:rsidRPr="00752D00">
              <w:rPr>
                <w:rFonts w:cs="Arial"/>
                <w:b w:val="0"/>
                <w:color w:val="0070C0"/>
                <w:sz w:val="16"/>
                <w:szCs w:val="16"/>
              </w:rPr>
              <w:t>85</w:t>
            </w:r>
          </w:p>
        </w:tc>
        <w:tc>
          <w:tcPr>
            <w:tcW w:w="541" w:type="dxa"/>
            <w:tcBorders>
              <w:top w:val="single" w:sz="4" w:space="0" w:color="auto"/>
              <w:left w:val="single" w:sz="4" w:space="0" w:color="auto"/>
              <w:bottom w:val="single" w:sz="4" w:space="0" w:color="auto"/>
              <w:right w:val="single" w:sz="4" w:space="0" w:color="auto"/>
            </w:tcBorders>
          </w:tcPr>
          <w:p w:rsidR="00054F53" w:rsidRPr="00752D00" w:rsidRDefault="00054F53" w:rsidP="00787CD1">
            <w:pPr>
              <w:pStyle w:val="Sansinterligne"/>
              <w:jc w:val="center"/>
              <w:outlineLvl w:val="0"/>
              <w:rPr>
                <w:rFonts w:cs="Arial"/>
                <w:b w:val="0"/>
                <w:color w:val="0070C0"/>
                <w:sz w:val="16"/>
                <w:szCs w:val="16"/>
              </w:rPr>
            </w:pPr>
            <w:r w:rsidRPr="00752D00">
              <w:rPr>
                <w:rFonts w:cs="Arial"/>
                <w:b w:val="0"/>
                <w:color w:val="0070C0"/>
                <w:sz w:val="16"/>
                <w:szCs w:val="16"/>
              </w:rPr>
              <w:t>94</w:t>
            </w:r>
          </w:p>
        </w:tc>
        <w:tc>
          <w:tcPr>
            <w:tcW w:w="541" w:type="dxa"/>
            <w:tcBorders>
              <w:top w:val="single" w:sz="4" w:space="0" w:color="auto"/>
              <w:left w:val="single" w:sz="4" w:space="0" w:color="auto"/>
              <w:bottom w:val="single" w:sz="4" w:space="0" w:color="auto"/>
              <w:right w:val="single" w:sz="4" w:space="0" w:color="auto"/>
            </w:tcBorders>
          </w:tcPr>
          <w:p w:rsidR="00054F53" w:rsidRPr="00752D00" w:rsidRDefault="00054F53" w:rsidP="00787CD1">
            <w:pPr>
              <w:pStyle w:val="Sansinterligne"/>
              <w:jc w:val="center"/>
              <w:outlineLvl w:val="0"/>
              <w:rPr>
                <w:rFonts w:cs="Arial"/>
                <w:b w:val="0"/>
                <w:color w:val="0070C0"/>
                <w:sz w:val="16"/>
                <w:szCs w:val="16"/>
              </w:rPr>
            </w:pPr>
            <w:r w:rsidRPr="00752D00">
              <w:rPr>
                <w:rFonts w:cs="Arial"/>
                <w:b w:val="0"/>
                <w:color w:val="0070C0"/>
                <w:sz w:val="16"/>
                <w:szCs w:val="16"/>
              </w:rPr>
              <w:t>83</w:t>
            </w:r>
          </w:p>
        </w:tc>
        <w:tc>
          <w:tcPr>
            <w:tcW w:w="541" w:type="dxa"/>
            <w:tcBorders>
              <w:top w:val="single" w:sz="4" w:space="0" w:color="auto"/>
              <w:left w:val="single" w:sz="4" w:space="0" w:color="auto"/>
              <w:bottom w:val="single" w:sz="4" w:space="0" w:color="auto"/>
              <w:right w:val="single" w:sz="4" w:space="0" w:color="auto"/>
            </w:tcBorders>
          </w:tcPr>
          <w:p w:rsidR="00054F53" w:rsidRPr="00752D00" w:rsidRDefault="00054F53" w:rsidP="00787CD1">
            <w:pPr>
              <w:pStyle w:val="Sansinterligne"/>
              <w:jc w:val="center"/>
              <w:outlineLvl w:val="0"/>
              <w:rPr>
                <w:rFonts w:cs="Arial"/>
                <w:b w:val="0"/>
                <w:color w:val="0070C0"/>
                <w:sz w:val="16"/>
                <w:szCs w:val="16"/>
              </w:rPr>
            </w:pPr>
            <w:r w:rsidRPr="00752D00">
              <w:rPr>
                <w:rFonts w:cs="Arial"/>
                <w:b w:val="0"/>
                <w:color w:val="0070C0"/>
                <w:sz w:val="16"/>
                <w:szCs w:val="16"/>
              </w:rPr>
              <w:t>94</w:t>
            </w:r>
          </w:p>
        </w:tc>
        <w:tc>
          <w:tcPr>
            <w:tcW w:w="541" w:type="dxa"/>
            <w:tcBorders>
              <w:top w:val="single" w:sz="4" w:space="0" w:color="auto"/>
              <w:left w:val="single" w:sz="4" w:space="0" w:color="auto"/>
              <w:bottom w:val="single" w:sz="4" w:space="0" w:color="auto"/>
              <w:right w:val="single" w:sz="4" w:space="0" w:color="auto"/>
            </w:tcBorders>
          </w:tcPr>
          <w:p w:rsidR="00054F53" w:rsidRPr="00752D00" w:rsidRDefault="00054F53" w:rsidP="00787CD1">
            <w:pPr>
              <w:pStyle w:val="Sansinterligne"/>
              <w:jc w:val="center"/>
              <w:outlineLvl w:val="0"/>
              <w:rPr>
                <w:rFonts w:cs="Arial"/>
                <w:b w:val="0"/>
                <w:color w:val="0070C0"/>
                <w:sz w:val="16"/>
                <w:szCs w:val="16"/>
              </w:rPr>
            </w:pPr>
            <w:r w:rsidRPr="00752D00">
              <w:rPr>
                <w:rFonts w:cs="Arial"/>
                <w:b w:val="0"/>
                <w:color w:val="0070C0"/>
                <w:sz w:val="16"/>
                <w:szCs w:val="16"/>
              </w:rPr>
              <w:t>86</w:t>
            </w:r>
          </w:p>
        </w:tc>
        <w:tc>
          <w:tcPr>
            <w:tcW w:w="705" w:type="dxa"/>
            <w:tcBorders>
              <w:top w:val="single" w:sz="4" w:space="0" w:color="auto"/>
              <w:left w:val="single" w:sz="4" w:space="0" w:color="auto"/>
              <w:bottom w:val="single" w:sz="4" w:space="0" w:color="auto"/>
              <w:right w:val="single" w:sz="4" w:space="0" w:color="auto"/>
            </w:tcBorders>
          </w:tcPr>
          <w:p w:rsidR="00054F53" w:rsidRPr="00083887" w:rsidRDefault="00054F53" w:rsidP="00787CD1">
            <w:pPr>
              <w:pStyle w:val="Sansinterligne"/>
              <w:jc w:val="center"/>
              <w:outlineLvl w:val="0"/>
              <w:rPr>
                <w:rFonts w:cs="Arial"/>
                <w:b w:val="0"/>
                <w:color w:val="0070C0"/>
                <w:sz w:val="16"/>
                <w:szCs w:val="16"/>
              </w:rPr>
            </w:pPr>
            <w:r w:rsidRPr="00083887">
              <w:rPr>
                <w:rFonts w:cs="Arial"/>
                <w:b w:val="0"/>
                <w:color w:val="0070C0"/>
                <w:sz w:val="16"/>
                <w:szCs w:val="16"/>
              </w:rPr>
              <w:t>31,4</w:t>
            </w:r>
          </w:p>
        </w:tc>
      </w:tr>
      <w:tr w:rsidR="00054F53" w:rsidTr="00787CD1">
        <w:tc>
          <w:tcPr>
            <w:tcW w:w="1034"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Services aux entreprises</w:t>
            </w:r>
          </w:p>
        </w:tc>
        <w:tc>
          <w:tcPr>
            <w:tcW w:w="75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49 376</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+4,8</w:t>
            </w:r>
          </w:p>
        </w:tc>
        <w:tc>
          <w:tcPr>
            <w:tcW w:w="541" w:type="dxa"/>
            <w:tcBorders>
              <w:top w:val="single" w:sz="4" w:space="0" w:color="auto"/>
              <w:left w:val="single" w:sz="4" w:space="0" w:color="auto"/>
              <w:bottom w:val="single" w:sz="4" w:space="0" w:color="auto"/>
              <w:right w:val="single" w:sz="4" w:space="0" w:color="auto"/>
            </w:tcBorders>
          </w:tcPr>
          <w:p w:rsidR="00054F53" w:rsidRPr="00E81E0E" w:rsidRDefault="00054F53" w:rsidP="00787CD1">
            <w:pPr>
              <w:pStyle w:val="Sansinterligne"/>
              <w:jc w:val="center"/>
              <w:outlineLvl w:val="0"/>
              <w:rPr>
                <w:rFonts w:cs="Arial"/>
                <w:b w:val="0"/>
                <w:color w:val="0070C0"/>
                <w:sz w:val="16"/>
                <w:szCs w:val="16"/>
              </w:rPr>
            </w:pPr>
            <w:r w:rsidRPr="00E81E0E">
              <w:rPr>
                <w:rFonts w:cs="Arial"/>
                <w:b w:val="0"/>
                <w:color w:val="0070C0"/>
                <w:sz w:val="16"/>
                <w:szCs w:val="16"/>
              </w:rPr>
              <w:t>95</w:t>
            </w:r>
          </w:p>
        </w:tc>
        <w:tc>
          <w:tcPr>
            <w:tcW w:w="541" w:type="dxa"/>
            <w:tcBorders>
              <w:top w:val="single" w:sz="4" w:space="0" w:color="auto"/>
              <w:left w:val="single" w:sz="4" w:space="0" w:color="auto"/>
              <w:bottom w:val="single" w:sz="4" w:space="0" w:color="auto"/>
              <w:right w:val="single" w:sz="4" w:space="0" w:color="auto"/>
            </w:tcBorders>
          </w:tcPr>
          <w:p w:rsidR="00054F53" w:rsidRPr="00E81E0E" w:rsidRDefault="00054F53" w:rsidP="00787CD1">
            <w:pPr>
              <w:pStyle w:val="Sansinterligne"/>
              <w:jc w:val="center"/>
              <w:outlineLvl w:val="0"/>
              <w:rPr>
                <w:rFonts w:cs="Arial"/>
                <w:b w:val="0"/>
                <w:color w:val="0070C0"/>
                <w:sz w:val="16"/>
                <w:szCs w:val="16"/>
              </w:rPr>
            </w:pPr>
            <w:r w:rsidRPr="00E81E0E">
              <w:rPr>
                <w:rFonts w:cs="Arial"/>
                <w:b w:val="0"/>
                <w:color w:val="0070C0"/>
                <w:sz w:val="16"/>
                <w:szCs w:val="16"/>
              </w:rPr>
              <w:t>91</w:t>
            </w:r>
          </w:p>
        </w:tc>
        <w:tc>
          <w:tcPr>
            <w:tcW w:w="541" w:type="dxa"/>
            <w:tcBorders>
              <w:top w:val="single" w:sz="4" w:space="0" w:color="auto"/>
              <w:left w:val="single" w:sz="4" w:space="0" w:color="auto"/>
              <w:bottom w:val="single" w:sz="4" w:space="0" w:color="auto"/>
              <w:right w:val="single" w:sz="4" w:space="0" w:color="auto"/>
            </w:tcBorders>
          </w:tcPr>
          <w:p w:rsidR="00054F53" w:rsidRPr="00E81E0E" w:rsidRDefault="00054F53" w:rsidP="00787CD1">
            <w:pPr>
              <w:pStyle w:val="Sansinterligne"/>
              <w:jc w:val="center"/>
              <w:outlineLvl w:val="0"/>
              <w:rPr>
                <w:rFonts w:cs="Arial"/>
                <w:b w:val="0"/>
                <w:color w:val="0070C0"/>
                <w:sz w:val="16"/>
                <w:szCs w:val="16"/>
              </w:rPr>
            </w:pPr>
            <w:r w:rsidRPr="00E81E0E">
              <w:rPr>
                <w:rFonts w:cs="Arial"/>
                <w:b w:val="0"/>
                <w:color w:val="0070C0"/>
                <w:sz w:val="16"/>
                <w:szCs w:val="16"/>
              </w:rPr>
              <w:t>96</w:t>
            </w:r>
          </w:p>
        </w:tc>
        <w:tc>
          <w:tcPr>
            <w:tcW w:w="541" w:type="dxa"/>
            <w:tcBorders>
              <w:top w:val="single" w:sz="4" w:space="0" w:color="auto"/>
              <w:left w:val="single" w:sz="4" w:space="0" w:color="auto"/>
              <w:bottom w:val="single" w:sz="4" w:space="0" w:color="auto"/>
              <w:right w:val="single" w:sz="4" w:space="0" w:color="auto"/>
            </w:tcBorders>
          </w:tcPr>
          <w:p w:rsidR="00054F53" w:rsidRPr="00E81E0E" w:rsidRDefault="00054F53" w:rsidP="00787CD1">
            <w:pPr>
              <w:pStyle w:val="Sansinterligne"/>
              <w:jc w:val="right"/>
              <w:outlineLvl w:val="0"/>
              <w:rPr>
                <w:rFonts w:cs="Arial"/>
                <w:b w:val="0"/>
                <w:color w:val="0070C0"/>
                <w:sz w:val="16"/>
                <w:szCs w:val="16"/>
              </w:rPr>
            </w:pPr>
            <w:r w:rsidRPr="00E81E0E">
              <w:rPr>
                <w:rFonts w:cs="Arial"/>
                <w:b w:val="0"/>
                <w:color w:val="0070C0"/>
                <w:sz w:val="16"/>
                <w:szCs w:val="16"/>
              </w:rPr>
              <w:t>96</w:t>
            </w:r>
          </w:p>
        </w:tc>
        <w:tc>
          <w:tcPr>
            <w:tcW w:w="541" w:type="dxa"/>
            <w:tcBorders>
              <w:top w:val="single" w:sz="4" w:space="0" w:color="auto"/>
              <w:left w:val="single" w:sz="4" w:space="0" w:color="auto"/>
              <w:bottom w:val="single" w:sz="4" w:space="0" w:color="auto"/>
              <w:right w:val="single" w:sz="4" w:space="0" w:color="auto"/>
            </w:tcBorders>
          </w:tcPr>
          <w:p w:rsidR="00054F53" w:rsidRPr="00E81E0E" w:rsidRDefault="00054F53" w:rsidP="00787CD1">
            <w:pPr>
              <w:pStyle w:val="Sansinterligne"/>
              <w:jc w:val="right"/>
              <w:outlineLvl w:val="0"/>
              <w:rPr>
                <w:rFonts w:cs="Arial"/>
                <w:b w:val="0"/>
                <w:color w:val="0070C0"/>
                <w:sz w:val="16"/>
                <w:szCs w:val="16"/>
              </w:rPr>
            </w:pPr>
            <w:r w:rsidRPr="00E81E0E">
              <w:rPr>
                <w:rFonts w:cs="Arial"/>
                <w:b w:val="0"/>
                <w:color w:val="0070C0"/>
                <w:sz w:val="16"/>
                <w:szCs w:val="16"/>
              </w:rPr>
              <w:t>95</w:t>
            </w:r>
          </w:p>
        </w:tc>
        <w:tc>
          <w:tcPr>
            <w:tcW w:w="75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68 031</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+4,3</w:t>
            </w:r>
          </w:p>
        </w:tc>
        <w:tc>
          <w:tcPr>
            <w:tcW w:w="54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center"/>
              <w:outlineLvl w:val="0"/>
              <w:rPr>
                <w:rFonts w:cs="Arial"/>
                <w:b w:val="0"/>
                <w:sz w:val="16"/>
                <w:szCs w:val="16"/>
              </w:rPr>
            </w:pPr>
            <w:r>
              <w:rPr>
                <w:rFonts w:cs="Arial"/>
                <w:b w:val="0"/>
                <w:sz w:val="16"/>
                <w:szCs w:val="16"/>
              </w:rPr>
              <w:t>96</w:t>
            </w:r>
          </w:p>
        </w:tc>
        <w:tc>
          <w:tcPr>
            <w:tcW w:w="54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center"/>
              <w:outlineLvl w:val="0"/>
              <w:rPr>
                <w:rFonts w:cs="Arial"/>
                <w:b w:val="0"/>
                <w:sz w:val="16"/>
                <w:szCs w:val="16"/>
              </w:rPr>
            </w:pPr>
            <w:r>
              <w:rPr>
                <w:rFonts w:cs="Arial"/>
                <w:b w:val="0"/>
                <w:sz w:val="16"/>
                <w:szCs w:val="16"/>
              </w:rPr>
              <w:t>102</w:t>
            </w:r>
          </w:p>
        </w:tc>
        <w:tc>
          <w:tcPr>
            <w:tcW w:w="54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center"/>
              <w:outlineLvl w:val="0"/>
              <w:rPr>
                <w:rFonts w:cs="Arial"/>
                <w:b w:val="0"/>
                <w:sz w:val="16"/>
                <w:szCs w:val="16"/>
              </w:rPr>
            </w:pPr>
            <w:r>
              <w:rPr>
                <w:rFonts w:cs="Arial"/>
                <w:b w:val="0"/>
                <w:sz w:val="16"/>
                <w:szCs w:val="16"/>
              </w:rPr>
              <w:t>102</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FF0000"/>
                <w:sz w:val="16"/>
                <w:szCs w:val="16"/>
              </w:rPr>
            </w:pPr>
            <w:r w:rsidRPr="003D16ED">
              <w:rPr>
                <w:rFonts w:cs="Arial"/>
                <w:b w:val="0"/>
                <w:color w:val="FF0000"/>
                <w:sz w:val="16"/>
                <w:szCs w:val="16"/>
              </w:rPr>
              <w:t>132</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FF0000"/>
                <w:sz w:val="16"/>
                <w:szCs w:val="16"/>
              </w:rPr>
            </w:pPr>
            <w:r w:rsidRPr="003D16ED">
              <w:rPr>
                <w:rFonts w:cs="Arial"/>
                <w:b w:val="0"/>
                <w:color w:val="FF0000"/>
                <w:sz w:val="16"/>
                <w:szCs w:val="16"/>
              </w:rPr>
              <w:t>115</w:t>
            </w:r>
          </w:p>
        </w:tc>
        <w:tc>
          <w:tcPr>
            <w:tcW w:w="705" w:type="dxa"/>
            <w:tcBorders>
              <w:top w:val="single" w:sz="4" w:space="0" w:color="auto"/>
              <w:left w:val="single" w:sz="4" w:space="0" w:color="auto"/>
              <w:bottom w:val="single" w:sz="4" w:space="0" w:color="auto"/>
              <w:right w:val="single" w:sz="4" w:space="0" w:color="auto"/>
            </w:tcBorders>
          </w:tcPr>
          <w:p w:rsidR="00054F53" w:rsidRPr="00083887" w:rsidRDefault="00054F53" w:rsidP="00787CD1">
            <w:pPr>
              <w:pStyle w:val="Sansinterligne"/>
              <w:jc w:val="center"/>
              <w:outlineLvl w:val="0"/>
              <w:rPr>
                <w:rFonts w:cs="Arial"/>
                <w:b w:val="0"/>
                <w:color w:val="FF0000"/>
                <w:sz w:val="16"/>
                <w:szCs w:val="16"/>
              </w:rPr>
            </w:pPr>
            <w:r w:rsidRPr="00083887">
              <w:rPr>
                <w:rFonts w:cs="Arial"/>
                <w:b w:val="0"/>
                <w:color w:val="FF0000"/>
                <w:sz w:val="16"/>
                <w:szCs w:val="16"/>
              </w:rPr>
              <w:t>57,9</w:t>
            </w:r>
          </w:p>
        </w:tc>
      </w:tr>
    </w:tbl>
    <w:p w:rsidR="00054F53" w:rsidRDefault="00054F53" w:rsidP="00054F53">
      <w:pPr>
        <w:pStyle w:val="Sansinterligne"/>
        <w:tabs>
          <w:tab w:val="left" w:pos="3260"/>
        </w:tabs>
        <w:outlineLvl w:val="0"/>
        <w:rPr>
          <w:rFonts w:cs="Arial"/>
          <w:b w:val="0"/>
          <w:i/>
          <w:sz w:val="18"/>
          <w:szCs w:val="18"/>
        </w:rPr>
      </w:pPr>
      <w:r>
        <w:rPr>
          <w:rFonts w:cs="Arial"/>
          <w:b w:val="0"/>
          <w:i/>
          <w:sz w:val="18"/>
          <w:szCs w:val="18"/>
        </w:rPr>
        <w:t>*Evolution 2014 au regard de 2013</w:t>
      </w:r>
    </w:p>
    <w:p w:rsidR="00054F53" w:rsidRDefault="00054F53" w:rsidP="00054F53">
      <w:pPr>
        <w:pStyle w:val="Sansinterligne"/>
        <w:tabs>
          <w:tab w:val="left" w:pos="3260"/>
        </w:tabs>
        <w:outlineLvl w:val="0"/>
        <w:rPr>
          <w:rFonts w:cs="Arial"/>
          <w:b w:val="0"/>
          <w:i/>
          <w:sz w:val="18"/>
          <w:szCs w:val="18"/>
        </w:rPr>
      </w:pPr>
      <w:r w:rsidRPr="00091991">
        <w:rPr>
          <w:rFonts w:cs="Arial"/>
          <w:b w:val="0"/>
          <w:i/>
          <w:sz w:val="18"/>
          <w:szCs w:val="18"/>
        </w:rPr>
        <w:t>Lecture :</w:t>
      </w:r>
      <w:r>
        <w:rPr>
          <w:rFonts w:cs="Arial"/>
          <w:b w:val="0"/>
          <w:i/>
          <w:sz w:val="18"/>
          <w:szCs w:val="18"/>
        </w:rPr>
        <w:t xml:space="preserve"> en rouge les indices supérieurs à 100 (base 2010-2011) et en bleu, ceux inférieurs à 100</w:t>
      </w:r>
    </w:p>
    <w:p w:rsidR="00054F53" w:rsidRPr="00091991" w:rsidRDefault="00054F53" w:rsidP="00054F53">
      <w:pPr>
        <w:pStyle w:val="Sansinterligne"/>
        <w:tabs>
          <w:tab w:val="left" w:pos="3260"/>
        </w:tabs>
        <w:outlineLvl w:val="0"/>
        <w:rPr>
          <w:rFonts w:cs="Arial"/>
          <w:b w:val="0"/>
          <w:i/>
          <w:sz w:val="18"/>
          <w:szCs w:val="18"/>
        </w:rPr>
      </w:pPr>
      <w:r>
        <w:rPr>
          <w:rFonts w:cs="Arial"/>
          <w:b w:val="0"/>
          <w:i/>
          <w:sz w:val="18"/>
          <w:szCs w:val="18"/>
        </w:rPr>
        <w:t xml:space="preserve">                En rouge le % d’autoentrepreneur supérieur à la moyenne 2014 de 51,5% et en bleu ceux qui sont inférieurs</w:t>
      </w:r>
    </w:p>
    <w:p w:rsidR="00054F53" w:rsidRDefault="00054F53" w:rsidP="00054F53">
      <w:pPr>
        <w:pStyle w:val="Sansinterligne"/>
        <w:tabs>
          <w:tab w:val="left" w:pos="3260"/>
        </w:tabs>
        <w:outlineLvl w:val="0"/>
        <w:rPr>
          <w:rFonts w:cs="Arial"/>
          <w:sz w:val="22"/>
          <w:szCs w:val="22"/>
        </w:rPr>
      </w:pPr>
    </w:p>
    <w:p w:rsidR="00054F53" w:rsidRDefault="00054F53" w:rsidP="00054F53">
      <w:pPr>
        <w:pStyle w:val="Sansinterligne"/>
        <w:tabs>
          <w:tab w:val="left" w:pos="3260"/>
        </w:tabs>
        <w:outlineLvl w:val="0"/>
        <w:rPr>
          <w:rFonts w:cs="Arial"/>
          <w:sz w:val="22"/>
          <w:szCs w:val="22"/>
        </w:rPr>
      </w:pPr>
      <w:r>
        <w:rPr>
          <w:rFonts w:cs="Arial"/>
          <w:sz w:val="22"/>
          <w:szCs w:val="22"/>
        </w:rPr>
        <w:t>Un deuxième groupe révèle une situation plus ambigüe en 2014, plutôt moins favorable qu’au cours des années précédentes : c’est notamment le fait du commerce et des activités autour de la construction (bâtiment et activités immobilières)</w:t>
      </w:r>
    </w:p>
    <w:p w:rsidR="00054F53" w:rsidRPr="006E47C8" w:rsidRDefault="00054F53" w:rsidP="00054F53">
      <w:pPr>
        <w:rPr>
          <w:vanish/>
        </w:rPr>
      </w:pPr>
    </w:p>
    <w:tbl>
      <w:tblPr>
        <w:tblpPr w:leftFromText="141" w:rightFromText="141" w:vertAnchor="text" w:horzAnchor="margin" w:tblpY="18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751"/>
        <w:gridCol w:w="632"/>
        <w:gridCol w:w="541"/>
        <w:gridCol w:w="541"/>
        <w:gridCol w:w="541"/>
        <w:gridCol w:w="541"/>
        <w:gridCol w:w="541"/>
        <w:gridCol w:w="751"/>
        <w:gridCol w:w="632"/>
        <w:gridCol w:w="541"/>
        <w:gridCol w:w="541"/>
        <w:gridCol w:w="541"/>
        <w:gridCol w:w="541"/>
        <w:gridCol w:w="541"/>
        <w:gridCol w:w="694"/>
      </w:tblGrid>
      <w:tr w:rsidR="00054F53" w:rsidTr="00787CD1">
        <w:tc>
          <w:tcPr>
            <w:tcW w:w="1053" w:type="dxa"/>
            <w:vMerge w:val="restart"/>
            <w:tcBorders>
              <w:top w:val="single" w:sz="4" w:space="0" w:color="auto"/>
              <w:left w:val="single" w:sz="4" w:space="0" w:color="auto"/>
              <w:bottom w:val="single" w:sz="4" w:space="0" w:color="auto"/>
              <w:right w:val="single" w:sz="4" w:space="0" w:color="auto"/>
            </w:tcBorders>
            <w:vAlign w:val="center"/>
          </w:tcPr>
          <w:p w:rsidR="00054F53" w:rsidRDefault="00054F53" w:rsidP="00787CD1">
            <w:pPr>
              <w:rPr>
                <w:rFonts w:eastAsia="Times New Roman" w:cs="Arial"/>
                <w:b/>
              </w:rPr>
            </w:pPr>
          </w:p>
        </w:tc>
        <w:tc>
          <w:tcPr>
            <w:tcW w:w="4088" w:type="dxa"/>
            <w:gridSpan w:val="7"/>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center"/>
              <w:outlineLvl w:val="0"/>
              <w:rPr>
                <w:rFonts w:cs="Arial"/>
                <w:b w:val="0"/>
                <w:sz w:val="16"/>
                <w:szCs w:val="16"/>
              </w:rPr>
            </w:pPr>
            <w:r>
              <w:rPr>
                <w:rFonts w:cs="Arial"/>
                <w:b w:val="0"/>
                <w:sz w:val="16"/>
                <w:szCs w:val="16"/>
              </w:rPr>
              <w:t>NAE (base 100 en 2014)</w:t>
            </w:r>
          </w:p>
        </w:tc>
        <w:tc>
          <w:tcPr>
            <w:tcW w:w="4088" w:type="dxa"/>
            <w:gridSpan w:val="7"/>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jc w:val="center"/>
              <w:outlineLvl w:val="0"/>
              <w:rPr>
                <w:rFonts w:cs="Arial"/>
                <w:b w:val="0"/>
                <w:sz w:val="16"/>
                <w:szCs w:val="16"/>
              </w:rPr>
            </w:pPr>
            <w:r>
              <w:rPr>
                <w:rFonts w:cs="Arial"/>
                <w:b w:val="0"/>
                <w:sz w:val="16"/>
                <w:szCs w:val="16"/>
              </w:rPr>
              <w:t>AE (base 100 en 2014)</w:t>
            </w:r>
          </w:p>
        </w:tc>
        <w:tc>
          <w:tcPr>
            <w:tcW w:w="694" w:type="dxa"/>
            <w:vMerge w:val="restart"/>
            <w:tcBorders>
              <w:top w:val="single" w:sz="4" w:space="0" w:color="auto"/>
              <w:left w:val="single" w:sz="4" w:space="0" w:color="auto"/>
              <w:right w:val="single" w:sz="4" w:space="0" w:color="auto"/>
            </w:tcBorders>
          </w:tcPr>
          <w:p w:rsidR="00054F53" w:rsidRDefault="00054F53" w:rsidP="00787CD1">
            <w:pPr>
              <w:pStyle w:val="Sansinterligne"/>
              <w:jc w:val="center"/>
              <w:outlineLvl w:val="0"/>
              <w:rPr>
                <w:rFonts w:cs="Arial"/>
                <w:b w:val="0"/>
                <w:sz w:val="16"/>
                <w:szCs w:val="16"/>
              </w:rPr>
            </w:pPr>
            <w:r>
              <w:rPr>
                <w:rFonts w:cs="Arial"/>
                <w:b w:val="0"/>
                <w:sz w:val="16"/>
                <w:szCs w:val="16"/>
              </w:rPr>
              <w:t>% AE en 2014</w:t>
            </w:r>
          </w:p>
        </w:tc>
      </w:tr>
      <w:tr w:rsidR="00054F53" w:rsidTr="00787CD1">
        <w:tc>
          <w:tcPr>
            <w:tcW w:w="1053" w:type="dxa"/>
            <w:vMerge/>
            <w:tcBorders>
              <w:top w:val="single" w:sz="4" w:space="0" w:color="auto"/>
              <w:left w:val="single" w:sz="4" w:space="0" w:color="auto"/>
              <w:bottom w:val="single" w:sz="4" w:space="0" w:color="auto"/>
              <w:right w:val="single" w:sz="4" w:space="0" w:color="auto"/>
            </w:tcBorders>
            <w:vAlign w:val="center"/>
            <w:hideMark/>
          </w:tcPr>
          <w:p w:rsidR="00054F53" w:rsidRDefault="00054F53" w:rsidP="00787CD1">
            <w:pPr>
              <w:rPr>
                <w:rFonts w:eastAsia="Times New Roman" w:cs="Arial"/>
                <w:b/>
              </w:rPr>
            </w:pPr>
          </w:p>
        </w:tc>
        <w:tc>
          <w:tcPr>
            <w:tcW w:w="75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Nombre en 2014</w:t>
            </w:r>
          </w:p>
        </w:tc>
        <w:tc>
          <w:tcPr>
            <w:tcW w:w="632" w:type="dxa"/>
            <w:tcBorders>
              <w:top w:val="single" w:sz="4" w:space="0" w:color="auto"/>
              <w:left w:val="single" w:sz="4" w:space="0" w:color="auto"/>
              <w:bottom w:val="single" w:sz="4" w:space="0" w:color="auto"/>
              <w:right w:val="single" w:sz="4" w:space="0" w:color="auto"/>
            </w:tcBorders>
            <w:shd w:val="clear" w:color="auto" w:fill="D9D9D9"/>
            <w:hideMark/>
          </w:tcPr>
          <w:p w:rsidR="00054F53" w:rsidRDefault="00054F53" w:rsidP="00787CD1">
            <w:pPr>
              <w:pStyle w:val="Sansinterligne"/>
              <w:outlineLvl w:val="0"/>
              <w:rPr>
                <w:rFonts w:cs="Arial"/>
                <w:b w:val="0"/>
                <w:sz w:val="16"/>
                <w:szCs w:val="16"/>
              </w:rPr>
            </w:pPr>
            <w:r>
              <w:rPr>
                <w:rFonts w:cs="Arial"/>
                <w:b w:val="0"/>
                <w:sz w:val="16"/>
                <w:szCs w:val="16"/>
              </w:rPr>
              <w:t>Evol *</w:t>
            </w:r>
          </w:p>
        </w:tc>
        <w:tc>
          <w:tcPr>
            <w:tcW w:w="54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2013</w:t>
            </w:r>
          </w:p>
        </w:tc>
        <w:tc>
          <w:tcPr>
            <w:tcW w:w="54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2012</w:t>
            </w:r>
          </w:p>
        </w:tc>
        <w:tc>
          <w:tcPr>
            <w:tcW w:w="54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2011</w:t>
            </w:r>
          </w:p>
        </w:tc>
        <w:tc>
          <w:tcPr>
            <w:tcW w:w="541"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2010</w:t>
            </w:r>
          </w:p>
        </w:tc>
        <w:tc>
          <w:tcPr>
            <w:tcW w:w="541"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2009</w:t>
            </w:r>
          </w:p>
        </w:tc>
        <w:tc>
          <w:tcPr>
            <w:tcW w:w="75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Nombre en 2014</w:t>
            </w:r>
          </w:p>
        </w:tc>
        <w:tc>
          <w:tcPr>
            <w:tcW w:w="632" w:type="dxa"/>
            <w:tcBorders>
              <w:top w:val="single" w:sz="4" w:space="0" w:color="auto"/>
              <w:left w:val="single" w:sz="4" w:space="0" w:color="auto"/>
              <w:bottom w:val="single" w:sz="4" w:space="0" w:color="auto"/>
              <w:right w:val="single" w:sz="4" w:space="0" w:color="auto"/>
            </w:tcBorders>
            <w:shd w:val="clear" w:color="auto" w:fill="D9D9D9"/>
            <w:hideMark/>
          </w:tcPr>
          <w:p w:rsidR="00054F53" w:rsidRDefault="00054F53" w:rsidP="00787CD1">
            <w:pPr>
              <w:pStyle w:val="Sansinterligne"/>
              <w:outlineLvl w:val="0"/>
              <w:rPr>
                <w:rFonts w:cs="Arial"/>
                <w:b w:val="0"/>
                <w:sz w:val="16"/>
                <w:szCs w:val="16"/>
              </w:rPr>
            </w:pPr>
            <w:r>
              <w:rPr>
                <w:rFonts w:cs="Arial"/>
                <w:b w:val="0"/>
                <w:sz w:val="16"/>
                <w:szCs w:val="16"/>
              </w:rPr>
              <w:t xml:space="preserve">Evol* </w:t>
            </w:r>
          </w:p>
        </w:tc>
        <w:tc>
          <w:tcPr>
            <w:tcW w:w="54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2013</w:t>
            </w:r>
          </w:p>
        </w:tc>
        <w:tc>
          <w:tcPr>
            <w:tcW w:w="54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2012</w:t>
            </w:r>
          </w:p>
        </w:tc>
        <w:tc>
          <w:tcPr>
            <w:tcW w:w="541" w:type="dxa"/>
            <w:tcBorders>
              <w:top w:val="single" w:sz="4" w:space="0" w:color="auto"/>
              <w:left w:val="single" w:sz="4" w:space="0" w:color="auto"/>
              <w:bottom w:val="single" w:sz="4" w:space="0" w:color="auto"/>
              <w:right w:val="single" w:sz="4" w:space="0" w:color="auto"/>
            </w:tcBorders>
            <w:hideMark/>
          </w:tcPr>
          <w:p w:rsidR="00054F53" w:rsidRDefault="00054F53" w:rsidP="00787CD1">
            <w:pPr>
              <w:pStyle w:val="Sansinterligne"/>
              <w:outlineLvl w:val="0"/>
              <w:rPr>
                <w:rFonts w:cs="Arial"/>
                <w:b w:val="0"/>
                <w:sz w:val="16"/>
                <w:szCs w:val="16"/>
              </w:rPr>
            </w:pPr>
            <w:r>
              <w:rPr>
                <w:rFonts w:cs="Arial"/>
                <w:b w:val="0"/>
                <w:sz w:val="16"/>
                <w:szCs w:val="16"/>
              </w:rPr>
              <w:t>2011</w:t>
            </w:r>
          </w:p>
        </w:tc>
        <w:tc>
          <w:tcPr>
            <w:tcW w:w="541" w:type="dxa"/>
            <w:tcBorders>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2010</w:t>
            </w:r>
          </w:p>
        </w:tc>
        <w:tc>
          <w:tcPr>
            <w:tcW w:w="541" w:type="dxa"/>
            <w:tcBorders>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2009</w:t>
            </w:r>
          </w:p>
        </w:tc>
        <w:tc>
          <w:tcPr>
            <w:tcW w:w="694" w:type="dxa"/>
            <w:vMerge/>
            <w:tcBorders>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p>
        </w:tc>
      </w:tr>
      <w:tr w:rsidR="00054F53" w:rsidTr="00787CD1">
        <w:trPr>
          <w:trHeight w:val="266"/>
        </w:trPr>
        <w:tc>
          <w:tcPr>
            <w:tcW w:w="1053"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Info-com</w:t>
            </w:r>
          </w:p>
        </w:tc>
        <w:tc>
          <w:tcPr>
            <w:tcW w:w="75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right"/>
              <w:outlineLvl w:val="0"/>
              <w:rPr>
                <w:rFonts w:cs="Arial"/>
                <w:b w:val="0"/>
                <w:sz w:val="16"/>
                <w:szCs w:val="16"/>
              </w:rPr>
            </w:pPr>
            <w:r>
              <w:rPr>
                <w:rFonts w:cs="Arial"/>
                <w:b w:val="0"/>
                <w:sz w:val="16"/>
                <w:szCs w:val="16"/>
              </w:rPr>
              <w:t>10 247</w:t>
            </w:r>
          </w:p>
        </w:tc>
        <w:tc>
          <w:tcPr>
            <w:tcW w:w="632" w:type="dxa"/>
            <w:tcBorders>
              <w:top w:val="single" w:sz="4" w:space="0" w:color="auto"/>
              <w:left w:val="single" w:sz="4" w:space="0" w:color="auto"/>
              <w:bottom w:val="single" w:sz="4" w:space="0" w:color="auto"/>
              <w:right w:val="single" w:sz="4" w:space="0" w:color="auto"/>
            </w:tcBorders>
            <w:shd w:val="clear" w:color="auto" w:fill="D9D9D9"/>
          </w:tcPr>
          <w:p w:rsidR="00054F53" w:rsidRPr="003D16ED" w:rsidRDefault="00054F53" w:rsidP="00787CD1">
            <w:pPr>
              <w:pStyle w:val="Sansinterligne"/>
              <w:jc w:val="center"/>
              <w:outlineLvl w:val="0"/>
              <w:rPr>
                <w:rFonts w:cs="Arial"/>
                <w:b w:val="0"/>
                <w:sz w:val="16"/>
                <w:szCs w:val="16"/>
              </w:rPr>
            </w:pPr>
            <w:r>
              <w:rPr>
                <w:rFonts w:cs="Arial"/>
                <w:b w:val="0"/>
                <w:sz w:val="16"/>
                <w:szCs w:val="16"/>
              </w:rPr>
              <w:t>+11,4</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0070C0"/>
                <w:sz w:val="16"/>
                <w:szCs w:val="16"/>
              </w:rPr>
            </w:pPr>
            <w:r w:rsidRPr="003D16ED">
              <w:rPr>
                <w:rFonts w:cs="Arial"/>
                <w:b w:val="0"/>
                <w:color w:val="0070C0"/>
                <w:sz w:val="16"/>
                <w:szCs w:val="16"/>
              </w:rPr>
              <w:t>90</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FF0000"/>
                <w:sz w:val="16"/>
                <w:szCs w:val="16"/>
              </w:rPr>
            </w:pPr>
            <w:r w:rsidRPr="003D16ED">
              <w:rPr>
                <w:rFonts w:cs="Arial"/>
                <w:b w:val="0"/>
                <w:color w:val="FF0000"/>
                <w:sz w:val="16"/>
                <w:szCs w:val="16"/>
              </w:rPr>
              <w:t>109</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0070C0"/>
                <w:sz w:val="16"/>
                <w:szCs w:val="16"/>
              </w:rPr>
            </w:pPr>
            <w:r w:rsidRPr="003D16ED">
              <w:rPr>
                <w:rFonts w:cs="Arial"/>
                <w:b w:val="0"/>
                <w:color w:val="0070C0"/>
                <w:sz w:val="16"/>
                <w:szCs w:val="16"/>
              </w:rPr>
              <w:t>95</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right"/>
              <w:outlineLvl w:val="0"/>
              <w:rPr>
                <w:rFonts w:cs="Arial"/>
                <w:b w:val="0"/>
                <w:color w:val="0070C0"/>
                <w:sz w:val="16"/>
                <w:szCs w:val="16"/>
              </w:rPr>
            </w:pPr>
            <w:r w:rsidRPr="003D16ED">
              <w:rPr>
                <w:rFonts w:cs="Arial"/>
                <w:b w:val="0"/>
                <w:color w:val="0070C0"/>
                <w:sz w:val="16"/>
                <w:szCs w:val="16"/>
              </w:rPr>
              <w:t>92</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right"/>
              <w:outlineLvl w:val="0"/>
              <w:rPr>
                <w:rFonts w:cs="Arial"/>
                <w:b w:val="0"/>
                <w:color w:val="0070C0"/>
                <w:sz w:val="16"/>
                <w:szCs w:val="16"/>
              </w:rPr>
            </w:pPr>
            <w:r w:rsidRPr="003D16ED">
              <w:rPr>
                <w:rFonts w:cs="Arial"/>
                <w:b w:val="0"/>
                <w:color w:val="0070C0"/>
                <w:sz w:val="16"/>
                <w:szCs w:val="16"/>
              </w:rPr>
              <w:t>92</w:t>
            </w:r>
          </w:p>
        </w:tc>
        <w:tc>
          <w:tcPr>
            <w:tcW w:w="75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right"/>
              <w:outlineLvl w:val="0"/>
              <w:rPr>
                <w:rFonts w:cs="Arial"/>
                <w:b w:val="0"/>
                <w:sz w:val="16"/>
                <w:szCs w:val="16"/>
              </w:rPr>
            </w:pPr>
            <w:r>
              <w:rPr>
                <w:rFonts w:cs="Arial"/>
                <w:b w:val="0"/>
                <w:sz w:val="16"/>
                <w:szCs w:val="16"/>
              </w:rPr>
              <w:t>16 325</w:t>
            </w:r>
          </w:p>
        </w:tc>
        <w:tc>
          <w:tcPr>
            <w:tcW w:w="632" w:type="dxa"/>
            <w:tcBorders>
              <w:top w:val="single" w:sz="4" w:space="0" w:color="auto"/>
              <w:left w:val="single" w:sz="4" w:space="0" w:color="auto"/>
              <w:bottom w:val="single" w:sz="4" w:space="0" w:color="auto"/>
              <w:right w:val="single" w:sz="4" w:space="0" w:color="auto"/>
            </w:tcBorders>
            <w:shd w:val="clear" w:color="auto" w:fill="D9D9D9"/>
          </w:tcPr>
          <w:p w:rsidR="00054F53" w:rsidRPr="003D16ED" w:rsidRDefault="00054F53" w:rsidP="00787CD1">
            <w:pPr>
              <w:pStyle w:val="Sansinterligne"/>
              <w:jc w:val="center"/>
              <w:outlineLvl w:val="0"/>
              <w:rPr>
                <w:rFonts w:cs="Arial"/>
                <w:b w:val="0"/>
                <w:sz w:val="16"/>
                <w:szCs w:val="16"/>
              </w:rPr>
            </w:pPr>
            <w:r>
              <w:rPr>
                <w:rFonts w:cs="Arial"/>
                <w:b w:val="0"/>
                <w:sz w:val="16"/>
                <w:szCs w:val="16"/>
              </w:rPr>
              <w:t>-8,0</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FF0000"/>
                <w:sz w:val="16"/>
                <w:szCs w:val="16"/>
              </w:rPr>
            </w:pPr>
            <w:r w:rsidRPr="003D16ED">
              <w:rPr>
                <w:rFonts w:cs="Arial"/>
                <w:b w:val="0"/>
                <w:color w:val="FF0000"/>
                <w:sz w:val="16"/>
                <w:szCs w:val="16"/>
              </w:rPr>
              <w:t>109</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103</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101</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FF0000"/>
                <w:sz w:val="16"/>
                <w:szCs w:val="16"/>
              </w:rPr>
            </w:pPr>
            <w:r w:rsidRPr="003D16ED">
              <w:rPr>
                <w:rFonts w:cs="Arial"/>
                <w:b w:val="0"/>
                <w:color w:val="FF0000"/>
                <w:sz w:val="16"/>
                <w:szCs w:val="16"/>
              </w:rPr>
              <w:t>127</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FF0000"/>
                <w:sz w:val="16"/>
                <w:szCs w:val="16"/>
              </w:rPr>
            </w:pPr>
            <w:r w:rsidRPr="003D16ED">
              <w:rPr>
                <w:rFonts w:cs="Arial"/>
                <w:b w:val="0"/>
                <w:color w:val="FF0000"/>
                <w:sz w:val="16"/>
                <w:szCs w:val="16"/>
              </w:rPr>
              <w:t>129</w:t>
            </w:r>
          </w:p>
        </w:tc>
        <w:tc>
          <w:tcPr>
            <w:tcW w:w="694" w:type="dxa"/>
            <w:tcBorders>
              <w:top w:val="single" w:sz="4" w:space="0" w:color="auto"/>
              <w:left w:val="single" w:sz="4" w:space="0" w:color="auto"/>
              <w:bottom w:val="single" w:sz="4" w:space="0" w:color="auto"/>
              <w:right w:val="single" w:sz="4" w:space="0" w:color="auto"/>
            </w:tcBorders>
          </w:tcPr>
          <w:p w:rsidR="00054F53" w:rsidRPr="00083887" w:rsidRDefault="00054F53" w:rsidP="00787CD1">
            <w:pPr>
              <w:pStyle w:val="Sansinterligne"/>
              <w:jc w:val="center"/>
              <w:outlineLvl w:val="0"/>
              <w:rPr>
                <w:rFonts w:cs="Arial"/>
                <w:b w:val="0"/>
                <w:color w:val="FF0000"/>
                <w:sz w:val="16"/>
                <w:szCs w:val="16"/>
              </w:rPr>
            </w:pPr>
            <w:r w:rsidRPr="00083887">
              <w:rPr>
                <w:rFonts w:cs="Arial"/>
                <w:b w:val="0"/>
                <w:color w:val="FF0000"/>
                <w:sz w:val="16"/>
                <w:szCs w:val="16"/>
              </w:rPr>
              <w:t>61,4</w:t>
            </w:r>
          </w:p>
        </w:tc>
      </w:tr>
      <w:tr w:rsidR="00054F53" w:rsidTr="00787CD1">
        <w:trPr>
          <w:trHeight w:val="266"/>
        </w:trPr>
        <w:tc>
          <w:tcPr>
            <w:tcW w:w="1053"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Immobilier</w:t>
            </w:r>
          </w:p>
        </w:tc>
        <w:tc>
          <w:tcPr>
            <w:tcW w:w="75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12 641</w:t>
            </w:r>
          </w:p>
        </w:tc>
        <w:tc>
          <w:tcPr>
            <w:tcW w:w="632"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-4,6</w:t>
            </w:r>
          </w:p>
        </w:tc>
        <w:tc>
          <w:tcPr>
            <w:tcW w:w="54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center"/>
              <w:outlineLvl w:val="0"/>
              <w:rPr>
                <w:rFonts w:cs="Arial"/>
                <w:b w:val="0"/>
                <w:sz w:val="16"/>
                <w:szCs w:val="16"/>
              </w:rPr>
            </w:pPr>
            <w:r>
              <w:rPr>
                <w:rFonts w:cs="Arial"/>
                <w:b w:val="0"/>
                <w:sz w:val="16"/>
                <w:szCs w:val="16"/>
              </w:rPr>
              <w:t>105</w:t>
            </w:r>
          </w:p>
        </w:tc>
        <w:tc>
          <w:tcPr>
            <w:tcW w:w="541" w:type="dxa"/>
            <w:tcBorders>
              <w:top w:val="single" w:sz="4" w:space="0" w:color="auto"/>
              <w:left w:val="single" w:sz="4" w:space="0" w:color="auto"/>
              <w:bottom w:val="single" w:sz="4" w:space="0" w:color="auto"/>
              <w:right w:val="single" w:sz="4" w:space="0" w:color="auto"/>
            </w:tcBorders>
          </w:tcPr>
          <w:p w:rsidR="00054F53" w:rsidRPr="00E81E0E" w:rsidRDefault="00054F53" w:rsidP="00787CD1">
            <w:pPr>
              <w:pStyle w:val="Sansinterligne"/>
              <w:jc w:val="center"/>
              <w:outlineLvl w:val="0"/>
              <w:rPr>
                <w:rFonts w:cs="Arial"/>
                <w:b w:val="0"/>
                <w:color w:val="FF0000"/>
                <w:sz w:val="16"/>
                <w:szCs w:val="16"/>
              </w:rPr>
            </w:pPr>
            <w:r w:rsidRPr="00E81E0E">
              <w:rPr>
                <w:rFonts w:cs="Arial"/>
                <w:b w:val="0"/>
                <w:color w:val="FF0000"/>
                <w:sz w:val="16"/>
                <w:szCs w:val="16"/>
              </w:rPr>
              <w:t>114</w:t>
            </w:r>
          </w:p>
        </w:tc>
        <w:tc>
          <w:tcPr>
            <w:tcW w:w="541" w:type="dxa"/>
            <w:tcBorders>
              <w:top w:val="single" w:sz="4" w:space="0" w:color="auto"/>
              <w:left w:val="single" w:sz="4" w:space="0" w:color="auto"/>
              <w:bottom w:val="single" w:sz="4" w:space="0" w:color="auto"/>
              <w:right w:val="single" w:sz="4" w:space="0" w:color="auto"/>
            </w:tcBorders>
          </w:tcPr>
          <w:p w:rsidR="00054F53" w:rsidRPr="00E81E0E" w:rsidRDefault="00054F53" w:rsidP="00787CD1">
            <w:pPr>
              <w:pStyle w:val="Sansinterligne"/>
              <w:jc w:val="center"/>
              <w:outlineLvl w:val="0"/>
              <w:rPr>
                <w:rFonts w:cs="Arial"/>
                <w:b w:val="0"/>
                <w:color w:val="FF0000"/>
                <w:sz w:val="16"/>
                <w:szCs w:val="16"/>
              </w:rPr>
            </w:pPr>
            <w:r w:rsidRPr="00E81E0E">
              <w:rPr>
                <w:rFonts w:cs="Arial"/>
                <w:b w:val="0"/>
                <w:color w:val="FF0000"/>
                <w:sz w:val="16"/>
                <w:szCs w:val="16"/>
              </w:rPr>
              <w:t>128</w:t>
            </w:r>
          </w:p>
        </w:tc>
        <w:tc>
          <w:tcPr>
            <w:tcW w:w="541" w:type="dxa"/>
            <w:tcBorders>
              <w:top w:val="single" w:sz="4" w:space="0" w:color="auto"/>
              <w:left w:val="single" w:sz="4" w:space="0" w:color="auto"/>
              <w:bottom w:val="single" w:sz="4" w:space="0" w:color="auto"/>
              <w:right w:val="single" w:sz="4" w:space="0" w:color="auto"/>
            </w:tcBorders>
          </w:tcPr>
          <w:p w:rsidR="00054F53" w:rsidRPr="00E81E0E" w:rsidRDefault="00054F53" w:rsidP="00787CD1">
            <w:pPr>
              <w:pStyle w:val="Sansinterligne"/>
              <w:jc w:val="right"/>
              <w:outlineLvl w:val="0"/>
              <w:rPr>
                <w:rFonts w:cs="Arial"/>
                <w:b w:val="0"/>
                <w:color w:val="FF0000"/>
                <w:sz w:val="16"/>
                <w:szCs w:val="16"/>
              </w:rPr>
            </w:pPr>
            <w:r w:rsidRPr="00E81E0E">
              <w:rPr>
                <w:rFonts w:cs="Arial"/>
                <w:b w:val="0"/>
                <w:color w:val="FF0000"/>
                <w:sz w:val="16"/>
                <w:szCs w:val="16"/>
              </w:rPr>
              <w:t>118</w:t>
            </w:r>
          </w:p>
        </w:tc>
        <w:tc>
          <w:tcPr>
            <w:tcW w:w="54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104</w:t>
            </w:r>
          </w:p>
        </w:tc>
        <w:tc>
          <w:tcPr>
            <w:tcW w:w="75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3 299</w:t>
            </w:r>
          </w:p>
        </w:tc>
        <w:tc>
          <w:tcPr>
            <w:tcW w:w="632"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+43,7</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0070C0"/>
                <w:sz w:val="16"/>
                <w:szCs w:val="16"/>
              </w:rPr>
            </w:pPr>
            <w:r w:rsidRPr="003D16ED">
              <w:rPr>
                <w:rFonts w:cs="Arial"/>
                <w:b w:val="0"/>
                <w:color w:val="0070C0"/>
                <w:sz w:val="16"/>
                <w:szCs w:val="16"/>
              </w:rPr>
              <w:t>70</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0070C0"/>
                <w:sz w:val="16"/>
                <w:szCs w:val="16"/>
              </w:rPr>
            </w:pPr>
            <w:r w:rsidRPr="003D16ED">
              <w:rPr>
                <w:rFonts w:cs="Arial"/>
                <w:b w:val="0"/>
                <w:color w:val="0070C0"/>
                <w:sz w:val="16"/>
                <w:szCs w:val="16"/>
              </w:rPr>
              <w:t>73</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0070C0"/>
                <w:sz w:val="16"/>
                <w:szCs w:val="16"/>
              </w:rPr>
            </w:pPr>
            <w:r w:rsidRPr="003D16ED">
              <w:rPr>
                <w:rFonts w:cs="Arial"/>
                <w:b w:val="0"/>
                <w:color w:val="0070C0"/>
                <w:sz w:val="16"/>
                <w:szCs w:val="16"/>
              </w:rPr>
              <w:t>82</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0070C0"/>
                <w:sz w:val="16"/>
                <w:szCs w:val="16"/>
              </w:rPr>
            </w:pPr>
            <w:r w:rsidRPr="003D16ED">
              <w:rPr>
                <w:rFonts w:cs="Arial"/>
                <w:b w:val="0"/>
                <w:color w:val="0070C0"/>
                <w:sz w:val="16"/>
                <w:szCs w:val="16"/>
              </w:rPr>
              <w:t>86</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0070C0"/>
                <w:sz w:val="16"/>
                <w:szCs w:val="16"/>
              </w:rPr>
            </w:pPr>
            <w:r w:rsidRPr="003D16ED">
              <w:rPr>
                <w:rFonts w:cs="Arial"/>
                <w:b w:val="0"/>
                <w:color w:val="0070C0"/>
                <w:sz w:val="16"/>
                <w:szCs w:val="16"/>
              </w:rPr>
              <w:t>80</w:t>
            </w:r>
          </w:p>
        </w:tc>
        <w:tc>
          <w:tcPr>
            <w:tcW w:w="694" w:type="dxa"/>
            <w:tcBorders>
              <w:top w:val="single" w:sz="4" w:space="0" w:color="auto"/>
              <w:left w:val="single" w:sz="4" w:space="0" w:color="auto"/>
              <w:bottom w:val="single" w:sz="4" w:space="0" w:color="auto"/>
              <w:right w:val="single" w:sz="4" w:space="0" w:color="auto"/>
            </w:tcBorders>
          </w:tcPr>
          <w:p w:rsidR="00054F53" w:rsidRPr="00083887" w:rsidRDefault="00054F53" w:rsidP="00787CD1">
            <w:pPr>
              <w:pStyle w:val="Sansinterligne"/>
              <w:jc w:val="center"/>
              <w:outlineLvl w:val="0"/>
              <w:rPr>
                <w:rFonts w:cs="Arial"/>
                <w:b w:val="0"/>
                <w:color w:val="0070C0"/>
                <w:sz w:val="16"/>
                <w:szCs w:val="16"/>
              </w:rPr>
            </w:pPr>
            <w:r w:rsidRPr="00083887">
              <w:rPr>
                <w:rFonts w:cs="Arial"/>
                <w:b w:val="0"/>
                <w:color w:val="0070C0"/>
                <w:sz w:val="16"/>
                <w:szCs w:val="16"/>
              </w:rPr>
              <w:t>20,7</w:t>
            </w:r>
          </w:p>
        </w:tc>
      </w:tr>
      <w:tr w:rsidR="00054F53" w:rsidTr="00787CD1">
        <w:tc>
          <w:tcPr>
            <w:tcW w:w="1053"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Construction</w:t>
            </w:r>
          </w:p>
        </w:tc>
        <w:tc>
          <w:tcPr>
            <w:tcW w:w="75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right"/>
              <w:outlineLvl w:val="0"/>
              <w:rPr>
                <w:rFonts w:cs="Arial"/>
                <w:b w:val="0"/>
                <w:sz w:val="16"/>
                <w:szCs w:val="16"/>
              </w:rPr>
            </w:pPr>
            <w:r>
              <w:rPr>
                <w:rFonts w:cs="Arial"/>
                <w:b w:val="0"/>
                <w:sz w:val="16"/>
                <w:szCs w:val="16"/>
              </w:rPr>
              <w:t>44 033</w:t>
            </w:r>
          </w:p>
        </w:tc>
        <w:tc>
          <w:tcPr>
            <w:tcW w:w="632" w:type="dxa"/>
            <w:tcBorders>
              <w:top w:val="single" w:sz="4" w:space="0" w:color="auto"/>
              <w:left w:val="single" w:sz="4" w:space="0" w:color="auto"/>
              <w:bottom w:val="single" w:sz="4" w:space="0" w:color="auto"/>
              <w:right w:val="single" w:sz="4" w:space="0" w:color="auto"/>
            </w:tcBorders>
            <w:shd w:val="clear" w:color="auto" w:fill="D9D9D9"/>
          </w:tcPr>
          <w:p w:rsidR="00054F53" w:rsidRPr="003D16ED" w:rsidRDefault="00054F53" w:rsidP="00787CD1">
            <w:pPr>
              <w:pStyle w:val="Sansinterligne"/>
              <w:jc w:val="center"/>
              <w:outlineLvl w:val="0"/>
              <w:rPr>
                <w:rFonts w:cs="Arial"/>
                <w:b w:val="0"/>
                <w:sz w:val="16"/>
                <w:szCs w:val="16"/>
              </w:rPr>
            </w:pPr>
            <w:r>
              <w:rPr>
                <w:rFonts w:cs="Arial"/>
                <w:b w:val="0"/>
                <w:sz w:val="16"/>
                <w:szCs w:val="16"/>
              </w:rPr>
              <w:t>-3,2</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103</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0070C0"/>
                <w:sz w:val="16"/>
                <w:szCs w:val="16"/>
              </w:rPr>
            </w:pPr>
            <w:r w:rsidRPr="003D16ED">
              <w:rPr>
                <w:rFonts w:cs="Arial"/>
                <w:b w:val="0"/>
                <w:color w:val="0070C0"/>
                <w:sz w:val="16"/>
                <w:szCs w:val="16"/>
              </w:rPr>
              <w:t>87</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color w:val="0070C0"/>
                <w:sz w:val="16"/>
                <w:szCs w:val="16"/>
              </w:rPr>
            </w:pPr>
            <w:r w:rsidRPr="003D16ED">
              <w:rPr>
                <w:rFonts w:cs="Arial"/>
                <w:b w:val="0"/>
                <w:color w:val="0070C0"/>
                <w:sz w:val="16"/>
                <w:szCs w:val="16"/>
              </w:rPr>
              <w:t>95</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right"/>
              <w:outlineLvl w:val="0"/>
              <w:rPr>
                <w:rFonts w:cs="Arial"/>
                <w:b w:val="0"/>
                <w:color w:val="FF0000"/>
                <w:sz w:val="16"/>
                <w:szCs w:val="16"/>
              </w:rPr>
            </w:pPr>
            <w:r w:rsidRPr="003D16ED">
              <w:rPr>
                <w:rFonts w:cs="Arial"/>
                <w:b w:val="0"/>
                <w:color w:val="FF0000"/>
                <w:sz w:val="16"/>
                <w:szCs w:val="16"/>
              </w:rPr>
              <w:t>115</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right"/>
              <w:outlineLvl w:val="0"/>
              <w:rPr>
                <w:rFonts w:cs="Arial"/>
                <w:b w:val="0"/>
                <w:color w:val="0070C0"/>
                <w:sz w:val="16"/>
                <w:szCs w:val="16"/>
              </w:rPr>
            </w:pPr>
            <w:r w:rsidRPr="003D16ED">
              <w:rPr>
                <w:rFonts w:cs="Arial"/>
                <w:b w:val="0"/>
                <w:color w:val="0070C0"/>
                <w:sz w:val="16"/>
                <w:szCs w:val="16"/>
              </w:rPr>
              <w:t>92</w:t>
            </w:r>
          </w:p>
        </w:tc>
        <w:tc>
          <w:tcPr>
            <w:tcW w:w="75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right"/>
              <w:outlineLvl w:val="0"/>
              <w:rPr>
                <w:rFonts w:cs="Arial"/>
                <w:b w:val="0"/>
                <w:sz w:val="16"/>
                <w:szCs w:val="16"/>
              </w:rPr>
            </w:pPr>
            <w:r>
              <w:rPr>
                <w:rFonts w:cs="Arial"/>
                <w:b w:val="0"/>
                <w:sz w:val="16"/>
                <w:szCs w:val="16"/>
              </w:rPr>
              <w:t>32 475</w:t>
            </w:r>
          </w:p>
        </w:tc>
        <w:tc>
          <w:tcPr>
            <w:tcW w:w="632" w:type="dxa"/>
            <w:tcBorders>
              <w:top w:val="single" w:sz="4" w:space="0" w:color="auto"/>
              <w:left w:val="single" w:sz="4" w:space="0" w:color="auto"/>
              <w:bottom w:val="single" w:sz="4" w:space="0" w:color="auto"/>
              <w:right w:val="single" w:sz="4" w:space="0" w:color="auto"/>
            </w:tcBorders>
            <w:shd w:val="clear" w:color="auto" w:fill="D9D9D9"/>
          </w:tcPr>
          <w:p w:rsidR="00054F53" w:rsidRPr="003D16ED" w:rsidRDefault="00054F53" w:rsidP="00787CD1">
            <w:pPr>
              <w:pStyle w:val="Sansinterligne"/>
              <w:jc w:val="center"/>
              <w:outlineLvl w:val="0"/>
              <w:rPr>
                <w:rFonts w:cs="Arial"/>
                <w:b w:val="0"/>
                <w:sz w:val="16"/>
                <w:szCs w:val="16"/>
              </w:rPr>
            </w:pPr>
            <w:r>
              <w:rPr>
                <w:rFonts w:cs="Arial"/>
                <w:b w:val="0"/>
                <w:sz w:val="16"/>
                <w:szCs w:val="16"/>
              </w:rPr>
              <w:t>-2,6</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103</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141</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123</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155</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125</w:t>
            </w:r>
          </w:p>
        </w:tc>
        <w:tc>
          <w:tcPr>
            <w:tcW w:w="694" w:type="dxa"/>
            <w:tcBorders>
              <w:top w:val="single" w:sz="4" w:space="0" w:color="auto"/>
              <w:left w:val="single" w:sz="4" w:space="0" w:color="auto"/>
              <w:bottom w:val="single" w:sz="4" w:space="0" w:color="auto"/>
              <w:right w:val="single" w:sz="4" w:space="0" w:color="auto"/>
            </w:tcBorders>
          </w:tcPr>
          <w:p w:rsidR="00054F53" w:rsidRPr="00083887" w:rsidRDefault="00054F53" w:rsidP="00787CD1">
            <w:pPr>
              <w:pStyle w:val="Sansinterligne"/>
              <w:jc w:val="center"/>
              <w:outlineLvl w:val="0"/>
              <w:rPr>
                <w:rFonts w:cs="Arial"/>
                <w:b w:val="0"/>
                <w:color w:val="0070C0"/>
                <w:sz w:val="16"/>
                <w:szCs w:val="16"/>
              </w:rPr>
            </w:pPr>
            <w:r w:rsidRPr="00083887">
              <w:rPr>
                <w:rFonts w:cs="Arial"/>
                <w:b w:val="0"/>
                <w:color w:val="0070C0"/>
                <w:sz w:val="16"/>
                <w:szCs w:val="16"/>
              </w:rPr>
              <w:t>42,4</w:t>
            </w:r>
          </w:p>
        </w:tc>
      </w:tr>
      <w:tr w:rsidR="00054F53" w:rsidTr="00787CD1">
        <w:tc>
          <w:tcPr>
            <w:tcW w:w="1053"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 xml:space="preserve">Services aux particuliers                 </w:t>
            </w:r>
          </w:p>
        </w:tc>
        <w:tc>
          <w:tcPr>
            <w:tcW w:w="75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right"/>
              <w:outlineLvl w:val="0"/>
              <w:rPr>
                <w:rFonts w:cs="Arial"/>
                <w:b w:val="0"/>
                <w:sz w:val="16"/>
                <w:szCs w:val="16"/>
              </w:rPr>
            </w:pPr>
            <w:r>
              <w:rPr>
                <w:rFonts w:cs="Arial"/>
                <w:b w:val="0"/>
                <w:sz w:val="16"/>
                <w:szCs w:val="16"/>
              </w:rPr>
              <w:t>17 358</w:t>
            </w:r>
          </w:p>
        </w:tc>
        <w:tc>
          <w:tcPr>
            <w:tcW w:w="632" w:type="dxa"/>
            <w:tcBorders>
              <w:top w:val="single" w:sz="4" w:space="0" w:color="auto"/>
              <w:left w:val="single" w:sz="4" w:space="0" w:color="auto"/>
              <w:bottom w:val="single" w:sz="4" w:space="0" w:color="auto"/>
              <w:right w:val="single" w:sz="4" w:space="0" w:color="auto"/>
            </w:tcBorders>
            <w:shd w:val="clear" w:color="auto" w:fill="D9D9D9"/>
          </w:tcPr>
          <w:p w:rsidR="00054F53" w:rsidRPr="003D16ED" w:rsidRDefault="00054F53" w:rsidP="00787CD1">
            <w:pPr>
              <w:pStyle w:val="Sansinterligne"/>
              <w:jc w:val="center"/>
              <w:outlineLvl w:val="0"/>
              <w:rPr>
                <w:rFonts w:cs="Arial"/>
                <w:b w:val="0"/>
                <w:sz w:val="16"/>
                <w:szCs w:val="16"/>
              </w:rPr>
            </w:pPr>
            <w:r>
              <w:rPr>
                <w:rFonts w:cs="Arial"/>
                <w:b w:val="0"/>
                <w:sz w:val="16"/>
                <w:szCs w:val="16"/>
              </w:rPr>
              <w:t>-1,1</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101</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center"/>
              <w:outlineLvl w:val="0"/>
              <w:rPr>
                <w:rFonts w:cs="Arial"/>
                <w:b w:val="0"/>
                <w:color w:val="0070C0"/>
                <w:sz w:val="16"/>
                <w:szCs w:val="16"/>
              </w:rPr>
            </w:pPr>
            <w:r w:rsidRPr="005064C6">
              <w:rPr>
                <w:rFonts w:cs="Arial"/>
                <w:b w:val="0"/>
                <w:color w:val="0070C0"/>
                <w:sz w:val="16"/>
                <w:szCs w:val="16"/>
              </w:rPr>
              <w:t>74</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center"/>
              <w:outlineLvl w:val="0"/>
              <w:rPr>
                <w:rFonts w:cs="Arial"/>
                <w:b w:val="0"/>
                <w:color w:val="0070C0"/>
                <w:sz w:val="16"/>
                <w:szCs w:val="16"/>
              </w:rPr>
            </w:pPr>
            <w:r w:rsidRPr="005064C6">
              <w:rPr>
                <w:rFonts w:cs="Arial"/>
                <w:b w:val="0"/>
                <w:color w:val="0070C0"/>
                <w:sz w:val="16"/>
                <w:szCs w:val="16"/>
              </w:rPr>
              <w:t>77</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right"/>
              <w:outlineLvl w:val="0"/>
              <w:rPr>
                <w:rFonts w:cs="Arial"/>
                <w:b w:val="0"/>
                <w:color w:val="0070C0"/>
                <w:sz w:val="16"/>
                <w:szCs w:val="16"/>
              </w:rPr>
            </w:pPr>
            <w:r w:rsidRPr="005064C6">
              <w:rPr>
                <w:rFonts w:cs="Arial"/>
                <w:b w:val="0"/>
                <w:color w:val="0070C0"/>
                <w:sz w:val="16"/>
                <w:szCs w:val="16"/>
              </w:rPr>
              <w:t>84</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right"/>
              <w:outlineLvl w:val="0"/>
              <w:rPr>
                <w:rFonts w:cs="Arial"/>
                <w:b w:val="0"/>
                <w:color w:val="0070C0"/>
                <w:sz w:val="16"/>
                <w:szCs w:val="16"/>
              </w:rPr>
            </w:pPr>
            <w:r w:rsidRPr="005064C6">
              <w:rPr>
                <w:rFonts w:cs="Arial"/>
                <w:b w:val="0"/>
                <w:color w:val="0070C0"/>
                <w:sz w:val="16"/>
                <w:szCs w:val="16"/>
              </w:rPr>
              <w:t>68</w:t>
            </w:r>
          </w:p>
        </w:tc>
        <w:tc>
          <w:tcPr>
            <w:tcW w:w="75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right"/>
              <w:outlineLvl w:val="0"/>
              <w:rPr>
                <w:rFonts w:cs="Arial"/>
                <w:b w:val="0"/>
                <w:sz w:val="16"/>
                <w:szCs w:val="16"/>
              </w:rPr>
            </w:pPr>
            <w:r>
              <w:rPr>
                <w:rFonts w:cs="Arial"/>
                <w:b w:val="0"/>
                <w:sz w:val="16"/>
                <w:szCs w:val="16"/>
              </w:rPr>
              <w:t>37 285</w:t>
            </w:r>
          </w:p>
        </w:tc>
        <w:tc>
          <w:tcPr>
            <w:tcW w:w="632" w:type="dxa"/>
            <w:tcBorders>
              <w:top w:val="single" w:sz="4" w:space="0" w:color="auto"/>
              <w:left w:val="single" w:sz="4" w:space="0" w:color="auto"/>
              <w:bottom w:val="single" w:sz="4" w:space="0" w:color="auto"/>
              <w:right w:val="single" w:sz="4" w:space="0" w:color="auto"/>
            </w:tcBorders>
            <w:shd w:val="clear" w:color="auto" w:fill="D9D9D9"/>
          </w:tcPr>
          <w:p w:rsidR="00054F53" w:rsidRPr="003D16ED" w:rsidRDefault="00054F53" w:rsidP="00787CD1">
            <w:pPr>
              <w:pStyle w:val="Sansinterligne"/>
              <w:jc w:val="center"/>
              <w:outlineLvl w:val="0"/>
              <w:rPr>
                <w:rFonts w:cs="Arial"/>
                <w:b w:val="0"/>
                <w:sz w:val="16"/>
                <w:szCs w:val="16"/>
              </w:rPr>
            </w:pPr>
            <w:r>
              <w:rPr>
                <w:rFonts w:cs="Arial"/>
                <w:b w:val="0"/>
                <w:sz w:val="16"/>
                <w:szCs w:val="16"/>
              </w:rPr>
              <w:t>-1,7</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102</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center"/>
              <w:outlineLvl w:val="0"/>
              <w:rPr>
                <w:rFonts w:cs="Arial"/>
                <w:b w:val="0"/>
                <w:color w:val="FF0000"/>
                <w:sz w:val="16"/>
                <w:szCs w:val="16"/>
              </w:rPr>
            </w:pPr>
            <w:r w:rsidRPr="005064C6">
              <w:rPr>
                <w:rFonts w:cs="Arial"/>
                <w:b w:val="0"/>
                <w:color w:val="FF0000"/>
                <w:sz w:val="16"/>
                <w:szCs w:val="16"/>
              </w:rPr>
              <w:t>128</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center"/>
              <w:outlineLvl w:val="0"/>
              <w:rPr>
                <w:rFonts w:cs="Arial"/>
                <w:b w:val="0"/>
                <w:color w:val="FF0000"/>
                <w:sz w:val="16"/>
                <w:szCs w:val="16"/>
              </w:rPr>
            </w:pPr>
            <w:r w:rsidRPr="005064C6">
              <w:rPr>
                <w:rFonts w:cs="Arial"/>
                <w:b w:val="0"/>
                <w:color w:val="FF0000"/>
                <w:sz w:val="16"/>
                <w:szCs w:val="16"/>
              </w:rPr>
              <w:t>126</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center"/>
              <w:outlineLvl w:val="0"/>
              <w:rPr>
                <w:rFonts w:cs="Arial"/>
                <w:b w:val="0"/>
                <w:color w:val="FF0000"/>
                <w:sz w:val="16"/>
                <w:szCs w:val="16"/>
              </w:rPr>
            </w:pPr>
            <w:r w:rsidRPr="005064C6">
              <w:rPr>
                <w:rFonts w:cs="Arial"/>
                <w:b w:val="0"/>
                <w:color w:val="FF0000"/>
                <w:sz w:val="16"/>
                <w:szCs w:val="16"/>
              </w:rPr>
              <w:t>166</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center"/>
              <w:outlineLvl w:val="0"/>
              <w:rPr>
                <w:rFonts w:cs="Arial"/>
                <w:b w:val="0"/>
                <w:color w:val="FF0000"/>
                <w:sz w:val="16"/>
                <w:szCs w:val="16"/>
              </w:rPr>
            </w:pPr>
            <w:r w:rsidRPr="005064C6">
              <w:rPr>
                <w:rFonts w:cs="Arial"/>
                <w:b w:val="0"/>
                <w:color w:val="FF0000"/>
                <w:sz w:val="16"/>
                <w:szCs w:val="16"/>
              </w:rPr>
              <w:t>150</w:t>
            </w:r>
          </w:p>
        </w:tc>
        <w:tc>
          <w:tcPr>
            <w:tcW w:w="694" w:type="dxa"/>
            <w:tcBorders>
              <w:top w:val="single" w:sz="4" w:space="0" w:color="auto"/>
              <w:left w:val="single" w:sz="4" w:space="0" w:color="auto"/>
              <w:bottom w:val="single" w:sz="4" w:space="0" w:color="auto"/>
              <w:right w:val="single" w:sz="4" w:space="0" w:color="auto"/>
            </w:tcBorders>
          </w:tcPr>
          <w:p w:rsidR="00054F53" w:rsidRPr="00083887" w:rsidRDefault="00054F53" w:rsidP="00787CD1">
            <w:pPr>
              <w:pStyle w:val="Sansinterligne"/>
              <w:jc w:val="center"/>
              <w:outlineLvl w:val="0"/>
              <w:rPr>
                <w:rFonts w:cs="Arial"/>
                <w:b w:val="0"/>
                <w:color w:val="FF0000"/>
                <w:sz w:val="16"/>
                <w:szCs w:val="16"/>
              </w:rPr>
            </w:pPr>
            <w:r w:rsidRPr="00083887">
              <w:rPr>
                <w:rFonts w:cs="Arial"/>
                <w:b w:val="0"/>
                <w:color w:val="FF0000"/>
                <w:sz w:val="16"/>
                <w:szCs w:val="16"/>
              </w:rPr>
              <w:t>68,2</w:t>
            </w:r>
          </w:p>
        </w:tc>
      </w:tr>
      <w:tr w:rsidR="00054F53" w:rsidTr="00787CD1">
        <w:tc>
          <w:tcPr>
            <w:tcW w:w="1053"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 Industrie »</w:t>
            </w:r>
          </w:p>
        </w:tc>
        <w:tc>
          <w:tcPr>
            <w:tcW w:w="75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12 953</w:t>
            </w:r>
          </w:p>
        </w:tc>
        <w:tc>
          <w:tcPr>
            <w:tcW w:w="632"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-2,1</w:t>
            </w:r>
          </w:p>
        </w:tc>
        <w:tc>
          <w:tcPr>
            <w:tcW w:w="541" w:type="dxa"/>
            <w:tcBorders>
              <w:top w:val="single" w:sz="4" w:space="0" w:color="auto"/>
              <w:left w:val="single" w:sz="4" w:space="0" w:color="auto"/>
              <w:bottom w:val="single" w:sz="4" w:space="0" w:color="auto"/>
              <w:right w:val="single" w:sz="4" w:space="0" w:color="auto"/>
            </w:tcBorders>
          </w:tcPr>
          <w:p w:rsidR="00054F53" w:rsidRPr="00BF14EE" w:rsidRDefault="00054F53" w:rsidP="00787CD1">
            <w:pPr>
              <w:pStyle w:val="Sansinterligne"/>
              <w:jc w:val="center"/>
              <w:outlineLvl w:val="0"/>
              <w:rPr>
                <w:rFonts w:cs="Arial"/>
                <w:b w:val="0"/>
                <w:sz w:val="16"/>
                <w:szCs w:val="16"/>
              </w:rPr>
            </w:pPr>
            <w:r>
              <w:rPr>
                <w:rFonts w:cs="Arial"/>
                <w:b w:val="0"/>
                <w:sz w:val="16"/>
                <w:szCs w:val="16"/>
              </w:rPr>
              <w:t>102</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81</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93</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right"/>
              <w:outlineLvl w:val="0"/>
              <w:rPr>
                <w:rFonts w:cs="Arial"/>
                <w:b w:val="0"/>
                <w:color w:val="FF0000"/>
                <w:sz w:val="16"/>
                <w:szCs w:val="16"/>
              </w:rPr>
            </w:pPr>
            <w:r w:rsidRPr="00B3556F">
              <w:rPr>
                <w:rFonts w:cs="Arial"/>
                <w:b w:val="0"/>
                <w:color w:val="FF0000"/>
                <w:sz w:val="16"/>
                <w:szCs w:val="16"/>
              </w:rPr>
              <w:t>127</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right"/>
              <w:outlineLvl w:val="0"/>
              <w:rPr>
                <w:rFonts w:cs="Arial"/>
                <w:b w:val="0"/>
                <w:color w:val="FF0000"/>
                <w:sz w:val="16"/>
                <w:szCs w:val="16"/>
              </w:rPr>
            </w:pPr>
            <w:r w:rsidRPr="00B3556F">
              <w:rPr>
                <w:rFonts w:cs="Arial"/>
                <w:b w:val="0"/>
                <w:color w:val="FF0000"/>
                <w:sz w:val="16"/>
                <w:szCs w:val="16"/>
              </w:rPr>
              <w:t>117</w:t>
            </w:r>
          </w:p>
        </w:tc>
        <w:tc>
          <w:tcPr>
            <w:tcW w:w="751" w:type="dxa"/>
            <w:tcBorders>
              <w:top w:val="single" w:sz="4" w:space="0" w:color="auto"/>
              <w:left w:val="single" w:sz="4" w:space="0" w:color="auto"/>
              <w:bottom w:val="single" w:sz="4" w:space="0" w:color="auto"/>
              <w:right w:val="single" w:sz="4" w:space="0" w:color="auto"/>
            </w:tcBorders>
          </w:tcPr>
          <w:p w:rsidR="00054F53" w:rsidRPr="00914194" w:rsidRDefault="00054F53" w:rsidP="00787CD1">
            <w:pPr>
              <w:pStyle w:val="Sansinterligne"/>
              <w:jc w:val="right"/>
              <w:outlineLvl w:val="0"/>
              <w:rPr>
                <w:rFonts w:cs="Arial"/>
                <w:b w:val="0"/>
                <w:sz w:val="16"/>
                <w:szCs w:val="16"/>
              </w:rPr>
            </w:pPr>
            <w:r>
              <w:rPr>
                <w:rFonts w:cs="Arial"/>
                <w:b w:val="0"/>
                <w:sz w:val="16"/>
                <w:szCs w:val="16"/>
              </w:rPr>
              <w:t>15 537</w:t>
            </w:r>
          </w:p>
        </w:tc>
        <w:tc>
          <w:tcPr>
            <w:tcW w:w="632" w:type="dxa"/>
            <w:tcBorders>
              <w:top w:val="single" w:sz="4" w:space="0" w:color="auto"/>
              <w:left w:val="single" w:sz="4" w:space="0" w:color="auto"/>
              <w:bottom w:val="single" w:sz="4" w:space="0" w:color="auto"/>
              <w:right w:val="single" w:sz="4" w:space="0" w:color="auto"/>
            </w:tcBorders>
            <w:shd w:val="clear" w:color="auto" w:fill="D9D9D9"/>
          </w:tcPr>
          <w:p w:rsidR="00054F53" w:rsidRPr="00914194" w:rsidRDefault="00054F53" w:rsidP="00787CD1">
            <w:pPr>
              <w:pStyle w:val="Sansinterligne"/>
              <w:jc w:val="center"/>
              <w:outlineLvl w:val="0"/>
              <w:rPr>
                <w:rFonts w:cs="Arial"/>
                <w:b w:val="0"/>
                <w:sz w:val="16"/>
                <w:szCs w:val="16"/>
              </w:rPr>
            </w:pPr>
            <w:r>
              <w:rPr>
                <w:rFonts w:cs="Arial"/>
                <w:b w:val="0"/>
                <w:sz w:val="16"/>
                <w:szCs w:val="16"/>
              </w:rPr>
              <w:t>+11,5</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88</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87</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88</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87</w:t>
            </w:r>
          </w:p>
        </w:tc>
        <w:tc>
          <w:tcPr>
            <w:tcW w:w="541" w:type="dxa"/>
            <w:tcBorders>
              <w:top w:val="single" w:sz="4" w:space="0" w:color="auto"/>
              <w:left w:val="single" w:sz="4" w:space="0" w:color="auto"/>
              <w:bottom w:val="single" w:sz="4" w:space="0" w:color="auto"/>
              <w:right w:val="single" w:sz="4" w:space="0" w:color="auto"/>
            </w:tcBorders>
          </w:tcPr>
          <w:p w:rsidR="00054F53" w:rsidRPr="00B3556F" w:rsidRDefault="00054F53" w:rsidP="00787CD1">
            <w:pPr>
              <w:pStyle w:val="Sansinterligne"/>
              <w:jc w:val="center"/>
              <w:outlineLvl w:val="0"/>
              <w:rPr>
                <w:rFonts w:cs="Arial"/>
                <w:b w:val="0"/>
                <w:color w:val="0070C0"/>
                <w:sz w:val="16"/>
                <w:szCs w:val="16"/>
              </w:rPr>
            </w:pPr>
            <w:r w:rsidRPr="00B3556F">
              <w:rPr>
                <w:rFonts w:cs="Arial"/>
                <w:b w:val="0"/>
                <w:color w:val="0070C0"/>
                <w:sz w:val="16"/>
                <w:szCs w:val="16"/>
              </w:rPr>
              <w:t>81</w:t>
            </w:r>
          </w:p>
        </w:tc>
        <w:tc>
          <w:tcPr>
            <w:tcW w:w="694" w:type="dxa"/>
            <w:tcBorders>
              <w:top w:val="single" w:sz="4" w:space="0" w:color="auto"/>
              <w:left w:val="single" w:sz="4" w:space="0" w:color="auto"/>
              <w:bottom w:val="single" w:sz="4" w:space="0" w:color="auto"/>
              <w:right w:val="single" w:sz="4" w:space="0" w:color="auto"/>
            </w:tcBorders>
          </w:tcPr>
          <w:p w:rsidR="00054F53" w:rsidRPr="00083887" w:rsidRDefault="00054F53" w:rsidP="00787CD1">
            <w:pPr>
              <w:pStyle w:val="Sansinterligne"/>
              <w:jc w:val="center"/>
              <w:outlineLvl w:val="0"/>
              <w:rPr>
                <w:rFonts w:cs="Arial"/>
                <w:b w:val="0"/>
                <w:color w:val="0070C0"/>
                <w:sz w:val="16"/>
                <w:szCs w:val="16"/>
              </w:rPr>
            </w:pPr>
            <w:r w:rsidRPr="00083887">
              <w:rPr>
                <w:rFonts w:cs="Arial"/>
                <w:b w:val="0"/>
                <w:color w:val="0070C0"/>
                <w:sz w:val="16"/>
                <w:szCs w:val="16"/>
              </w:rPr>
              <w:t>45,5</w:t>
            </w:r>
          </w:p>
        </w:tc>
      </w:tr>
      <w:tr w:rsidR="00054F53" w:rsidTr="00787CD1">
        <w:tc>
          <w:tcPr>
            <w:tcW w:w="1053" w:type="dxa"/>
            <w:tcBorders>
              <w:top w:val="single" w:sz="4" w:space="0" w:color="auto"/>
              <w:left w:val="single" w:sz="4" w:space="0" w:color="auto"/>
              <w:bottom w:val="single" w:sz="4" w:space="0" w:color="auto"/>
              <w:right w:val="single" w:sz="4" w:space="0" w:color="auto"/>
            </w:tcBorders>
          </w:tcPr>
          <w:p w:rsidR="00054F53" w:rsidRDefault="00054F53" w:rsidP="00787CD1">
            <w:pPr>
              <w:pStyle w:val="Sansinterligne"/>
              <w:outlineLvl w:val="0"/>
              <w:rPr>
                <w:rFonts w:cs="Arial"/>
                <w:b w:val="0"/>
                <w:sz w:val="16"/>
                <w:szCs w:val="16"/>
              </w:rPr>
            </w:pPr>
            <w:r>
              <w:rPr>
                <w:rFonts w:cs="Arial"/>
                <w:b w:val="0"/>
                <w:sz w:val="16"/>
                <w:szCs w:val="16"/>
              </w:rPr>
              <w:t>Commerce</w:t>
            </w:r>
          </w:p>
        </w:tc>
        <w:tc>
          <w:tcPr>
            <w:tcW w:w="75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right"/>
              <w:outlineLvl w:val="0"/>
              <w:rPr>
                <w:rFonts w:cs="Arial"/>
                <w:b w:val="0"/>
                <w:sz w:val="16"/>
                <w:szCs w:val="16"/>
              </w:rPr>
            </w:pPr>
            <w:r>
              <w:rPr>
                <w:rFonts w:cs="Arial"/>
                <w:b w:val="0"/>
                <w:sz w:val="16"/>
                <w:szCs w:val="16"/>
              </w:rPr>
              <w:t>50 766</w:t>
            </w:r>
          </w:p>
        </w:tc>
        <w:tc>
          <w:tcPr>
            <w:tcW w:w="632" w:type="dxa"/>
            <w:tcBorders>
              <w:top w:val="single" w:sz="4" w:space="0" w:color="auto"/>
              <w:left w:val="single" w:sz="4" w:space="0" w:color="auto"/>
              <w:bottom w:val="single" w:sz="4" w:space="0" w:color="auto"/>
              <w:right w:val="single" w:sz="4" w:space="0" w:color="auto"/>
            </w:tcBorders>
            <w:shd w:val="clear" w:color="auto" w:fill="D9D9D9"/>
          </w:tcPr>
          <w:p w:rsidR="00054F53" w:rsidRPr="003D16ED" w:rsidRDefault="00054F53" w:rsidP="00787CD1">
            <w:pPr>
              <w:pStyle w:val="Sansinterligne"/>
              <w:jc w:val="center"/>
              <w:outlineLvl w:val="0"/>
              <w:rPr>
                <w:rFonts w:cs="Arial"/>
                <w:b w:val="0"/>
                <w:sz w:val="16"/>
                <w:szCs w:val="16"/>
              </w:rPr>
            </w:pPr>
            <w:r>
              <w:rPr>
                <w:rFonts w:cs="Arial"/>
                <w:b w:val="0"/>
                <w:sz w:val="16"/>
                <w:szCs w:val="16"/>
              </w:rPr>
              <w:t>-4,0</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104</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102</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center"/>
              <w:outlineLvl w:val="0"/>
              <w:rPr>
                <w:rFonts w:cs="Arial"/>
                <w:b w:val="0"/>
                <w:color w:val="FF0000"/>
                <w:sz w:val="16"/>
                <w:szCs w:val="16"/>
              </w:rPr>
            </w:pPr>
            <w:r w:rsidRPr="005064C6">
              <w:rPr>
                <w:rFonts w:cs="Arial"/>
                <w:b w:val="0"/>
                <w:color w:val="FF0000"/>
                <w:sz w:val="16"/>
                <w:szCs w:val="16"/>
              </w:rPr>
              <w:t>110</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right"/>
              <w:outlineLvl w:val="0"/>
              <w:rPr>
                <w:rFonts w:cs="Arial"/>
                <w:b w:val="0"/>
                <w:color w:val="FF0000"/>
                <w:sz w:val="16"/>
                <w:szCs w:val="16"/>
              </w:rPr>
            </w:pPr>
            <w:r w:rsidRPr="005064C6">
              <w:rPr>
                <w:rFonts w:cs="Arial"/>
                <w:b w:val="0"/>
                <w:color w:val="FF0000"/>
                <w:sz w:val="16"/>
                <w:szCs w:val="16"/>
              </w:rPr>
              <w:t>116</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right"/>
              <w:outlineLvl w:val="0"/>
              <w:rPr>
                <w:rFonts w:cs="Arial"/>
                <w:b w:val="0"/>
                <w:color w:val="FF0000"/>
                <w:sz w:val="16"/>
                <w:szCs w:val="16"/>
              </w:rPr>
            </w:pPr>
            <w:r w:rsidRPr="005064C6">
              <w:rPr>
                <w:rFonts w:cs="Arial"/>
                <w:b w:val="0"/>
                <w:color w:val="FF0000"/>
                <w:sz w:val="16"/>
                <w:szCs w:val="16"/>
              </w:rPr>
              <w:t>135</w:t>
            </w:r>
          </w:p>
        </w:tc>
        <w:tc>
          <w:tcPr>
            <w:tcW w:w="75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right"/>
              <w:outlineLvl w:val="0"/>
              <w:rPr>
                <w:rFonts w:cs="Arial"/>
                <w:b w:val="0"/>
                <w:sz w:val="16"/>
                <w:szCs w:val="16"/>
              </w:rPr>
            </w:pPr>
            <w:r>
              <w:rPr>
                <w:rFonts w:cs="Arial"/>
                <w:b w:val="0"/>
                <w:sz w:val="16"/>
                <w:szCs w:val="16"/>
              </w:rPr>
              <w:t>57 011</w:t>
            </w:r>
          </w:p>
        </w:tc>
        <w:tc>
          <w:tcPr>
            <w:tcW w:w="632" w:type="dxa"/>
            <w:tcBorders>
              <w:top w:val="single" w:sz="4" w:space="0" w:color="auto"/>
              <w:left w:val="single" w:sz="4" w:space="0" w:color="auto"/>
              <w:bottom w:val="single" w:sz="4" w:space="0" w:color="auto"/>
              <w:right w:val="single" w:sz="4" w:space="0" w:color="auto"/>
            </w:tcBorders>
            <w:shd w:val="clear" w:color="auto" w:fill="D9D9D9"/>
          </w:tcPr>
          <w:p w:rsidR="00054F53" w:rsidRPr="003D16ED" w:rsidRDefault="00054F53" w:rsidP="00787CD1">
            <w:pPr>
              <w:pStyle w:val="Sansinterligne"/>
              <w:jc w:val="center"/>
              <w:outlineLvl w:val="0"/>
              <w:rPr>
                <w:rFonts w:cs="Arial"/>
                <w:b w:val="0"/>
                <w:sz w:val="16"/>
                <w:szCs w:val="16"/>
              </w:rPr>
            </w:pPr>
            <w:r>
              <w:rPr>
                <w:rFonts w:cs="Arial"/>
                <w:b w:val="0"/>
                <w:sz w:val="16"/>
                <w:szCs w:val="16"/>
              </w:rPr>
              <w:t>+0,4</w:t>
            </w:r>
          </w:p>
        </w:tc>
        <w:tc>
          <w:tcPr>
            <w:tcW w:w="541"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100</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center"/>
              <w:outlineLvl w:val="0"/>
              <w:rPr>
                <w:rFonts w:cs="Arial"/>
                <w:b w:val="0"/>
                <w:color w:val="FF0000"/>
                <w:sz w:val="16"/>
                <w:szCs w:val="16"/>
              </w:rPr>
            </w:pPr>
            <w:r w:rsidRPr="005064C6">
              <w:rPr>
                <w:rFonts w:cs="Arial"/>
                <w:b w:val="0"/>
                <w:color w:val="FF0000"/>
                <w:sz w:val="16"/>
                <w:szCs w:val="16"/>
              </w:rPr>
              <w:t>107</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center"/>
              <w:outlineLvl w:val="0"/>
              <w:rPr>
                <w:rFonts w:cs="Arial"/>
                <w:b w:val="0"/>
                <w:color w:val="FF0000"/>
                <w:sz w:val="16"/>
                <w:szCs w:val="16"/>
              </w:rPr>
            </w:pPr>
            <w:r w:rsidRPr="005064C6">
              <w:rPr>
                <w:rFonts w:cs="Arial"/>
                <w:b w:val="0"/>
                <w:color w:val="FF0000"/>
                <w:sz w:val="16"/>
                <w:szCs w:val="16"/>
              </w:rPr>
              <w:t>105</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center"/>
              <w:outlineLvl w:val="0"/>
              <w:rPr>
                <w:rFonts w:cs="Arial"/>
                <w:b w:val="0"/>
                <w:color w:val="FF0000"/>
                <w:sz w:val="16"/>
                <w:szCs w:val="16"/>
              </w:rPr>
            </w:pPr>
            <w:r w:rsidRPr="005064C6">
              <w:rPr>
                <w:rFonts w:cs="Arial"/>
                <w:b w:val="0"/>
                <w:color w:val="FF0000"/>
                <w:sz w:val="16"/>
                <w:szCs w:val="16"/>
              </w:rPr>
              <w:t>126</w:t>
            </w:r>
          </w:p>
        </w:tc>
        <w:tc>
          <w:tcPr>
            <w:tcW w:w="541" w:type="dxa"/>
            <w:tcBorders>
              <w:top w:val="single" w:sz="4" w:space="0" w:color="auto"/>
              <w:left w:val="single" w:sz="4" w:space="0" w:color="auto"/>
              <w:bottom w:val="single" w:sz="4" w:space="0" w:color="auto"/>
              <w:right w:val="single" w:sz="4" w:space="0" w:color="auto"/>
            </w:tcBorders>
          </w:tcPr>
          <w:p w:rsidR="00054F53" w:rsidRPr="005064C6" w:rsidRDefault="00054F53" w:rsidP="00787CD1">
            <w:pPr>
              <w:pStyle w:val="Sansinterligne"/>
              <w:jc w:val="center"/>
              <w:outlineLvl w:val="0"/>
              <w:rPr>
                <w:rFonts w:cs="Arial"/>
                <w:b w:val="0"/>
                <w:color w:val="FF0000"/>
                <w:sz w:val="16"/>
                <w:szCs w:val="16"/>
              </w:rPr>
            </w:pPr>
            <w:r w:rsidRPr="005064C6">
              <w:rPr>
                <w:rFonts w:cs="Arial"/>
                <w:b w:val="0"/>
                <w:color w:val="FF0000"/>
                <w:sz w:val="16"/>
                <w:szCs w:val="16"/>
              </w:rPr>
              <w:t>120</w:t>
            </w:r>
          </w:p>
        </w:tc>
        <w:tc>
          <w:tcPr>
            <w:tcW w:w="694" w:type="dxa"/>
            <w:tcBorders>
              <w:top w:val="single" w:sz="4" w:space="0" w:color="auto"/>
              <w:left w:val="single" w:sz="4" w:space="0" w:color="auto"/>
              <w:bottom w:val="single" w:sz="4" w:space="0" w:color="auto"/>
              <w:right w:val="single" w:sz="4" w:space="0" w:color="auto"/>
            </w:tcBorders>
          </w:tcPr>
          <w:p w:rsidR="00054F53" w:rsidRPr="003D16ED" w:rsidRDefault="00054F53" w:rsidP="00787CD1">
            <w:pPr>
              <w:pStyle w:val="Sansinterligne"/>
              <w:jc w:val="center"/>
              <w:outlineLvl w:val="0"/>
              <w:rPr>
                <w:rFonts w:cs="Arial"/>
                <w:b w:val="0"/>
                <w:sz w:val="16"/>
                <w:szCs w:val="16"/>
              </w:rPr>
            </w:pPr>
            <w:r>
              <w:rPr>
                <w:rFonts w:cs="Arial"/>
                <w:b w:val="0"/>
                <w:sz w:val="16"/>
                <w:szCs w:val="16"/>
              </w:rPr>
              <w:t>52,9</w:t>
            </w:r>
          </w:p>
        </w:tc>
      </w:tr>
    </w:tbl>
    <w:p w:rsidR="00054F53" w:rsidRPr="003D16ED" w:rsidRDefault="00054F53" w:rsidP="00054F53">
      <w:pPr>
        <w:pStyle w:val="Sansinterligne"/>
        <w:tabs>
          <w:tab w:val="left" w:pos="3260"/>
        </w:tabs>
        <w:outlineLvl w:val="0"/>
        <w:rPr>
          <w:rFonts w:cs="Arial"/>
          <w:b w:val="0"/>
          <w:i/>
          <w:sz w:val="18"/>
          <w:szCs w:val="18"/>
        </w:rPr>
      </w:pPr>
      <w:r>
        <w:rPr>
          <w:rFonts w:cs="Arial"/>
          <w:b w:val="0"/>
          <w:i/>
          <w:sz w:val="18"/>
          <w:szCs w:val="18"/>
        </w:rPr>
        <w:t>*Evolution 2014 au regard de 2013</w:t>
      </w:r>
    </w:p>
    <w:p w:rsidR="00054F53" w:rsidRDefault="00054F53" w:rsidP="00054F53">
      <w:pPr>
        <w:pStyle w:val="Sansinterligne"/>
        <w:rPr>
          <w:rFonts w:ascii="Arial" w:eastAsia="Calibri" w:hAnsi="Arial" w:cs="Arial"/>
          <w:b w:val="0"/>
          <w:lang w:eastAsia="en-US"/>
        </w:rPr>
      </w:pPr>
    </w:p>
    <w:p w:rsidR="00054F53" w:rsidRPr="00EB74E5" w:rsidRDefault="00054F53" w:rsidP="00054F53">
      <w:pPr>
        <w:pStyle w:val="Sansinterligne"/>
        <w:rPr>
          <w:rFonts w:ascii="Cambria" w:hAnsi="Cambria"/>
          <w:sz w:val="22"/>
          <w:szCs w:val="22"/>
        </w:rPr>
      </w:pPr>
      <w:r w:rsidRPr="00EB74E5">
        <w:rPr>
          <w:rFonts w:ascii="Cambria" w:hAnsi="Cambria"/>
          <w:sz w:val="22"/>
          <w:szCs w:val="22"/>
        </w:rPr>
        <w:t>Quelques compléments sur les créations 2014</w:t>
      </w:r>
    </w:p>
    <w:p w:rsidR="00054F53" w:rsidRPr="00EB74E5" w:rsidRDefault="00054F53" w:rsidP="00054F53">
      <w:pPr>
        <w:pStyle w:val="Sansinterligne"/>
        <w:rPr>
          <w:rFonts w:ascii="Cambria" w:hAnsi="Cambria"/>
          <w:b w:val="0"/>
          <w:i/>
          <w:sz w:val="22"/>
          <w:szCs w:val="22"/>
        </w:rPr>
      </w:pPr>
      <w:r w:rsidRPr="00EB74E5">
        <w:rPr>
          <w:rFonts w:ascii="Cambria" w:hAnsi="Cambria"/>
          <w:b w:val="0"/>
          <w:i/>
          <w:sz w:val="22"/>
          <w:szCs w:val="22"/>
        </w:rPr>
        <w:t>« Hausse des créations d’entreprises en 2014,</w:t>
      </w:r>
      <w:r>
        <w:rPr>
          <w:rFonts w:ascii="Cambria" w:hAnsi="Cambria"/>
          <w:b w:val="0"/>
          <w:i/>
          <w:sz w:val="22"/>
          <w:szCs w:val="22"/>
        </w:rPr>
        <w:t xml:space="preserve"> </w:t>
      </w:r>
      <w:r w:rsidRPr="00EB74E5">
        <w:rPr>
          <w:rFonts w:ascii="Cambria" w:hAnsi="Cambria"/>
          <w:b w:val="0"/>
          <w:i/>
          <w:sz w:val="22"/>
          <w:szCs w:val="22"/>
        </w:rPr>
        <w:t>notamment des sociétés », Insee Première N° 1534, janvier</w:t>
      </w:r>
    </w:p>
    <w:p w:rsidR="00054F53" w:rsidRDefault="00054F53" w:rsidP="00054F53">
      <w:pPr>
        <w:pStyle w:val="Sansinterligne"/>
        <w:rPr>
          <w:sz w:val="22"/>
          <w:szCs w:val="22"/>
        </w:rPr>
      </w:pPr>
    </w:p>
    <w:p w:rsidR="00054F53" w:rsidRDefault="00054F53" w:rsidP="00054F53">
      <w:pPr>
        <w:pStyle w:val="Sansinterligne"/>
        <w:rPr>
          <w:b w:val="0"/>
          <w:sz w:val="22"/>
          <w:szCs w:val="22"/>
        </w:rPr>
      </w:pPr>
      <w:r w:rsidRPr="003718E3">
        <w:rPr>
          <w:sz w:val="22"/>
          <w:szCs w:val="22"/>
        </w:rPr>
        <w:t>Parmi les sociétés nouvelles, les sociétés par actions simplifiées progressent nettement</w:t>
      </w:r>
      <w:r>
        <w:rPr>
          <w:b w:val="0"/>
          <w:sz w:val="22"/>
          <w:szCs w:val="22"/>
        </w:rPr>
        <w:t xml:space="preserve"> (39% en 2014 contre 29 en 2013 et 19 en 2012), alors que les SARL, toujours en majorité (57% des créations 2014) décroissent (elles étaient </w:t>
      </w:r>
      <w:r w:rsidRPr="00655014">
        <w:rPr>
          <w:b w:val="0"/>
          <w:sz w:val="22"/>
          <w:szCs w:val="22"/>
        </w:rPr>
        <w:t>67% en 2013 et 77% en 2012</w:t>
      </w:r>
      <w:r>
        <w:rPr>
          <w:b w:val="0"/>
          <w:sz w:val="22"/>
          <w:szCs w:val="22"/>
        </w:rPr>
        <w:t xml:space="preserve">) ; parmi les SARL, </w:t>
      </w:r>
      <w:r w:rsidRPr="00655014">
        <w:rPr>
          <w:b w:val="0"/>
          <w:sz w:val="22"/>
          <w:szCs w:val="22"/>
        </w:rPr>
        <w:t>les SA</w:t>
      </w:r>
      <w:r>
        <w:rPr>
          <w:b w:val="0"/>
          <w:sz w:val="22"/>
          <w:szCs w:val="22"/>
        </w:rPr>
        <w:t>RL unipersonnelles ne sont que 22% (contre 30% en 2011)</w:t>
      </w:r>
    </w:p>
    <w:p w:rsidR="00054F53" w:rsidRDefault="00054F53" w:rsidP="00054F53">
      <w:pPr>
        <w:pStyle w:val="Sansinterligne"/>
        <w:rPr>
          <w:b w:val="0"/>
          <w:sz w:val="22"/>
          <w:szCs w:val="22"/>
        </w:rPr>
      </w:pPr>
    </w:p>
    <w:p w:rsidR="00054F53" w:rsidRPr="00655014" w:rsidRDefault="00054F53" w:rsidP="00054F53">
      <w:pPr>
        <w:pStyle w:val="Sansinterligne"/>
        <w:rPr>
          <w:b w:val="0"/>
          <w:sz w:val="22"/>
          <w:szCs w:val="22"/>
        </w:rPr>
      </w:pPr>
      <w:r w:rsidRPr="003718E3">
        <w:rPr>
          <w:sz w:val="22"/>
          <w:szCs w:val="22"/>
        </w:rPr>
        <w:t>Tous types d’entreprises confondus, les créations d’entreprises augmentent en 2014 dans la plupart des régions métropolitaines</w:t>
      </w:r>
      <w:r>
        <w:rPr>
          <w:sz w:val="22"/>
          <w:szCs w:val="22"/>
        </w:rPr>
        <w:t>.</w:t>
      </w:r>
      <w:r>
        <w:rPr>
          <w:b w:val="0"/>
          <w:sz w:val="22"/>
          <w:szCs w:val="22"/>
        </w:rPr>
        <w:t xml:space="preserve"> </w:t>
      </w:r>
    </w:p>
    <w:p w:rsidR="00054F53" w:rsidRPr="003718E3" w:rsidRDefault="00054F53" w:rsidP="00054F53">
      <w:pPr>
        <w:pStyle w:val="Sansinterligne"/>
        <w:rPr>
          <w:b w:val="0"/>
          <w:sz w:val="22"/>
          <w:szCs w:val="22"/>
        </w:rPr>
      </w:pPr>
      <w:r>
        <w:rPr>
          <w:b w:val="0"/>
          <w:sz w:val="22"/>
          <w:szCs w:val="22"/>
        </w:rPr>
        <w:t>L</w:t>
      </w:r>
      <w:r w:rsidRPr="00655014">
        <w:rPr>
          <w:b w:val="0"/>
          <w:sz w:val="22"/>
          <w:szCs w:val="22"/>
        </w:rPr>
        <w:t>es acti</w:t>
      </w:r>
      <w:r>
        <w:rPr>
          <w:b w:val="0"/>
          <w:sz w:val="22"/>
          <w:szCs w:val="22"/>
        </w:rPr>
        <w:t xml:space="preserve">vités </w:t>
      </w:r>
      <w:r w:rsidRPr="00655014">
        <w:rPr>
          <w:b w:val="0"/>
          <w:sz w:val="22"/>
          <w:szCs w:val="22"/>
        </w:rPr>
        <w:t>des</w:t>
      </w:r>
      <w:r>
        <w:rPr>
          <w:b w:val="0"/>
          <w:sz w:val="22"/>
          <w:szCs w:val="22"/>
        </w:rPr>
        <w:t xml:space="preserve"> entreprises nouvelles </w:t>
      </w:r>
      <w:r w:rsidRPr="00655014">
        <w:rPr>
          <w:b w:val="0"/>
          <w:sz w:val="22"/>
          <w:szCs w:val="22"/>
        </w:rPr>
        <w:t>diffèrent selon leur localisation : 29%</w:t>
      </w:r>
      <w:r>
        <w:rPr>
          <w:b w:val="0"/>
          <w:sz w:val="22"/>
          <w:szCs w:val="22"/>
        </w:rPr>
        <w:t xml:space="preserve"> des créations </w:t>
      </w:r>
      <w:r w:rsidRPr="00655014">
        <w:rPr>
          <w:b w:val="0"/>
          <w:sz w:val="22"/>
          <w:szCs w:val="22"/>
        </w:rPr>
        <w:t>en Île-de-</w:t>
      </w:r>
      <w:r>
        <w:rPr>
          <w:b w:val="0"/>
          <w:sz w:val="22"/>
          <w:szCs w:val="22"/>
        </w:rPr>
        <w:t xml:space="preserve">France fournissent des services </w:t>
      </w:r>
      <w:r w:rsidRPr="00655014">
        <w:rPr>
          <w:b w:val="0"/>
          <w:sz w:val="22"/>
          <w:szCs w:val="22"/>
        </w:rPr>
        <w:t>au</w:t>
      </w:r>
      <w:r>
        <w:rPr>
          <w:b w:val="0"/>
          <w:sz w:val="22"/>
          <w:szCs w:val="22"/>
        </w:rPr>
        <w:t xml:space="preserve">x entreprises, comme près d’une sur cinq en </w:t>
      </w:r>
      <w:r w:rsidRPr="00655014">
        <w:rPr>
          <w:b w:val="0"/>
          <w:sz w:val="22"/>
          <w:szCs w:val="22"/>
        </w:rPr>
        <w:t>R</w:t>
      </w:r>
      <w:r>
        <w:rPr>
          <w:b w:val="0"/>
          <w:sz w:val="22"/>
          <w:szCs w:val="22"/>
        </w:rPr>
        <w:t xml:space="preserve">hône-Alpes ou Pays de la Loire ; par ailleurs, l’Île-de-France fait état d’une part élevée </w:t>
      </w:r>
      <w:r w:rsidRPr="003718E3">
        <w:rPr>
          <w:b w:val="0"/>
          <w:sz w:val="22"/>
          <w:szCs w:val="22"/>
        </w:rPr>
        <w:t>de</w:t>
      </w:r>
      <w:r>
        <w:rPr>
          <w:b w:val="0"/>
          <w:sz w:val="22"/>
          <w:szCs w:val="22"/>
        </w:rPr>
        <w:t xml:space="preserve"> créations en société (38%). Quant aux auto</w:t>
      </w:r>
      <w:r w:rsidRPr="003718E3">
        <w:rPr>
          <w:b w:val="0"/>
          <w:sz w:val="22"/>
          <w:szCs w:val="22"/>
        </w:rPr>
        <w:t>entrepreneurs</w:t>
      </w:r>
      <w:r>
        <w:rPr>
          <w:b w:val="0"/>
          <w:sz w:val="22"/>
          <w:szCs w:val="22"/>
        </w:rPr>
        <w:t xml:space="preserve">, leur importance </w:t>
      </w:r>
      <w:r w:rsidRPr="003718E3">
        <w:rPr>
          <w:b w:val="0"/>
          <w:sz w:val="22"/>
          <w:szCs w:val="22"/>
        </w:rPr>
        <w:t>culmine</w:t>
      </w:r>
      <w:r>
        <w:rPr>
          <w:b w:val="0"/>
          <w:sz w:val="22"/>
          <w:szCs w:val="22"/>
        </w:rPr>
        <w:t xml:space="preserve"> </w:t>
      </w:r>
      <w:r w:rsidRPr="003718E3">
        <w:rPr>
          <w:b w:val="0"/>
          <w:sz w:val="22"/>
          <w:szCs w:val="22"/>
        </w:rPr>
        <w:t>en</w:t>
      </w:r>
      <w:r>
        <w:rPr>
          <w:b w:val="0"/>
          <w:sz w:val="22"/>
          <w:szCs w:val="22"/>
        </w:rPr>
        <w:t xml:space="preserve"> Bourgogne (61</w:t>
      </w:r>
      <w:r w:rsidRPr="003718E3">
        <w:rPr>
          <w:b w:val="0"/>
          <w:sz w:val="22"/>
          <w:szCs w:val="22"/>
        </w:rPr>
        <w:t>%),</w:t>
      </w:r>
      <w:r>
        <w:rPr>
          <w:b w:val="0"/>
          <w:sz w:val="22"/>
          <w:szCs w:val="22"/>
        </w:rPr>
        <w:t xml:space="preserve"> à </w:t>
      </w:r>
      <w:r w:rsidRPr="003718E3">
        <w:rPr>
          <w:b w:val="0"/>
          <w:sz w:val="22"/>
          <w:szCs w:val="22"/>
        </w:rPr>
        <w:t>l’inverse de la Corse ou des</w:t>
      </w:r>
      <w:r>
        <w:rPr>
          <w:b w:val="0"/>
          <w:sz w:val="22"/>
          <w:szCs w:val="22"/>
        </w:rPr>
        <w:t xml:space="preserve"> DOM </w:t>
      </w:r>
      <w:r w:rsidRPr="003718E3">
        <w:rPr>
          <w:b w:val="0"/>
          <w:sz w:val="22"/>
          <w:szCs w:val="22"/>
        </w:rPr>
        <w:t>(respectivement48%</w:t>
      </w:r>
      <w:r>
        <w:rPr>
          <w:b w:val="0"/>
          <w:sz w:val="22"/>
          <w:szCs w:val="22"/>
        </w:rPr>
        <w:t xml:space="preserve"> et 28</w:t>
      </w:r>
      <w:r w:rsidRPr="003718E3">
        <w:rPr>
          <w:b w:val="0"/>
          <w:sz w:val="22"/>
          <w:szCs w:val="22"/>
        </w:rPr>
        <w:t>%).</w:t>
      </w:r>
    </w:p>
    <w:p w:rsidR="00054F53" w:rsidRPr="003718E3" w:rsidRDefault="00054F53" w:rsidP="00054F53">
      <w:pPr>
        <w:pStyle w:val="Sansinterligne"/>
        <w:rPr>
          <w:b w:val="0"/>
          <w:sz w:val="22"/>
          <w:szCs w:val="22"/>
        </w:rPr>
      </w:pPr>
    </w:p>
    <w:p w:rsidR="00054F53" w:rsidRDefault="00054F53" w:rsidP="00054F53">
      <w:pPr>
        <w:pStyle w:val="Sansinterligne"/>
        <w:rPr>
          <w:b w:val="0"/>
          <w:sz w:val="22"/>
          <w:szCs w:val="22"/>
        </w:rPr>
      </w:pPr>
      <w:r w:rsidRPr="003718E3">
        <w:rPr>
          <w:b w:val="0"/>
          <w:sz w:val="22"/>
          <w:szCs w:val="22"/>
        </w:rPr>
        <w:t>En 2014, se</w:t>
      </w:r>
      <w:r>
        <w:rPr>
          <w:b w:val="0"/>
          <w:sz w:val="22"/>
          <w:szCs w:val="22"/>
        </w:rPr>
        <w:t xml:space="preserve">ulement 10% des entreprises sont </w:t>
      </w:r>
      <w:r w:rsidRPr="003718E3">
        <w:rPr>
          <w:b w:val="0"/>
          <w:sz w:val="22"/>
          <w:szCs w:val="22"/>
        </w:rPr>
        <w:t>employe</w:t>
      </w:r>
      <w:r>
        <w:rPr>
          <w:b w:val="0"/>
          <w:sz w:val="22"/>
          <w:szCs w:val="22"/>
        </w:rPr>
        <w:t>urs au moment de leur création (5</w:t>
      </w:r>
      <w:r w:rsidRPr="003718E3">
        <w:rPr>
          <w:b w:val="0"/>
          <w:sz w:val="22"/>
          <w:szCs w:val="22"/>
        </w:rPr>
        <w:t xml:space="preserve">% si l’on </w:t>
      </w:r>
      <w:r>
        <w:rPr>
          <w:b w:val="0"/>
          <w:sz w:val="22"/>
          <w:szCs w:val="22"/>
        </w:rPr>
        <w:t>inclut les auto</w:t>
      </w:r>
      <w:r w:rsidRPr="003718E3">
        <w:rPr>
          <w:b w:val="0"/>
          <w:sz w:val="22"/>
          <w:szCs w:val="22"/>
        </w:rPr>
        <w:t>entrepreneurs</w:t>
      </w:r>
      <w:r>
        <w:rPr>
          <w:b w:val="0"/>
          <w:sz w:val="22"/>
          <w:szCs w:val="22"/>
        </w:rPr>
        <w:t xml:space="preserve"> </w:t>
      </w:r>
      <w:r w:rsidRPr="003718E3">
        <w:rPr>
          <w:rFonts w:ascii="Cambria" w:hAnsi="Cambria"/>
          <w:b w:val="0"/>
          <w:i/>
          <w:sz w:val="22"/>
          <w:szCs w:val="22"/>
        </w:rPr>
        <w:t>qui compte-tenu de leurs spécificités ne peuvent guère employer des salariés)</w:t>
      </w:r>
      <w:r>
        <w:rPr>
          <w:b w:val="0"/>
          <w:sz w:val="22"/>
          <w:szCs w:val="22"/>
        </w:rPr>
        <w:t xml:space="preserve">. Les entreprises employeurs </w:t>
      </w:r>
      <w:r w:rsidRPr="003718E3">
        <w:rPr>
          <w:b w:val="0"/>
          <w:sz w:val="22"/>
          <w:szCs w:val="22"/>
        </w:rPr>
        <w:t>ont en moyenne 2,7 salariés.</w:t>
      </w:r>
    </w:p>
    <w:p w:rsidR="00054F53" w:rsidRPr="00EB74E5" w:rsidRDefault="00054F53" w:rsidP="00054F53">
      <w:pPr>
        <w:pStyle w:val="Sansinterligne"/>
        <w:rPr>
          <w:sz w:val="22"/>
          <w:szCs w:val="22"/>
        </w:rPr>
      </w:pPr>
      <w:r w:rsidRPr="003718E3">
        <w:rPr>
          <w:b w:val="0"/>
          <w:sz w:val="22"/>
          <w:szCs w:val="22"/>
        </w:rPr>
        <w:t xml:space="preserve"> </w:t>
      </w:r>
    </w:p>
    <w:p w:rsidR="00054F53" w:rsidRPr="00EB74E5" w:rsidRDefault="00054F53" w:rsidP="00054F53">
      <w:pPr>
        <w:pStyle w:val="Sansinterligne"/>
        <w:rPr>
          <w:sz w:val="22"/>
          <w:szCs w:val="22"/>
        </w:rPr>
      </w:pPr>
      <w:r w:rsidRPr="00EB74E5">
        <w:rPr>
          <w:sz w:val="22"/>
          <w:szCs w:val="22"/>
        </w:rPr>
        <w:t>Quelques particularités :</w:t>
      </w:r>
    </w:p>
    <w:p w:rsidR="00054F53" w:rsidRDefault="00054F53" w:rsidP="00054F53">
      <w:pPr>
        <w:pStyle w:val="Sansinterligne"/>
        <w:rPr>
          <w:b w:val="0"/>
          <w:sz w:val="22"/>
          <w:szCs w:val="22"/>
        </w:rPr>
      </w:pPr>
      <w:r>
        <w:rPr>
          <w:b w:val="0"/>
          <w:sz w:val="22"/>
          <w:szCs w:val="22"/>
        </w:rPr>
        <w:t>L</w:t>
      </w:r>
      <w:r w:rsidRPr="003718E3">
        <w:rPr>
          <w:b w:val="0"/>
          <w:sz w:val="22"/>
          <w:szCs w:val="22"/>
        </w:rPr>
        <w:t>a part des</w:t>
      </w:r>
      <w:r w:rsidRPr="00EB74E5">
        <w:rPr>
          <w:sz w:val="22"/>
          <w:szCs w:val="22"/>
        </w:rPr>
        <w:t xml:space="preserve"> créatrices</w:t>
      </w:r>
      <w:r>
        <w:rPr>
          <w:b w:val="0"/>
          <w:sz w:val="22"/>
          <w:szCs w:val="22"/>
        </w:rPr>
        <w:t xml:space="preserve"> (autoentrepreneurs compris), au sein des entreprises individuelles,</w:t>
      </w:r>
      <w:r w:rsidRPr="003718E3">
        <w:rPr>
          <w:b w:val="0"/>
          <w:sz w:val="22"/>
          <w:szCs w:val="22"/>
        </w:rPr>
        <w:t xml:space="preserve"> se stabilise à 38 %</w:t>
      </w:r>
      <w:r>
        <w:rPr>
          <w:b w:val="0"/>
          <w:sz w:val="22"/>
          <w:szCs w:val="22"/>
        </w:rPr>
        <w:t xml:space="preserve"> (33% en 2004). </w:t>
      </w:r>
      <w:r w:rsidRPr="003718E3">
        <w:rPr>
          <w:b w:val="0"/>
          <w:sz w:val="22"/>
          <w:szCs w:val="22"/>
        </w:rPr>
        <w:t>Selon les régions,</w:t>
      </w:r>
      <w:r>
        <w:rPr>
          <w:b w:val="0"/>
          <w:sz w:val="22"/>
          <w:szCs w:val="22"/>
        </w:rPr>
        <w:t xml:space="preserve"> </w:t>
      </w:r>
      <w:r w:rsidRPr="003718E3">
        <w:rPr>
          <w:b w:val="0"/>
          <w:sz w:val="22"/>
          <w:szCs w:val="22"/>
        </w:rPr>
        <w:t>la par</w:t>
      </w:r>
      <w:r>
        <w:rPr>
          <w:b w:val="0"/>
          <w:sz w:val="22"/>
          <w:szCs w:val="22"/>
        </w:rPr>
        <w:t>t des créatrices varie entre 34</w:t>
      </w:r>
      <w:r w:rsidRPr="003718E3">
        <w:rPr>
          <w:b w:val="0"/>
          <w:sz w:val="22"/>
          <w:szCs w:val="22"/>
        </w:rPr>
        <w:t>%</w:t>
      </w:r>
      <w:r>
        <w:rPr>
          <w:b w:val="0"/>
          <w:sz w:val="22"/>
          <w:szCs w:val="22"/>
        </w:rPr>
        <w:t xml:space="preserve"> et 47</w:t>
      </w:r>
      <w:r w:rsidRPr="003718E3">
        <w:rPr>
          <w:b w:val="0"/>
          <w:sz w:val="22"/>
          <w:szCs w:val="22"/>
        </w:rPr>
        <w:t>%</w:t>
      </w:r>
      <w:r>
        <w:rPr>
          <w:b w:val="0"/>
          <w:sz w:val="22"/>
          <w:szCs w:val="22"/>
        </w:rPr>
        <w:t xml:space="preserve"> </w:t>
      </w:r>
      <w:r w:rsidRPr="003718E3">
        <w:rPr>
          <w:b w:val="0"/>
          <w:sz w:val="22"/>
          <w:szCs w:val="22"/>
        </w:rPr>
        <w:t>avec de</w:t>
      </w:r>
      <w:r>
        <w:rPr>
          <w:b w:val="0"/>
          <w:sz w:val="22"/>
          <w:szCs w:val="22"/>
        </w:rPr>
        <w:t xml:space="preserve">s taux souvent plus élevés dans </w:t>
      </w:r>
      <w:r w:rsidRPr="003718E3">
        <w:rPr>
          <w:b w:val="0"/>
          <w:sz w:val="22"/>
          <w:szCs w:val="22"/>
        </w:rPr>
        <w:t>les départements de Paris et du littoral atlantique</w:t>
      </w:r>
      <w:r>
        <w:rPr>
          <w:b w:val="0"/>
          <w:sz w:val="22"/>
          <w:szCs w:val="22"/>
        </w:rPr>
        <w:t xml:space="preserve"> </w:t>
      </w:r>
      <w:r w:rsidRPr="003718E3">
        <w:rPr>
          <w:b w:val="0"/>
          <w:sz w:val="22"/>
          <w:szCs w:val="22"/>
        </w:rPr>
        <w:t>ainsi</w:t>
      </w:r>
      <w:r>
        <w:rPr>
          <w:b w:val="0"/>
          <w:sz w:val="22"/>
          <w:szCs w:val="22"/>
        </w:rPr>
        <w:t xml:space="preserve"> </w:t>
      </w:r>
      <w:r w:rsidRPr="003718E3">
        <w:rPr>
          <w:b w:val="0"/>
          <w:sz w:val="22"/>
          <w:szCs w:val="22"/>
        </w:rPr>
        <w:t>que</w:t>
      </w:r>
      <w:r>
        <w:rPr>
          <w:b w:val="0"/>
          <w:sz w:val="22"/>
          <w:szCs w:val="22"/>
        </w:rPr>
        <w:t xml:space="preserve"> </w:t>
      </w:r>
      <w:r w:rsidRPr="003718E3">
        <w:rPr>
          <w:b w:val="0"/>
          <w:sz w:val="22"/>
          <w:szCs w:val="22"/>
        </w:rPr>
        <w:t>dans</w:t>
      </w:r>
      <w:r>
        <w:rPr>
          <w:b w:val="0"/>
          <w:sz w:val="22"/>
          <w:szCs w:val="22"/>
        </w:rPr>
        <w:t xml:space="preserve"> </w:t>
      </w:r>
      <w:r w:rsidRPr="003718E3">
        <w:rPr>
          <w:b w:val="0"/>
          <w:sz w:val="22"/>
          <w:szCs w:val="22"/>
        </w:rPr>
        <w:t>les</w:t>
      </w:r>
      <w:r>
        <w:rPr>
          <w:b w:val="0"/>
          <w:sz w:val="22"/>
          <w:szCs w:val="22"/>
        </w:rPr>
        <w:t xml:space="preserve"> DOM.</w:t>
      </w:r>
    </w:p>
    <w:p w:rsidR="00054F53" w:rsidRPr="003718E3" w:rsidRDefault="00054F53" w:rsidP="00054F53">
      <w:pPr>
        <w:pStyle w:val="Sansinterligne"/>
        <w:rPr>
          <w:b w:val="0"/>
          <w:sz w:val="22"/>
          <w:szCs w:val="22"/>
        </w:rPr>
      </w:pPr>
      <w:r>
        <w:rPr>
          <w:b w:val="0"/>
          <w:sz w:val="22"/>
          <w:szCs w:val="22"/>
        </w:rPr>
        <w:t xml:space="preserve">Par ailleurs, 192 créateurs d’entreprise individuelle étaient </w:t>
      </w:r>
      <w:r w:rsidRPr="00EB74E5">
        <w:rPr>
          <w:sz w:val="22"/>
          <w:szCs w:val="22"/>
        </w:rPr>
        <w:t>mineurs</w:t>
      </w:r>
      <w:r>
        <w:rPr>
          <w:b w:val="0"/>
          <w:sz w:val="22"/>
          <w:szCs w:val="22"/>
        </w:rPr>
        <w:t xml:space="preserve"> (45 </w:t>
      </w:r>
      <w:r w:rsidRPr="003718E3">
        <w:rPr>
          <w:b w:val="0"/>
          <w:sz w:val="22"/>
          <w:szCs w:val="22"/>
        </w:rPr>
        <w:t>âgés</w:t>
      </w:r>
      <w:r>
        <w:rPr>
          <w:b w:val="0"/>
          <w:sz w:val="22"/>
          <w:szCs w:val="22"/>
        </w:rPr>
        <w:t xml:space="preserve"> </w:t>
      </w:r>
      <w:r w:rsidRPr="003718E3">
        <w:rPr>
          <w:b w:val="0"/>
          <w:sz w:val="22"/>
          <w:szCs w:val="22"/>
        </w:rPr>
        <w:t>de</w:t>
      </w:r>
      <w:r>
        <w:rPr>
          <w:b w:val="0"/>
          <w:sz w:val="22"/>
          <w:szCs w:val="22"/>
        </w:rPr>
        <w:t xml:space="preserve"> </w:t>
      </w:r>
      <w:r w:rsidRPr="003718E3">
        <w:rPr>
          <w:b w:val="0"/>
          <w:sz w:val="22"/>
          <w:szCs w:val="22"/>
        </w:rPr>
        <w:t>16 ans</w:t>
      </w:r>
      <w:r>
        <w:rPr>
          <w:b w:val="0"/>
          <w:sz w:val="22"/>
          <w:szCs w:val="22"/>
        </w:rPr>
        <w:t xml:space="preserve"> </w:t>
      </w:r>
      <w:r w:rsidRPr="003718E3">
        <w:rPr>
          <w:b w:val="0"/>
          <w:sz w:val="22"/>
          <w:szCs w:val="22"/>
        </w:rPr>
        <w:t>et</w:t>
      </w:r>
      <w:r>
        <w:rPr>
          <w:b w:val="0"/>
          <w:sz w:val="22"/>
          <w:szCs w:val="22"/>
        </w:rPr>
        <w:t xml:space="preserve"> 147 de </w:t>
      </w:r>
      <w:r w:rsidRPr="003718E3">
        <w:rPr>
          <w:b w:val="0"/>
          <w:sz w:val="22"/>
          <w:szCs w:val="22"/>
        </w:rPr>
        <w:t>17 ans</w:t>
      </w:r>
      <w:r>
        <w:rPr>
          <w:b w:val="0"/>
          <w:sz w:val="22"/>
          <w:szCs w:val="22"/>
        </w:rPr>
        <w:t>)</w:t>
      </w:r>
      <w:r w:rsidRPr="003718E3">
        <w:rPr>
          <w:b w:val="0"/>
          <w:sz w:val="22"/>
          <w:szCs w:val="22"/>
        </w:rPr>
        <w:t>.</w:t>
      </w:r>
    </w:p>
    <w:p w:rsidR="00054F53" w:rsidRDefault="00054F53" w:rsidP="00054F53">
      <w:pPr>
        <w:pStyle w:val="Sansinterligne"/>
        <w:rPr>
          <w:b w:val="0"/>
          <w:sz w:val="22"/>
          <w:szCs w:val="22"/>
        </w:rPr>
      </w:pPr>
    </w:p>
    <w:p w:rsidR="00054F53" w:rsidRDefault="00054F53" w:rsidP="00054F53">
      <w:pPr>
        <w:pStyle w:val="Sansinterligne"/>
        <w:rPr>
          <w:rFonts w:ascii="Cambria" w:hAnsi="Cambria"/>
          <w:b w:val="0"/>
          <w:i/>
          <w:sz w:val="22"/>
          <w:szCs w:val="22"/>
        </w:rPr>
      </w:pPr>
    </w:p>
    <w:p w:rsidR="00054F53" w:rsidRDefault="00054F53" w:rsidP="00054F53">
      <w:pPr>
        <w:pStyle w:val="Sansinterligne"/>
        <w:rPr>
          <w:rFonts w:ascii="Cambria" w:hAnsi="Cambria"/>
          <w:sz w:val="22"/>
          <w:szCs w:val="22"/>
        </w:rPr>
      </w:pPr>
    </w:p>
    <w:p w:rsidR="00054F53" w:rsidRPr="0026433A" w:rsidRDefault="00054F53" w:rsidP="00054F53">
      <w:pPr>
        <w:pStyle w:val="Sansinterligne"/>
        <w:rPr>
          <w:rFonts w:ascii="Cambria" w:hAnsi="Cambria"/>
          <w:sz w:val="22"/>
          <w:szCs w:val="22"/>
        </w:rPr>
      </w:pPr>
      <w:r w:rsidRPr="0026433A">
        <w:rPr>
          <w:rFonts w:ascii="Cambria" w:hAnsi="Cambria"/>
          <w:sz w:val="22"/>
          <w:szCs w:val="22"/>
        </w:rPr>
        <w:t>Les cédants de PME et ETI ont d’abord le souci de la pérennité de leur entreprise, souhaitant avant tout transmettre à une personne au fait des rouages de l’entreprise</w:t>
      </w:r>
    </w:p>
    <w:p w:rsidR="00054F53" w:rsidRPr="00585A59" w:rsidRDefault="00054F53" w:rsidP="00054F53">
      <w:pPr>
        <w:pStyle w:val="Sansinterligne"/>
        <w:rPr>
          <w:rFonts w:ascii="Cambria" w:hAnsi="Cambria"/>
          <w:b w:val="0"/>
          <w:i/>
          <w:sz w:val="22"/>
          <w:szCs w:val="22"/>
        </w:rPr>
      </w:pPr>
      <w:r w:rsidRPr="00585A59">
        <w:rPr>
          <w:rFonts w:ascii="Cambria" w:hAnsi="Cambria"/>
          <w:b w:val="0"/>
          <w:i/>
          <w:sz w:val="22"/>
          <w:szCs w:val="22"/>
        </w:rPr>
        <w:t>« Transmission</w:t>
      </w:r>
      <w:r>
        <w:rPr>
          <w:rFonts w:ascii="Cambria" w:hAnsi="Cambria"/>
          <w:b w:val="0"/>
          <w:i/>
          <w:sz w:val="22"/>
          <w:szCs w:val="22"/>
        </w:rPr>
        <w:t xml:space="preserve"> e</w:t>
      </w:r>
      <w:r w:rsidRPr="00585A59">
        <w:rPr>
          <w:rFonts w:ascii="Cambria" w:hAnsi="Cambria"/>
          <w:b w:val="0"/>
          <w:i/>
          <w:sz w:val="22"/>
          <w:szCs w:val="22"/>
        </w:rPr>
        <w:t>t pérennité de l'entreprise », enqu</w:t>
      </w:r>
      <w:r>
        <w:rPr>
          <w:rFonts w:ascii="Cambria" w:hAnsi="Cambria"/>
          <w:b w:val="0"/>
          <w:i/>
          <w:sz w:val="22"/>
          <w:szCs w:val="22"/>
        </w:rPr>
        <w:t>ête F</w:t>
      </w:r>
      <w:r w:rsidRPr="00585A59">
        <w:rPr>
          <w:rFonts w:ascii="Cambria" w:hAnsi="Cambria"/>
          <w:b w:val="0"/>
          <w:i/>
          <w:sz w:val="22"/>
          <w:szCs w:val="22"/>
        </w:rPr>
        <w:t>idal, non daté</w:t>
      </w:r>
    </w:p>
    <w:p w:rsidR="00054F53" w:rsidRDefault="00054F53" w:rsidP="00054F53">
      <w:pPr>
        <w:pStyle w:val="Sansinterligne"/>
        <w:rPr>
          <w:rFonts w:ascii="Cambria" w:hAnsi="Cambria"/>
          <w:b w:val="0"/>
          <w:i/>
          <w:sz w:val="22"/>
          <w:szCs w:val="22"/>
        </w:rPr>
      </w:pPr>
      <w:r w:rsidRPr="00411055">
        <w:rPr>
          <w:rFonts w:ascii="Cambria" w:hAnsi="Cambria"/>
          <w:b w:val="0"/>
          <w:i/>
          <w:sz w:val="22"/>
          <w:szCs w:val="22"/>
        </w:rPr>
        <w:t>115 dirigeants d’entreprise de plus de</w:t>
      </w:r>
      <w:r>
        <w:rPr>
          <w:rFonts w:ascii="Cambria" w:hAnsi="Cambria"/>
          <w:b w:val="0"/>
          <w:i/>
          <w:sz w:val="22"/>
          <w:szCs w:val="22"/>
        </w:rPr>
        <w:t xml:space="preserve"> 50 ans ont répondu au questionnaire ; ce sont 84% de PME 35% de moins de 20 salariés, 26% de 20 à 50 salariés et 23% de 50 à 250 salariés) et 16</w:t>
      </w:r>
      <w:r w:rsidRPr="00411055">
        <w:rPr>
          <w:rFonts w:ascii="Cambria" w:hAnsi="Cambria"/>
          <w:b w:val="0"/>
          <w:i/>
          <w:sz w:val="22"/>
          <w:szCs w:val="22"/>
        </w:rPr>
        <w:t>% d’ETI</w:t>
      </w:r>
      <w:r>
        <w:rPr>
          <w:rFonts w:ascii="Cambria" w:hAnsi="Cambria"/>
          <w:b w:val="0"/>
          <w:i/>
          <w:sz w:val="22"/>
          <w:szCs w:val="22"/>
        </w:rPr>
        <w:t> ; 1/3 appartiennent à l’industrie, 23% au commerce, 19% à la construction et l’immobilier, 16% au services aux entreprises.</w:t>
      </w:r>
    </w:p>
    <w:p w:rsidR="00054F53" w:rsidRDefault="00054F53" w:rsidP="00054F53">
      <w:pPr>
        <w:pStyle w:val="Sansinterligne"/>
        <w:rPr>
          <w:rFonts w:ascii="Cambria" w:hAnsi="Cambria"/>
          <w:b w:val="0"/>
          <w:i/>
          <w:sz w:val="22"/>
          <w:szCs w:val="22"/>
        </w:rPr>
      </w:pPr>
    </w:p>
    <w:p w:rsidR="00054F53" w:rsidRPr="00044952" w:rsidRDefault="00054F53" w:rsidP="00054F53">
      <w:pPr>
        <w:pStyle w:val="Sansinterligne"/>
        <w:rPr>
          <w:b w:val="0"/>
          <w:sz w:val="22"/>
          <w:szCs w:val="22"/>
        </w:rPr>
      </w:pPr>
      <w:r w:rsidRPr="00044952">
        <w:rPr>
          <w:sz w:val="22"/>
          <w:szCs w:val="22"/>
        </w:rPr>
        <w:t>Leur objectif est avant tout d’assurer l’avenir de leur entreprise (51%) ou d’en garantir la pérennité (32%)</w:t>
      </w:r>
      <w:r w:rsidRPr="00044952">
        <w:rPr>
          <w:b w:val="0"/>
          <w:sz w:val="22"/>
          <w:szCs w:val="22"/>
        </w:rPr>
        <w:t> ; il est nettement moins d’obtenir un bénéfice financier de l’opération (20%).</w:t>
      </w:r>
    </w:p>
    <w:p w:rsidR="00054F53" w:rsidRDefault="00054F53" w:rsidP="00054F53">
      <w:pPr>
        <w:pStyle w:val="Sansinterligne"/>
        <w:rPr>
          <w:b w:val="0"/>
          <w:sz w:val="22"/>
          <w:szCs w:val="22"/>
        </w:rPr>
      </w:pPr>
      <w:r w:rsidRPr="00585A59">
        <w:rPr>
          <w:b w:val="0"/>
          <w:sz w:val="22"/>
          <w:szCs w:val="22"/>
        </w:rPr>
        <w:t>83,5</w:t>
      </w:r>
      <w:r>
        <w:rPr>
          <w:b w:val="0"/>
          <w:sz w:val="22"/>
          <w:szCs w:val="22"/>
        </w:rPr>
        <w:t xml:space="preserve">% des chefs d’entreprise pensent qu’il est nécessaire </w:t>
      </w:r>
      <w:r w:rsidRPr="00585A59">
        <w:rPr>
          <w:b w:val="0"/>
          <w:sz w:val="22"/>
          <w:szCs w:val="22"/>
        </w:rPr>
        <w:t>de se soucier de la transmission de leur entreprise avant 60 ans</w:t>
      </w:r>
      <w:r>
        <w:rPr>
          <w:b w:val="0"/>
          <w:sz w:val="22"/>
          <w:szCs w:val="22"/>
        </w:rPr>
        <w:t xml:space="preserve"> : 52</w:t>
      </w:r>
      <w:r w:rsidRPr="00585A59">
        <w:rPr>
          <w:b w:val="0"/>
          <w:sz w:val="22"/>
          <w:szCs w:val="22"/>
        </w:rPr>
        <w:t>%</w:t>
      </w:r>
      <w:r>
        <w:rPr>
          <w:b w:val="0"/>
          <w:sz w:val="22"/>
          <w:szCs w:val="22"/>
        </w:rPr>
        <w:t xml:space="preserve"> entre 55 et 59 ans et 26% </w:t>
      </w:r>
      <w:r w:rsidRPr="00585A59">
        <w:rPr>
          <w:b w:val="0"/>
          <w:sz w:val="22"/>
          <w:szCs w:val="22"/>
        </w:rPr>
        <w:t>entre 50 et 54 ans</w:t>
      </w:r>
    </w:p>
    <w:p w:rsidR="00054F53" w:rsidRDefault="00054F53" w:rsidP="00054F53">
      <w:pPr>
        <w:pStyle w:val="Sansinterligne"/>
        <w:rPr>
          <w:b w:val="0"/>
          <w:sz w:val="22"/>
          <w:szCs w:val="22"/>
        </w:rPr>
      </w:pPr>
    </w:p>
    <w:p w:rsidR="00054F53" w:rsidRPr="00585A59" w:rsidRDefault="00054F53" w:rsidP="00054F53">
      <w:pPr>
        <w:pStyle w:val="Sansinterligne"/>
        <w:rPr>
          <w:b w:val="0"/>
          <w:sz w:val="22"/>
          <w:szCs w:val="22"/>
        </w:rPr>
      </w:pPr>
      <w:r w:rsidRPr="00585A59">
        <w:rPr>
          <w:sz w:val="22"/>
          <w:szCs w:val="22"/>
        </w:rPr>
        <w:t>60% ont pour souhait de transmettre leur entreprise à une personne en maîtrisant les rouages</w:t>
      </w:r>
      <w:r>
        <w:rPr>
          <w:b w:val="0"/>
          <w:sz w:val="22"/>
          <w:szCs w:val="22"/>
        </w:rPr>
        <w:t xml:space="preserve"> : un membre de la famille (</w:t>
      </w:r>
      <w:r w:rsidRPr="00585A59">
        <w:rPr>
          <w:b w:val="0"/>
          <w:sz w:val="22"/>
          <w:szCs w:val="22"/>
        </w:rPr>
        <w:t>29%</w:t>
      </w:r>
      <w:r>
        <w:rPr>
          <w:b w:val="0"/>
          <w:sz w:val="22"/>
          <w:szCs w:val="22"/>
        </w:rPr>
        <w:t>)</w:t>
      </w:r>
      <w:r w:rsidRPr="00585A59">
        <w:rPr>
          <w:b w:val="0"/>
          <w:sz w:val="22"/>
          <w:szCs w:val="22"/>
        </w:rPr>
        <w:t>, une personn</w:t>
      </w:r>
      <w:r>
        <w:rPr>
          <w:b w:val="0"/>
          <w:sz w:val="22"/>
          <w:szCs w:val="22"/>
        </w:rPr>
        <w:t xml:space="preserve">e du métier (21%) ou un salarié </w:t>
      </w:r>
      <w:r w:rsidRPr="00585A59">
        <w:rPr>
          <w:b w:val="0"/>
          <w:sz w:val="22"/>
          <w:szCs w:val="22"/>
        </w:rPr>
        <w:t>de l’entreprise (9%).</w:t>
      </w:r>
    </w:p>
    <w:p w:rsidR="00054F53" w:rsidRDefault="00054F53" w:rsidP="00054F53">
      <w:pPr>
        <w:pStyle w:val="Sansinterligne"/>
        <w:rPr>
          <w:b w:val="0"/>
          <w:sz w:val="22"/>
          <w:szCs w:val="22"/>
        </w:rPr>
      </w:pPr>
      <w:r w:rsidRPr="009B5105">
        <w:rPr>
          <w:sz w:val="22"/>
          <w:szCs w:val="22"/>
        </w:rPr>
        <w:t>32% envisagent d’organiser leur succession dans le cadre d’une transmission familiale</w:t>
      </w:r>
      <w:r>
        <w:rPr>
          <w:b w:val="0"/>
          <w:sz w:val="22"/>
          <w:szCs w:val="22"/>
        </w:rPr>
        <w:t xml:space="preserve">, que ce soit à titre </w:t>
      </w:r>
      <w:r w:rsidRPr="009B5105">
        <w:rPr>
          <w:b w:val="0"/>
          <w:sz w:val="22"/>
          <w:szCs w:val="22"/>
        </w:rPr>
        <w:t xml:space="preserve">onéreux (transfert de titres sociaux ou vente </w:t>
      </w:r>
      <w:r>
        <w:rPr>
          <w:b w:val="0"/>
          <w:sz w:val="22"/>
          <w:szCs w:val="22"/>
        </w:rPr>
        <w:t xml:space="preserve">de l’entreprise ou d’un holding </w:t>
      </w:r>
      <w:r w:rsidRPr="009B5105">
        <w:rPr>
          <w:b w:val="0"/>
          <w:sz w:val="22"/>
          <w:szCs w:val="22"/>
        </w:rPr>
        <w:t>détenteur), à titre gratuit (donation, legs</w:t>
      </w:r>
      <w:r>
        <w:rPr>
          <w:b w:val="0"/>
          <w:sz w:val="22"/>
          <w:szCs w:val="22"/>
        </w:rPr>
        <w:t xml:space="preserve">, succession) ou encore dans le </w:t>
      </w:r>
      <w:r w:rsidRPr="009B5105">
        <w:rPr>
          <w:b w:val="0"/>
          <w:sz w:val="22"/>
          <w:szCs w:val="22"/>
        </w:rPr>
        <w:t>cadre d’un Family Buy Out (FBO) qui perm</w:t>
      </w:r>
      <w:r>
        <w:rPr>
          <w:b w:val="0"/>
          <w:sz w:val="22"/>
          <w:szCs w:val="22"/>
        </w:rPr>
        <w:t xml:space="preserve">et de concilier la transmission </w:t>
      </w:r>
      <w:r w:rsidRPr="009B5105">
        <w:rPr>
          <w:b w:val="0"/>
          <w:sz w:val="22"/>
          <w:szCs w:val="22"/>
        </w:rPr>
        <w:t>familiale et le maintien du train de vie des parents.</w:t>
      </w:r>
      <w:r>
        <w:rPr>
          <w:b w:val="0"/>
          <w:sz w:val="22"/>
          <w:szCs w:val="22"/>
        </w:rPr>
        <w:t xml:space="preserve"> Mais d</w:t>
      </w:r>
      <w:r w:rsidRPr="009B5105">
        <w:rPr>
          <w:b w:val="0"/>
          <w:sz w:val="22"/>
          <w:szCs w:val="22"/>
        </w:rPr>
        <w:t>ans leur pra</w:t>
      </w:r>
      <w:r>
        <w:rPr>
          <w:b w:val="0"/>
          <w:sz w:val="22"/>
          <w:szCs w:val="22"/>
        </w:rPr>
        <w:t xml:space="preserve">tique, la part des entreprises </w:t>
      </w:r>
      <w:r w:rsidRPr="009B5105">
        <w:rPr>
          <w:b w:val="0"/>
          <w:sz w:val="22"/>
          <w:szCs w:val="22"/>
        </w:rPr>
        <w:t>transmises familialement est plutôt de l’ordre de 15%.</w:t>
      </w:r>
    </w:p>
    <w:p w:rsidR="00054F53" w:rsidRDefault="00054F53" w:rsidP="00054F53">
      <w:pPr>
        <w:pStyle w:val="Sansinterligne"/>
        <w:jc w:val="left"/>
      </w:pPr>
    </w:p>
    <w:p w:rsidR="00054F53" w:rsidRPr="009B5105" w:rsidRDefault="00054F53" w:rsidP="00054F53">
      <w:pPr>
        <w:pStyle w:val="Sansinterligne"/>
        <w:rPr>
          <w:b w:val="0"/>
          <w:sz w:val="22"/>
          <w:szCs w:val="22"/>
        </w:rPr>
      </w:pPr>
      <w:r w:rsidRPr="009B5105">
        <w:rPr>
          <w:sz w:val="22"/>
          <w:szCs w:val="22"/>
        </w:rPr>
        <w:t>Le poids de la fiscalité, la complexité des régimes juridiques et fiscaux, ou des situations patrimoniale et matrimoniale représentent un frein majeur pour 44%</w:t>
      </w:r>
      <w:r w:rsidRPr="009B5105">
        <w:rPr>
          <w:b w:val="0"/>
          <w:sz w:val="22"/>
          <w:szCs w:val="22"/>
        </w:rPr>
        <w:t>.</w:t>
      </w:r>
    </w:p>
    <w:p w:rsidR="00054F53" w:rsidRDefault="00054F53" w:rsidP="00054F53">
      <w:pPr>
        <w:pStyle w:val="Sansinterligne"/>
        <w:rPr>
          <w:b w:val="0"/>
          <w:sz w:val="22"/>
          <w:szCs w:val="22"/>
        </w:rPr>
      </w:pPr>
      <w:r>
        <w:rPr>
          <w:b w:val="0"/>
          <w:sz w:val="22"/>
          <w:szCs w:val="22"/>
        </w:rPr>
        <w:t xml:space="preserve">Pourtant </w:t>
      </w:r>
      <w:r w:rsidRPr="009B5105">
        <w:rPr>
          <w:b w:val="0"/>
          <w:sz w:val="22"/>
          <w:szCs w:val="22"/>
        </w:rPr>
        <w:t>L’environnement fiscal de la transmis</w:t>
      </w:r>
      <w:r>
        <w:rPr>
          <w:b w:val="0"/>
          <w:sz w:val="22"/>
          <w:szCs w:val="22"/>
        </w:rPr>
        <w:t xml:space="preserve">sion familiale d’entreprise est </w:t>
      </w:r>
      <w:r w:rsidRPr="009B5105">
        <w:rPr>
          <w:b w:val="0"/>
          <w:sz w:val="22"/>
          <w:szCs w:val="22"/>
        </w:rPr>
        <w:t xml:space="preserve">extrêmement favorable par rapport à ce qu’il était avant les années 2000. </w:t>
      </w:r>
    </w:p>
    <w:p w:rsidR="00054F53" w:rsidRPr="009B5105" w:rsidRDefault="00054F53" w:rsidP="00054F53">
      <w:pPr>
        <w:pStyle w:val="Sansinterligne"/>
        <w:rPr>
          <w:b w:val="0"/>
          <w:sz w:val="22"/>
          <w:szCs w:val="22"/>
        </w:rPr>
      </w:pPr>
      <w:r w:rsidRPr="009B5105">
        <w:rPr>
          <w:sz w:val="22"/>
          <w:szCs w:val="22"/>
        </w:rPr>
        <w:t>L’incertitude économique comptabilise 22% des réponses</w:t>
      </w:r>
      <w:r>
        <w:rPr>
          <w:b w:val="0"/>
          <w:sz w:val="22"/>
          <w:szCs w:val="22"/>
        </w:rPr>
        <w:t xml:space="preserve">,  les difficultés de </w:t>
      </w:r>
      <w:r w:rsidRPr="009B5105">
        <w:rPr>
          <w:b w:val="0"/>
          <w:sz w:val="22"/>
          <w:szCs w:val="22"/>
        </w:rPr>
        <w:t>financement</w:t>
      </w:r>
      <w:r>
        <w:rPr>
          <w:b w:val="0"/>
          <w:sz w:val="22"/>
          <w:szCs w:val="22"/>
        </w:rPr>
        <w:t xml:space="preserve"> pour le repreneur,</w:t>
      </w:r>
      <w:r w:rsidRPr="009B5105">
        <w:rPr>
          <w:b w:val="0"/>
          <w:sz w:val="22"/>
          <w:szCs w:val="22"/>
        </w:rPr>
        <w:t xml:space="preserve"> 16%</w:t>
      </w:r>
      <w:r>
        <w:rPr>
          <w:b w:val="0"/>
          <w:sz w:val="22"/>
          <w:szCs w:val="22"/>
        </w:rPr>
        <w:t xml:space="preserve"> ; 18% </w:t>
      </w:r>
      <w:r w:rsidRPr="009B5105">
        <w:rPr>
          <w:b w:val="0"/>
          <w:sz w:val="22"/>
          <w:szCs w:val="22"/>
        </w:rPr>
        <w:t xml:space="preserve">évoquent l’absence de repreneurs. </w:t>
      </w:r>
    </w:p>
    <w:p w:rsidR="00054F53" w:rsidRPr="00044952" w:rsidRDefault="00054F53" w:rsidP="00054F53">
      <w:pPr>
        <w:pStyle w:val="Sansinterligne"/>
        <w:rPr>
          <w:rFonts w:cs="Arial"/>
          <w:sz w:val="22"/>
          <w:szCs w:val="22"/>
        </w:rPr>
      </w:pPr>
      <w:r w:rsidRPr="00044952">
        <w:rPr>
          <w:rFonts w:cs="Arial"/>
          <w:sz w:val="22"/>
          <w:szCs w:val="22"/>
        </w:rPr>
        <w:t xml:space="preserve">41% des chefs d’entreprise n’ont mis en place aucune action pour assurer la pérennité de leur entreprise en cas de force majeure ; </w:t>
      </w:r>
      <w:r w:rsidRPr="00044952">
        <w:rPr>
          <w:rFonts w:cs="Arial"/>
          <w:b w:val="0"/>
          <w:sz w:val="22"/>
          <w:szCs w:val="22"/>
        </w:rPr>
        <w:t>le mandat à effet posthume, acte de prévoyance et</w:t>
      </w:r>
      <w:r w:rsidRPr="00044952">
        <w:rPr>
          <w:rFonts w:cs="Arial"/>
          <w:sz w:val="22"/>
          <w:szCs w:val="22"/>
        </w:rPr>
        <w:t xml:space="preserve"> </w:t>
      </w:r>
      <w:r w:rsidRPr="00044952">
        <w:rPr>
          <w:rFonts w:cs="Arial"/>
          <w:b w:val="0"/>
          <w:sz w:val="22"/>
          <w:szCs w:val="22"/>
        </w:rPr>
        <w:t>d’anticipation susceptible d’éviter l’apparition de conflits entre héritiers, une simple</w:t>
      </w:r>
      <w:r w:rsidRPr="00044952">
        <w:rPr>
          <w:rFonts w:cs="Arial"/>
          <w:sz w:val="22"/>
          <w:szCs w:val="22"/>
        </w:rPr>
        <w:t xml:space="preserve"> </w:t>
      </w:r>
      <w:r w:rsidRPr="00044952">
        <w:rPr>
          <w:rFonts w:cs="Arial"/>
          <w:b w:val="0"/>
          <w:sz w:val="22"/>
          <w:szCs w:val="22"/>
        </w:rPr>
        <w:t>formalité contractuelle, une assurance qui ne coûte rien et ne se déclenche</w:t>
      </w:r>
      <w:r w:rsidRPr="00044952">
        <w:rPr>
          <w:rFonts w:cs="Arial"/>
          <w:sz w:val="22"/>
          <w:szCs w:val="22"/>
        </w:rPr>
        <w:t xml:space="preserve"> </w:t>
      </w:r>
      <w:r w:rsidRPr="00044952">
        <w:rPr>
          <w:rFonts w:cs="Arial"/>
          <w:b w:val="0"/>
          <w:sz w:val="22"/>
          <w:szCs w:val="22"/>
        </w:rPr>
        <w:t>qu’en cas de décès n’a pourtant été mis en place que par 0,6% des répondants.</w:t>
      </w:r>
    </w:p>
    <w:p w:rsidR="00054F53" w:rsidRPr="00044952" w:rsidRDefault="00054F53" w:rsidP="00054F53">
      <w:pPr>
        <w:pStyle w:val="Sansinterligne"/>
        <w:rPr>
          <w:rFonts w:cs="Arial"/>
          <w:b w:val="0"/>
          <w:sz w:val="22"/>
          <w:szCs w:val="22"/>
        </w:rPr>
      </w:pPr>
      <w:r w:rsidRPr="00083887">
        <w:rPr>
          <w:rFonts w:cs="Arial"/>
          <w:sz w:val="22"/>
          <w:szCs w:val="22"/>
        </w:rPr>
        <w:t>L’étude estime que 15% des disparitions d’entreprise proviennent de transmissions mal préparées</w:t>
      </w:r>
      <w:r w:rsidRPr="00044952">
        <w:rPr>
          <w:rFonts w:cs="Arial"/>
          <w:b w:val="0"/>
          <w:sz w:val="22"/>
          <w:szCs w:val="22"/>
        </w:rPr>
        <w:t>.</w:t>
      </w:r>
    </w:p>
    <w:p w:rsidR="00054F53" w:rsidRDefault="00054F53" w:rsidP="00054F53">
      <w:pPr>
        <w:pStyle w:val="Sansinterligne"/>
        <w:jc w:val="center"/>
        <w:rPr>
          <w:rFonts w:ascii="Arial" w:hAnsi="Arial" w:cs="Arial"/>
        </w:rPr>
      </w:pPr>
    </w:p>
    <w:p w:rsidR="00054F53" w:rsidRDefault="00054F53" w:rsidP="00054F53">
      <w:pPr>
        <w:pStyle w:val="Sansinterligne"/>
        <w:jc w:val="center"/>
        <w:rPr>
          <w:rFonts w:ascii="Arial" w:hAnsi="Arial" w:cs="Arial"/>
        </w:rPr>
      </w:pPr>
    </w:p>
    <w:p w:rsidR="00054F53" w:rsidRPr="00AF619C" w:rsidRDefault="00054F53" w:rsidP="00054F53">
      <w:pPr>
        <w:pStyle w:val="Sansinterligne"/>
        <w:jc w:val="center"/>
        <w:rPr>
          <w:rFonts w:ascii="Arial" w:hAnsi="Arial" w:cs="Arial"/>
        </w:rPr>
      </w:pPr>
      <w:r w:rsidRPr="00AF619C">
        <w:rPr>
          <w:rFonts w:ascii="Arial" w:hAnsi="Arial" w:cs="Arial"/>
        </w:rPr>
        <w:t>Entrepreneuriat, sensibilisation à l’entrepreneuriat</w:t>
      </w:r>
    </w:p>
    <w:p w:rsidR="00054F53" w:rsidRDefault="00054F53" w:rsidP="00054F53">
      <w:pPr>
        <w:pStyle w:val="Sansinterligne"/>
        <w:jc w:val="center"/>
        <w:rPr>
          <w:rFonts w:ascii="Arial" w:hAnsi="Arial" w:cs="Arial"/>
        </w:rPr>
      </w:pPr>
    </w:p>
    <w:p w:rsidR="00054F53" w:rsidRDefault="00054F53" w:rsidP="00054F53">
      <w:pPr>
        <w:pStyle w:val="Sansinterligne"/>
        <w:rPr>
          <w:rFonts w:ascii="Cambria" w:hAnsi="Cambria" w:cs="Tahoma"/>
          <w:sz w:val="22"/>
          <w:szCs w:val="22"/>
        </w:rPr>
      </w:pPr>
    </w:p>
    <w:p w:rsidR="00054F53" w:rsidRDefault="00054F53" w:rsidP="00054F53">
      <w:pPr>
        <w:pStyle w:val="Sansinterligne"/>
        <w:rPr>
          <w:rFonts w:ascii="Cambria" w:hAnsi="Cambria" w:cs="Tahoma"/>
          <w:sz w:val="22"/>
          <w:szCs w:val="22"/>
        </w:rPr>
      </w:pPr>
      <w:r w:rsidRPr="00AF619C">
        <w:rPr>
          <w:rFonts w:ascii="Cambria" w:hAnsi="Cambria" w:cs="Tahoma"/>
          <w:sz w:val="22"/>
          <w:szCs w:val="22"/>
        </w:rPr>
        <w:t>Entre 4 et 9% des français ont l’intention certaine de créer/reprendre une entreprise, selon qu’ils ont ou non déjà muri leur projet</w:t>
      </w:r>
    </w:p>
    <w:p w:rsidR="00054F53" w:rsidRDefault="00054F53" w:rsidP="00054F53">
      <w:pPr>
        <w:pStyle w:val="Sansinterligne"/>
        <w:rPr>
          <w:rFonts w:ascii="Cambria" w:hAnsi="Cambria" w:cs="Tahoma"/>
          <w:b w:val="0"/>
          <w:i/>
          <w:sz w:val="22"/>
          <w:szCs w:val="22"/>
        </w:rPr>
      </w:pPr>
      <w:r>
        <w:rPr>
          <w:rFonts w:ascii="Cambria" w:hAnsi="Cambria" w:cs="Tahoma"/>
          <w:b w:val="0"/>
          <w:i/>
          <w:sz w:val="22"/>
          <w:szCs w:val="22"/>
        </w:rPr>
        <w:t xml:space="preserve">« Les français, leurs entrepreneurs et le crowdfunding », </w:t>
      </w:r>
    </w:p>
    <w:p w:rsidR="00054F53" w:rsidRDefault="00054F53" w:rsidP="00054F53">
      <w:pPr>
        <w:pStyle w:val="Sansinterligne"/>
        <w:rPr>
          <w:rFonts w:ascii="Cambria" w:hAnsi="Cambria" w:cs="Tahoma"/>
          <w:b w:val="0"/>
          <w:i/>
          <w:sz w:val="22"/>
          <w:szCs w:val="22"/>
        </w:rPr>
      </w:pPr>
      <w:r>
        <w:rPr>
          <w:rFonts w:ascii="Cambria" w:hAnsi="Cambria"/>
          <w:b w:val="0"/>
          <w:i/>
          <w:sz w:val="22"/>
          <w:szCs w:val="22"/>
        </w:rPr>
        <w:t xml:space="preserve">« Sondage réalisé par </w:t>
      </w:r>
      <w:r w:rsidRPr="00EA4E11">
        <w:rPr>
          <w:rFonts w:ascii="Cambria" w:hAnsi="Cambria"/>
          <w:b w:val="0"/>
          <w:i/>
          <w:sz w:val="22"/>
          <w:szCs w:val="22"/>
        </w:rPr>
        <w:t>l’Institut Think pour LENDOPOLIS et le Conseil Supérieur de l’Ordre des Exp</w:t>
      </w:r>
      <w:r>
        <w:rPr>
          <w:rFonts w:ascii="Cambria" w:hAnsi="Cambria"/>
          <w:b w:val="0"/>
          <w:i/>
          <w:sz w:val="22"/>
          <w:szCs w:val="22"/>
        </w:rPr>
        <w:t xml:space="preserve">erts-Comptables à l’occasion du </w:t>
      </w:r>
      <w:r w:rsidRPr="00EA4E11">
        <w:rPr>
          <w:rFonts w:ascii="Cambria" w:hAnsi="Cambria"/>
          <w:b w:val="0"/>
          <w:i/>
          <w:sz w:val="22"/>
          <w:szCs w:val="22"/>
        </w:rPr>
        <w:t>22ème Sal</w:t>
      </w:r>
      <w:r>
        <w:rPr>
          <w:rFonts w:ascii="Cambria" w:hAnsi="Cambria"/>
          <w:b w:val="0"/>
          <w:i/>
          <w:sz w:val="22"/>
          <w:szCs w:val="22"/>
        </w:rPr>
        <w:t>on des Entrepreneurs de Paris » auprès d’u</w:t>
      </w:r>
      <w:r w:rsidRPr="00EA4E11">
        <w:rPr>
          <w:rFonts w:ascii="Cambria" w:hAnsi="Cambria"/>
          <w:b w:val="0"/>
          <w:i/>
          <w:sz w:val="22"/>
          <w:szCs w:val="22"/>
        </w:rPr>
        <w:t xml:space="preserve">n échantillon de 1016 Français, représentatif de la population française âgée de 18 ans et plus, redressé selon la méthode des quotas </w:t>
      </w:r>
      <w:r w:rsidRPr="00EA4E11">
        <w:rPr>
          <w:rFonts w:ascii="Cambria" w:hAnsi="Cambria" w:cs="Tahoma"/>
          <w:b w:val="0"/>
          <w:i/>
          <w:sz w:val="22"/>
          <w:szCs w:val="22"/>
        </w:rPr>
        <w:t xml:space="preserve">interrogés </w:t>
      </w:r>
      <w:r w:rsidRPr="00EA4E11">
        <w:rPr>
          <w:rFonts w:ascii="Cambria" w:hAnsi="Cambria" w:cs="Tahoma,Bold"/>
          <w:b w:val="0"/>
          <w:bCs/>
          <w:i/>
          <w:sz w:val="22"/>
          <w:szCs w:val="22"/>
        </w:rPr>
        <w:t xml:space="preserve">en ligne </w:t>
      </w:r>
      <w:r w:rsidRPr="00EA4E11">
        <w:rPr>
          <w:rFonts w:ascii="Cambria" w:hAnsi="Cambria" w:cs="Tahoma"/>
          <w:b w:val="0"/>
          <w:i/>
          <w:sz w:val="22"/>
          <w:szCs w:val="22"/>
        </w:rPr>
        <w:t xml:space="preserve">sous système CAWI entre le </w:t>
      </w:r>
      <w:r w:rsidRPr="00EA4E11">
        <w:rPr>
          <w:rFonts w:ascii="Cambria" w:hAnsi="Cambria" w:cs="Tahoma,Bold"/>
          <w:b w:val="0"/>
          <w:bCs/>
          <w:i/>
          <w:sz w:val="22"/>
          <w:szCs w:val="22"/>
        </w:rPr>
        <w:t>9 et le</w:t>
      </w:r>
      <w:r>
        <w:rPr>
          <w:rFonts w:ascii="Cambria" w:hAnsi="Cambria" w:cs="Tahoma,Bold"/>
          <w:b w:val="0"/>
          <w:bCs/>
          <w:i/>
          <w:sz w:val="22"/>
          <w:szCs w:val="22"/>
        </w:rPr>
        <w:t xml:space="preserve"> </w:t>
      </w:r>
      <w:r w:rsidRPr="00EA4E11">
        <w:rPr>
          <w:rFonts w:ascii="Cambria" w:hAnsi="Cambria" w:cs="Tahoma,Bold"/>
          <w:b w:val="0"/>
          <w:bCs/>
          <w:i/>
          <w:sz w:val="22"/>
          <w:szCs w:val="22"/>
        </w:rPr>
        <w:t>15 décembre 2014</w:t>
      </w:r>
      <w:r w:rsidRPr="00EA4E11">
        <w:rPr>
          <w:rFonts w:ascii="Cambria" w:hAnsi="Cambria" w:cs="Tahoma"/>
          <w:b w:val="0"/>
          <w:i/>
          <w:sz w:val="22"/>
          <w:szCs w:val="22"/>
        </w:rPr>
        <w:t>.</w:t>
      </w:r>
    </w:p>
    <w:p w:rsidR="00054F53" w:rsidRDefault="00054F53" w:rsidP="00054F53">
      <w:pPr>
        <w:pStyle w:val="Sansinterligne"/>
        <w:rPr>
          <w:rFonts w:ascii="Cambria" w:hAnsi="Cambria" w:cs="Tahoma"/>
          <w:b w:val="0"/>
          <w:i/>
          <w:sz w:val="22"/>
          <w:szCs w:val="22"/>
        </w:rPr>
      </w:pPr>
    </w:p>
    <w:p w:rsidR="00054F53" w:rsidRPr="00AF619C" w:rsidRDefault="00054F53" w:rsidP="00054F53">
      <w:pPr>
        <w:pStyle w:val="Sansinterligne"/>
        <w:rPr>
          <w:rFonts w:cs="Tahoma"/>
          <w:b w:val="0"/>
          <w:sz w:val="22"/>
          <w:szCs w:val="22"/>
        </w:rPr>
      </w:pPr>
      <w:r w:rsidRPr="00AF619C">
        <w:rPr>
          <w:rFonts w:cs="Tahoma"/>
          <w:sz w:val="22"/>
          <w:szCs w:val="22"/>
        </w:rPr>
        <w:t>6% des français ont l’intention certaine de créer/reprendre une entreprise</w:t>
      </w:r>
      <w:r w:rsidRPr="00AF619C">
        <w:rPr>
          <w:rFonts w:cs="Tahoma"/>
          <w:b w:val="0"/>
          <w:sz w:val="22"/>
          <w:szCs w:val="22"/>
        </w:rPr>
        <w:t>, 19% probablement, alors que 66% n’en ont pas l’intention et que 9% ne savent pas ; 25% pourraient donc créer à terme.</w:t>
      </w:r>
    </w:p>
    <w:p w:rsidR="00054F53" w:rsidRPr="00AF619C" w:rsidRDefault="00054F53" w:rsidP="00054F53">
      <w:pPr>
        <w:pStyle w:val="Sansinterligne"/>
        <w:rPr>
          <w:rFonts w:cs="Tahoma"/>
          <w:b w:val="0"/>
          <w:sz w:val="22"/>
          <w:szCs w:val="22"/>
        </w:rPr>
      </w:pPr>
      <w:r w:rsidRPr="00AF619C">
        <w:rPr>
          <w:rFonts w:cs="Tahoma"/>
          <w:b w:val="0"/>
          <w:sz w:val="22"/>
          <w:szCs w:val="22"/>
        </w:rPr>
        <w:t xml:space="preserve">Les profils de ces 25% sont </w:t>
      </w:r>
      <w:r w:rsidRPr="00AF619C">
        <w:rPr>
          <w:rFonts w:cs="Tahoma"/>
          <w:sz w:val="22"/>
          <w:szCs w:val="22"/>
        </w:rPr>
        <w:t>comme dans les enquêtes précédentes les plus jeunes</w:t>
      </w:r>
      <w:r w:rsidRPr="00AF619C">
        <w:rPr>
          <w:rFonts w:cs="Tahoma"/>
          <w:b w:val="0"/>
          <w:sz w:val="22"/>
          <w:szCs w:val="22"/>
        </w:rPr>
        <w:t xml:space="preserve"> (46% les 18-34 ans contre 28%</w:t>
      </w:r>
      <w:r>
        <w:rPr>
          <w:rFonts w:cs="Tahoma"/>
          <w:b w:val="0"/>
          <w:sz w:val="22"/>
          <w:szCs w:val="22"/>
        </w:rPr>
        <w:t xml:space="preserve"> </w:t>
      </w:r>
      <w:r w:rsidRPr="00AF619C">
        <w:rPr>
          <w:rFonts w:cs="Tahoma"/>
          <w:b w:val="0"/>
          <w:sz w:val="22"/>
          <w:szCs w:val="22"/>
        </w:rPr>
        <w:t xml:space="preserve">pour les 35-49 ans et 10% pour les 50 ans et plus ; il en est de même pour les </w:t>
      </w:r>
      <w:r w:rsidRPr="00AF619C">
        <w:rPr>
          <w:rFonts w:cs="Tahoma"/>
          <w:sz w:val="22"/>
          <w:szCs w:val="22"/>
        </w:rPr>
        <w:t>cadres et les professions intellectuelles (47%)</w:t>
      </w:r>
      <w:r w:rsidRPr="00AF619C">
        <w:rPr>
          <w:rFonts w:cs="Tahoma"/>
          <w:b w:val="0"/>
          <w:sz w:val="22"/>
          <w:szCs w:val="22"/>
        </w:rPr>
        <w:t xml:space="preserve">, contre pour les autres catégories socio-professionnelles (28-30%, exception 23% pour les ouvriers et 6% pour les retraités) ; </w:t>
      </w:r>
      <w:r w:rsidRPr="00AF619C">
        <w:rPr>
          <w:rFonts w:cs="Tahoma"/>
          <w:sz w:val="22"/>
          <w:szCs w:val="22"/>
        </w:rPr>
        <w:t>les salariés travaillant dans des TPE</w:t>
      </w:r>
      <w:r w:rsidRPr="00AF619C">
        <w:rPr>
          <w:rFonts w:cs="Tahoma"/>
          <w:b w:val="0"/>
          <w:sz w:val="22"/>
          <w:szCs w:val="22"/>
        </w:rPr>
        <w:t xml:space="preserve"> y sont nettement plus sensibles (42%) contre 27 à 30% pour les autres tailles d’entreprise.</w:t>
      </w:r>
    </w:p>
    <w:p w:rsidR="00054F53" w:rsidRPr="00AF619C" w:rsidRDefault="00054F53" w:rsidP="00054F53">
      <w:pPr>
        <w:pStyle w:val="Sansinterligne"/>
        <w:rPr>
          <w:rFonts w:cs="Tahoma"/>
          <w:b w:val="0"/>
          <w:sz w:val="22"/>
          <w:szCs w:val="22"/>
        </w:rPr>
      </w:pPr>
    </w:p>
    <w:p w:rsidR="00054F53" w:rsidRDefault="00054F53" w:rsidP="00054F53">
      <w:pPr>
        <w:pStyle w:val="Sansinterligne"/>
        <w:rPr>
          <w:rFonts w:ascii="Cambria" w:hAnsi="Cambria" w:cs="Tahoma"/>
          <w:b w:val="0"/>
          <w:i/>
          <w:sz w:val="22"/>
          <w:szCs w:val="22"/>
        </w:rPr>
      </w:pPr>
      <w:r w:rsidRPr="00AF619C">
        <w:rPr>
          <w:rFonts w:cs="Tahoma"/>
          <w:b w:val="0"/>
          <w:sz w:val="22"/>
          <w:szCs w:val="22"/>
        </w:rPr>
        <w:t xml:space="preserve">36% </w:t>
      </w:r>
      <w:r w:rsidRPr="00AF619C">
        <w:rPr>
          <w:rFonts w:cs="Tahoma"/>
          <w:sz w:val="22"/>
          <w:szCs w:val="22"/>
        </w:rPr>
        <w:t>envisagent de le faire dans les 2 ans</w:t>
      </w:r>
      <w:r w:rsidRPr="00AF619C">
        <w:rPr>
          <w:rFonts w:cs="Tahoma"/>
          <w:b w:val="0"/>
          <w:sz w:val="22"/>
          <w:szCs w:val="22"/>
        </w:rPr>
        <w:t xml:space="preserve"> (dont 22% dès 2015), soit </w:t>
      </w:r>
      <w:r w:rsidRPr="00AF619C">
        <w:rPr>
          <w:rFonts w:cs="Tahoma"/>
          <w:sz w:val="22"/>
          <w:szCs w:val="22"/>
        </w:rPr>
        <w:t>9% contre 8,4% en moyenne depuis 2000</w:t>
      </w:r>
      <w:r w:rsidRPr="00AF619C">
        <w:rPr>
          <w:rFonts w:cs="Tahoma"/>
          <w:b w:val="0"/>
          <w:sz w:val="22"/>
          <w:szCs w:val="22"/>
        </w:rPr>
        <w:t xml:space="preserve"> (ou 5,5% dans l’année 2015) ; </w:t>
      </w:r>
      <w:r w:rsidRPr="00D3124D">
        <w:rPr>
          <w:rFonts w:ascii="Cambria" w:hAnsi="Cambria" w:cs="Tahoma"/>
          <w:b w:val="0"/>
          <w:i/>
          <w:sz w:val="22"/>
          <w:szCs w:val="22"/>
        </w:rPr>
        <w:t>rappelons que la population des chefs d’entreprise est de l’</w:t>
      </w:r>
      <w:r>
        <w:rPr>
          <w:rFonts w:ascii="Cambria" w:hAnsi="Cambria" w:cs="Tahoma"/>
          <w:b w:val="0"/>
          <w:i/>
          <w:sz w:val="22"/>
          <w:szCs w:val="22"/>
        </w:rPr>
        <w:t>ordre de 14</w:t>
      </w:r>
      <w:r w:rsidRPr="00D3124D">
        <w:rPr>
          <w:rFonts w:ascii="Cambria" w:hAnsi="Cambria" w:cs="Tahoma"/>
          <w:b w:val="0"/>
          <w:i/>
          <w:sz w:val="22"/>
          <w:szCs w:val="22"/>
        </w:rPr>
        <w:t>% de la population active</w:t>
      </w:r>
      <w:r>
        <w:rPr>
          <w:rFonts w:ascii="Cambria" w:hAnsi="Cambria" w:cs="Tahoma"/>
          <w:b w:val="0"/>
          <w:i/>
          <w:sz w:val="22"/>
          <w:szCs w:val="22"/>
        </w:rPr>
        <w:t xml:space="preserve"> (autoentrepreneurs compris, ou 10% hors autoentrepreneurs).</w:t>
      </w:r>
    </w:p>
    <w:p w:rsidR="00054F53" w:rsidRPr="00AF619C" w:rsidRDefault="00054F53" w:rsidP="00054F53">
      <w:pPr>
        <w:pStyle w:val="Sansinterligne"/>
        <w:rPr>
          <w:rFonts w:cs="Tahoma"/>
          <w:b w:val="0"/>
          <w:sz w:val="22"/>
          <w:szCs w:val="22"/>
        </w:rPr>
      </w:pPr>
      <w:r w:rsidRPr="00AF619C">
        <w:rPr>
          <w:rFonts w:cs="Tahoma"/>
          <w:b w:val="0"/>
          <w:sz w:val="22"/>
          <w:szCs w:val="22"/>
        </w:rPr>
        <w:t xml:space="preserve">Parmi les 9% désireux de créer dans les 2 ans, 24% disent avoir préparé leur projet, </w:t>
      </w:r>
      <w:r w:rsidRPr="00AF619C">
        <w:rPr>
          <w:rFonts w:cs="Tahoma"/>
          <w:sz w:val="22"/>
          <w:szCs w:val="22"/>
        </w:rPr>
        <w:t>soit 4% des français</w:t>
      </w:r>
      <w:r w:rsidRPr="00AF619C">
        <w:rPr>
          <w:rFonts w:cs="Tahoma"/>
          <w:b w:val="0"/>
          <w:sz w:val="22"/>
          <w:szCs w:val="22"/>
        </w:rPr>
        <w:t>, autre façon d’approcher l’intention entrepreneuriale proche à se concrétiser.</w:t>
      </w:r>
    </w:p>
    <w:p w:rsidR="00054F53" w:rsidRPr="00AF619C" w:rsidRDefault="00054F53" w:rsidP="00054F53">
      <w:pPr>
        <w:pStyle w:val="Sansinterligne"/>
        <w:rPr>
          <w:b w:val="0"/>
          <w:sz w:val="22"/>
          <w:szCs w:val="22"/>
        </w:rPr>
      </w:pPr>
      <w:r w:rsidRPr="00AF619C">
        <w:rPr>
          <w:rFonts w:cs="Tahoma"/>
          <w:b w:val="0"/>
          <w:sz w:val="22"/>
          <w:szCs w:val="22"/>
        </w:rPr>
        <w:t>10% envisageraient de faire appel certain au crowdfunding pour leur développement.</w:t>
      </w:r>
    </w:p>
    <w:p w:rsidR="00054F53" w:rsidRDefault="00054F53" w:rsidP="00054F53">
      <w:pPr>
        <w:pStyle w:val="Sansinterligne"/>
        <w:jc w:val="center"/>
        <w:rPr>
          <w:rFonts w:ascii="Arial" w:hAnsi="Arial" w:cs="Arial"/>
        </w:rPr>
      </w:pPr>
    </w:p>
    <w:p w:rsidR="00054F53" w:rsidRDefault="00054F53" w:rsidP="00054F53">
      <w:pPr>
        <w:pStyle w:val="Sansinterligne"/>
        <w:rPr>
          <w:rFonts w:ascii="Arial" w:hAnsi="Arial" w:cs="Arial"/>
        </w:rPr>
      </w:pPr>
    </w:p>
    <w:p w:rsidR="00054F53" w:rsidRPr="00933DBF" w:rsidRDefault="00054F53" w:rsidP="00054F53">
      <w:pPr>
        <w:pStyle w:val="Sansinterligne"/>
        <w:jc w:val="center"/>
        <w:rPr>
          <w:rFonts w:ascii="Arial" w:hAnsi="Arial" w:cs="Arial"/>
        </w:rPr>
      </w:pPr>
      <w:r w:rsidRPr="00933DBF">
        <w:rPr>
          <w:rFonts w:ascii="Arial" w:hAnsi="Arial" w:cs="Arial"/>
        </w:rPr>
        <w:t>TPE, artisanat, PME</w:t>
      </w:r>
    </w:p>
    <w:p w:rsidR="00054F53" w:rsidRDefault="00054F53" w:rsidP="00054F53">
      <w:pPr>
        <w:pStyle w:val="Sansinterligne"/>
        <w:jc w:val="center"/>
        <w:rPr>
          <w:rFonts w:ascii="Arial" w:hAnsi="Arial" w:cs="Arial"/>
        </w:rPr>
      </w:pPr>
    </w:p>
    <w:p w:rsidR="00054F53" w:rsidRPr="00F80A03" w:rsidRDefault="00054F53" w:rsidP="00054F53">
      <w:pPr>
        <w:pStyle w:val="Sansinterligne"/>
        <w:rPr>
          <w:rFonts w:ascii="Cambria" w:hAnsi="Cambria"/>
          <w:sz w:val="22"/>
          <w:szCs w:val="22"/>
        </w:rPr>
      </w:pPr>
      <w:r w:rsidRPr="00F80A03">
        <w:rPr>
          <w:rFonts w:ascii="Cambria" w:hAnsi="Cambria"/>
          <w:sz w:val="22"/>
          <w:szCs w:val="22"/>
        </w:rPr>
        <w:t>L’artisanat regroupe 921 000 entreprises à titre principal et 193 000 à titre secondaire ; les entreprises à titre principal emploient 2,7 millions de salariés et non-salariés.</w:t>
      </w:r>
    </w:p>
    <w:p w:rsidR="00054F53" w:rsidRDefault="00054F53" w:rsidP="00054F53">
      <w:pPr>
        <w:autoSpaceDE w:val="0"/>
        <w:autoSpaceDN w:val="0"/>
        <w:adjustRightInd w:val="0"/>
        <w:rPr>
          <w:rFonts w:cs="CaeciliaLTStd-Roman"/>
          <w:i/>
        </w:rPr>
      </w:pPr>
      <w:r w:rsidRPr="00F80A03">
        <w:rPr>
          <w:rFonts w:cs="CaeciliaLTStd-Roman"/>
          <w:i/>
        </w:rPr>
        <w:t xml:space="preserve">« Tableau </w:t>
      </w:r>
      <w:r w:rsidRPr="00F80A03">
        <w:rPr>
          <w:rFonts w:cs="CaeciliaLTStd-Bold"/>
          <w:bCs/>
          <w:i/>
        </w:rPr>
        <w:t>économique</w:t>
      </w:r>
      <w:r w:rsidRPr="00F80A03">
        <w:rPr>
          <w:rFonts w:cs="CaeciliaLTStd-Bold"/>
          <w:b/>
          <w:bCs/>
          <w:i/>
        </w:rPr>
        <w:t xml:space="preserve"> </w:t>
      </w:r>
      <w:r w:rsidRPr="00F80A03">
        <w:rPr>
          <w:rFonts w:cs="CaeciliaLTStd-Roman"/>
          <w:i/>
        </w:rPr>
        <w:t>de l’artisanat » ISM, octobre</w:t>
      </w:r>
    </w:p>
    <w:p w:rsidR="00054F53" w:rsidRPr="00F80A03" w:rsidRDefault="00054F53" w:rsidP="00054F53">
      <w:pPr>
        <w:autoSpaceDE w:val="0"/>
        <w:autoSpaceDN w:val="0"/>
        <w:adjustRightInd w:val="0"/>
        <w:rPr>
          <w:rFonts w:cs="CaeciliaLTStd-Bold"/>
          <w:b/>
          <w:bCs/>
          <w:i/>
        </w:rPr>
      </w:pPr>
      <w:r>
        <w:rPr>
          <w:rFonts w:cs="CaeciliaLTStd-Roman"/>
          <w:i/>
        </w:rPr>
        <w:t>C’est à ce jour le document le plus complet en matière de données chiffrées sur l’artisanat, utilisant les sources INSEE, Acoss, et DEPP.</w:t>
      </w:r>
    </w:p>
    <w:tbl>
      <w:tblPr>
        <w:tblpPr w:leftFromText="141" w:rightFromText="141" w:vertAnchor="text" w:horzAnchor="page" w:tblpX="4747"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541"/>
        <w:gridCol w:w="541"/>
        <w:gridCol w:w="541"/>
        <w:gridCol w:w="577"/>
        <w:gridCol w:w="577"/>
        <w:gridCol w:w="577"/>
      </w:tblGrid>
      <w:tr w:rsidR="00054F53" w:rsidTr="00787CD1">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En milliers</w:t>
            </w:r>
          </w:p>
        </w:tc>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1985</w:t>
            </w:r>
          </w:p>
        </w:tc>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2000</w:t>
            </w:r>
          </w:p>
        </w:tc>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2005</w:t>
            </w:r>
          </w:p>
        </w:tc>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2010</w:t>
            </w:r>
          </w:p>
        </w:tc>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2011</w:t>
            </w:r>
          </w:p>
        </w:tc>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2012</w:t>
            </w:r>
          </w:p>
        </w:tc>
      </w:tr>
      <w:tr w:rsidR="00054F53" w:rsidTr="00787CD1">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Nombre d’entreprises</w:t>
            </w:r>
          </w:p>
        </w:tc>
        <w:tc>
          <w:tcPr>
            <w:tcW w:w="0" w:type="auto"/>
            <w:shd w:val="clear" w:color="auto" w:fill="auto"/>
          </w:tcPr>
          <w:p w:rsidR="00054F53" w:rsidRPr="00554184" w:rsidRDefault="00054F53" w:rsidP="00787CD1">
            <w:pPr>
              <w:pStyle w:val="Sansinterligne"/>
              <w:jc w:val="center"/>
              <w:rPr>
                <w:b w:val="0"/>
                <w:sz w:val="16"/>
                <w:szCs w:val="16"/>
              </w:rPr>
            </w:pPr>
            <w:r w:rsidRPr="00554184">
              <w:rPr>
                <w:b w:val="0"/>
                <w:sz w:val="16"/>
                <w:szCs w:val="16"/>
              </w:rPr>
              <w:t>795</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796</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862</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1 038</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1 092</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1 114</w:t>
            </w:r>
          </w:p>
        </w:tc>
      </w:tr>
    </w:tbl>
    <w:p w:rsidR="00054F53" w:rsidRDefault="00054F53" w:rsidP="00054F53">
      <w:pPr>
        <w:pStyle w:val="Sansinterligne"/>
        <w:rPr>
          <w:b w:val="0"/>
          <w:sz w:val="22"/>
          <w:szCs w:val="22"/>
        </w:rPr>
      </w:pPr>
    </w:p>
    <w:p w:rsidR="00054F53" w:rsidRDefault="00054F53" w:rsidP="00054F53">
      <w:pPr>
        <w:pStyle w:val="Sansinterligne"/>
        <w:rPr>
          <w:b w:val="0"/>
          <w:sz w:val="22"/>
          <w:szCs w:val="22"/>
        </w:rPr>
      </w:pPr>
    </w:p>
    <w:p w:rsidR="00054F53" w:rsidRDefault="00054F53" w:rsidP="00054F53">
      <w:pPr>
        <w:pStyle w:val="Sansinterligne"/>
        <w:rPr>
          <w:b w:val="0"/>
          <w:sz w:val="22"/>
          <w:szCs w:val="22"/>
        </w:rPr>
      </w:pPr>
    </w:p>
    <w:p w:rsidR="00054F53" w:rsidRPr="00281AAB" w:rsidRDefault="00054F53" w:rsidP="00054F53">
      <w:pPr>
        <w:pStyle w:val="Sansinterligne"/>
        <w:rPr>
          <w:b w:val="0"/>
          <w:sz w:val="22"/>
          <w:szCs w:val="22"/>
        </w:rPr>
      </w:pPr>
      <w:r>
        <w:rPr>
          <w:b w:val="0"/>
          <w:sz w:val="22"/>
          <w:szCs w:val="22"/>
        </w:rPr>
        <w:t>L’é</w:t>
      </w:r>
      <w:r w:rsidRPr="00281AAB">
        <w:rPr>
          <w:b w:val="0"/>
          <w:sz w:val="22"/>
          <w:szCs w:val="22"/>
        </w:rPr>
        <w:t>volution du nombre d’entreprises artisanales sur la période 1980-2012</w:t>
      </w:r>
      <w:r>
        <w:rPr>
          <w:b w:val="0"/>
          <w:sz w:val="22"/>
          <w:szCs w:val="22"/>
        </w:rPr>
        <w:t> a été fortement favorable entre 2000 et 2008 comme l’ensemble des créations d’entreprise, puis avec l’apparition des autoentrepreneurs à partir de 2009.</w:t>
      </w:r>
    </w:p>
    <w:p w:rsidR="00054F53" w:rsidRDefault="00054F53" w:rsidP="00054F53">
      <w:pPr>
        <w:autoSpaceDE w:val="0"/>
        <w:autoSpaceDN w:val="0"/>
        <w:adjustRightInd w:val="0"/>
        <w:rPr>
          <w:rFonts w:ascii="DIN-Medium" w:hAnsi="DIN-Medium" w:cs="DIN-Medium"/>
          <w:color w:val="FFFFFF"/>
          <w:sz w:val="18"/>
          <w:szCs w:val="18"/>
        </w:rPr>
      </w:pPr>
      <w:r>
        <w:rPr>
          <w:rFonts w:ascii="DIN-Medium" w:hAnsi="DIN-Medium" w:cs="DIN-Medium"/>
          <w:color w:val="FFFFFF"/>
          <w:sz w:val="18"/>
          <w:szCs w:val="18"/>
        </w:rPr>
        <w:t>Repères</w:t>
      </w:r>
    </w:p>
    <w:p w:rsidR="00054F53" w:rsidRDefault="00054F53" w:rsidP="00054F53">
      <w:pPr>
        <w:autoSpaceDE w:val="0"/>
        <w:autoSpaceDN w:val="0"/>
        <w:adjustRightInd w:val="0"/>
        <w:rPr>
          <w:rFonts w:ascii="DIN-Medium" w:hAnsi="DIN-Medium" w:cs="DIN-Medium"/>
          <w:color w:val="FFFFFF"/>
          <w:sz w:val="10"/>
          <w:szCs w:val="10"/>
        </w:rPr>
      </w:pPr>
      <w:r>
        <w:rPr>
          <w:rFonts w:ascii="DIN-Medium" w:hAnsi="DIN-Medium" w:cs="DIN-Medium"/>
          <w:color w:val="FFFFFF"/>
          <w:sz w:val="18"/>
          <w:szCs w:val="18"/>
        </w:rPr>
        <w:t xml:space="preserve">2010 </w:t>
      </w:r>
      <w:r>
        <w:rPr>
          <w:rFonts w:ascii="DIN-Medium" w:hAnsi="DIN-Medium" w:cs="DIN-Medium"/>
          <w:color w:val="FFFFFF"/>
          <w:sz w:val="10"/>
          <w:szCs w:val="10"/>
        </w:rPr>
        <w:t xml:space="preserve">(3) </w:t>
      </w:r>
      <w:r>
        <w:rPr>
          <w:rFonts w:ascii="DIN-Medium" w:hAnsi="DIN-Medium" w:cs="DIN-Medium"/>
          <w:color w:val="FFFFFF"/>
          <w:sz w:val="18"/>
          <w:szCs w:val="18"/>
        </w:rPr>
        <w:t xml:space="preserve">2011 </w:t>
      </w:r>
      <w:r>
        <w:rPr>
          <w:rFonts w:ascii="DIN-Medium" w:hAnsi="DIN-Medium" w:cs="DIN-Medium"/>
          <w:color w:val="FFFFFF"/>
          <w:sz w:val="10"/>
          <w:szCs w:val="10"/>
        </w:rPr>
        <w:t xml:space="preserve">(3) </w:t>
      </w:r>
      <w:r>
        <w:rPr>
          <w:rFonts w:ascii="DIN-Medium" w:hAnsi="DIN-Medium" w:cs="DIN-Medium"/>
          <w:color w:val="FFFFFF"/>
          <w:sz w:val="18"/>
          <w:szCs w:val="18"/>
        </w:rPr>
        <w:t xml:space="preserve">2012 </w:t>
      </w:r>
      <w:r>
        <w:rPr>
          <w:rFonts w:ascii="DIN-Medium" w:hAnsi="DIN-Medium" w:cs="DIN-Medium"/>
          <w:color w:val="FFFFFF"/>
          <w:sz w:val="10"/>
          <w:szCs w:val="10"/>
        </w:rPr>
        <w:t>(3)</w:t>
      </w:r>
    </w:p>
    <w:p w:rsidR="00054F53" w:rsidRPr="00554184" w:rsidRDefault="00054F53" w:rsidP="00054F53">
      <w:pPr>
        <w:pStyle w:val="Sansinterligne"/>
        <w:rPr>
          <w:b w:val="0"/>
          <w:sz w:val="22"/>
          <w:szCs w:val="22"/>
        </w:rPr>
      </w:pPr>
      <w:r w:rsidRPr="00554184">
        <w:rPr>
          <w:sz w:val="22"/>
          <w:szCs w:val="22"/>
        </w:rPr>
        <w:t>Ces entreprises sont 30,9% (25,6% à titre principal) de l’ensemble des entreprises françaises en 2012,</w:t>
      </w:r>
      <w:r w:rsidRPr="00554184">
        <w:rPr>
          <w:b w:val="0"/>
          <w:sz w:val="22"/>
          <w:szCs w:val="22"/>
        </w:rPr>
        <w:t xml:space="preserve"> contre 37,9% en 1985. Noter que 5% des entreprises ont plusieurs établissements.</w:t>
      </w:r>
    </w:p>
    <w:p w:rsidR="00054F53" w:rsidRPr="00554184" w:rsidRDefault="00054F53" w:rsidP="00054F53">
      <w:pPr>
        <w:pStyle w:val="Sansinterligne"/>
        <w:rPr>
          <w:b w:val="0"/>
          <w:sz w:val="22"/>
          <w:szCs w:val="22"/>
        </w:rPr>
      </w:pPr>
      <w:r w:rsidRPr="00554184">
        <w:rPr>
          <w:sz w:val="22"/>
          <w:szCs w:val="22"/>
        </w:rPr>
        <w:t>Parmi les 921 000 entreprises artisanales à titre principal, Le bâtiment et les TP y comptent pour 41%</w:t>
      </w:r>
      <w:r w:rsidRPr="00554184">
        <w:rPr>
          <w:b w:val="0"/>
          <w:sz w:val="22"/>
          <w:szCs w:val="22"/>
        </w:rPr>
        <w:t>, les services (réparation auto, coiffure, autres réparations…) pour 25%, la fabrication</w:t>
      </w:r>
      <w:r>
        <w:rPr>
          <w:b w:val="0"/>
          <w:sz w:val="22"/>
          <w:szCs w:val="22"/>
        </w:rPr>
        <w:t xml:space="preserve"> (notamment de type industriel)</w:t>
      </w:r>
      <w:r w:rsidRPr="00554184">
        <w:rPr>
          <w:b w:val="0"/>
          <w:sz w:val="22"/>
          <w:szCs w:val="22"/>
        </w:rPr>
        <w:t xml:space="preserve"> pour 11% et l’alimentaire pour 6%.</w:t>
      </w:r>
    </w:p>
    <w:p w:rsidR="00054F53" w:rsidRPr="00554184" w:rsidRDefault="00054F53" w:rsidP="00054F53">
      <w:pPr>
        <w:pStyle w:val="Sansinterligne"/>
        <w:rPr>
          <w:b w:val="0"/>
          <w:sz w:val="22"/>
          <w:szCs w:val="22"/>
        </w:rPr>
      </w:pPr>
      <w:r w:rsidRPr="00554184">
        <w:rPr>
          <w:sz w:val="22"/>
          <w:szCs w:val="22"/>
        </w:rPr>
        <w:t xml:space="preserve">Certaines activités d’entreprises sont surtout artisanales, </w:t>
      </w:r>
      <w:r w:rsidRPr="00554184">
        <w:rPr>
          <w:b w:val="0"/>
          <w:sz w:val="22"/>
          <w:szCs w:val="22"/>
        </w:rPr>
        <w:t>telle la construction</w:t>
      </w:r>
      <w:r w:rsidRPr="00554184">
        <w:rPr>
          <w:sz w:val="22"/>
          <w:szCs w:val="22"/>
        </w:rPr>
        <w:t xml:space="preserve"> </w:t>
      </w:r>
      <w:r w:rsidRPr="00554184">
        <w:rPr>
          <w:b w:val="0"/>
          <w:sz w:val="22"/>
          <w:szCs w:val="22"/>
        </w:rPr>
        <w:t>(90% des entreprises françaises), l’industrie manufacturière (79% intégrant les ébénistes, certains métiers d’art…), d’autres le sont peu</w:t>
      </w:r>
      <w:r>
        <w:rPr>
          <w:b w:val="0"/>
          <w:sz w:val="22"/>
          <w:szCs w:val="22"/>
        </w:rPr>
        <w:t>,</w:t>
      </w:r>
      <w:r w:rsidRPr="00554184">
        <w:rPr>
          <w:b w:val="0"/>
          <w:sz w:val="22"/>
          <w:szCs w:val="22"/>
        </w:rPr>
        <w:t xml:space="preserve"> telles les activités récréatives (9%), les services aux entreprises.</w:t>
      </w:r>
    </w:p>
    <w:p w:rsidR="00054F53" w:rsidRPr="00554184" w:rsidRDefault="00054F53" w:rsidP="00054F53">
      <w:pPr>
        <w:pStyle w:val="Sansinterligne"/>
        <w:rPr>
          <w:sz w:val="22"/>
          <w:szCs w:val="22"/>
        </w:rPr>
      </w:pPr>
    </w:p>
    <w:p w:rsidR="00054F53" w:rsidRDefault="00054F53" w:rsidP="00054F53">
      <w:pPr>
        <w:pStyle w:val="Sansinterligne"/>
        <w:rPr>
          <w:b w:val="0"/>
          <w:sz w:val="22"/>
          <w:szCs w:val="22"/>
        </w:rPr>
      </w:pPr>
      <w:r w:rsidRPr="007847DD">
        <w:rPr>
          <w:sz w:val="22"/>
          <w:szCs w:val="22"/>
        </w:rPr>
        <w:t>78 % des entreprises artisanales relèvent de l’économie présentielle</w:t>
      </w:r>
      <w:r>
        <w:rPr>
          <w:b w:val="0"/>
          <w:sz w:val="22"/>
          <w:szCs w:val="22"/>
        </w:rPr>
        <w:t xml:space="preserve"> (</w:t>
      </w:r>
      <w:r w:rsidRPr="007847DD">
        <w:rPr>
          <w:b w:val="0"/>
          <w:sz w:val="22"/>
          <w:szCs w:val="22"/>
        </w:rPr>
        <w:t>bâtim</w:t>
      </w:r>
      <w:r>
        <w:rPr>
          <w:b w:val="0"/>
          <w:sz w:val="22"/>
          <w:szCs w:val="22"/>
        </w:rPr>
        <w:t xml:space="preserve">ent, </w:t>
      </w:r>
      <w:r w:rsidRPr="007847DD">
        <w:rPr>
          <w:b w:val="0"/>
          <w:sz w:val="22"/>
          <w:szCs w:val="22"/>
        </w:rPr>
        <w:t>services</w:t>
      </w:r>
      <w:r>
        <w:rPr>
          <w:b w:val="0"/>
          <w:sz w:val="22"/>
          <w:szCs w:val="22"/>
        </w:rPr>
        <w:t xml:space="preserve"> à la personne,</w:t>
      </w:r>
      <w:r w:rsidRPr="007847DD">
        <w:rPr>
          <w:b w:val="0"/>
          <w:sz w:val="22"/>
          <w:szCs w:val="22"/>
        </w:rPr>
        <w:t xml:space="preserve"> métiers de bouche</w:t>
      </w:r>
      <w:r>
        <w:rPr>
          <w:b w:val="0"/>
          <w:sz w:val="22"/>
          <w:szCs w:val="22"/>
        </w:rPr>
        <w:t>), 22% de l’économie non présentielle (</w:t>
      </w:r>
      <w:r w:rsidRPr="007847DD">
        <w:rPr>
          <w:b w:val="0"/>
          <w:sz w:val="22"/>
          <w:szCs w:val="22"/>
        </w:rPr>
        <w:t>artisan</w:t>
      </w:r>
      <w:r>
        <w:rPr>
          <w:b w:val="0"/>
          <w:sz w:val="22"/>
          <w:szCs w:val="22"/>
        </w:rPr>
        <w:t xml:space="preserve">at de fabrication,  entreprises de services aux entreprises), produisant plus souvent pour </w:t>
      </w:r>
      <w:r w:rsidRPr="007847DD">
        <w:rPr>
          <w:b w:val="0"/>
          <w:sz w:val="22"/>
          <w:szCs w:val="22"/>
        </w:rPr>
        <w:t>des marchés nationaux ou internationaux.</w:t>
      </w:r>
    </w:p>
    <w:p w:rsidR="00054F53" w:rsidRDefault="00054F53" w:rsidP="00054F53">
      <w:pPr>
        <w:pStyle w:val="Sansinterligne"/>
        <w:rPr>
          <w:b w:val="0"/>
          <w:sz w:val="22"/>
          <w:szCs w:val="22"/>
        </w:rPr>
      </w:pPr>
    </w:p>
    <w:p w:rsidR="00054F53" w:rsidRPr="007847DD" w:rsidRDefault="00054F53" w:rsidP="00054F53">
      <w:pPr>
        <w:pStyle w:val="Sansinterligne"/>
        <w:rPr>
          <w:b w:val="0"/>
          <w:sz w:val="22"/>
          <w:szCs w:val="22"/>
        </w:rPr>
      </w:pPr>
      <w:r w:rsidRPr="007847DD">
        <w:rPr>
          <w:sz w:val="22"/>
          <w:szCs w:val="22"/>
        </w:rPr>
        <w:t>En 2011, le chiffre d’affaires de l’artisanat était de 280,4Md€, soit 7,5% de la production nationale et la valeur ajoutée de 102,9Md€, soit 10,7% de la valeur ajoutée du secteur marchand non agricole</w:t>
      </w:r>
      <w:r>
        <w:rPr>
          <w:sz w:val="22"/>
          <w:szCs w:val="22"/>
        </w:rPr>
        <w:t> </w:t>
      </w:r>
      <w:r w:rsidRPr="007847DD">
        <w:rPr>
          <w:b w:val="0"/>
          <w:sz w:val="22"/>
          <w:szCs w:val="22"/>
        </w:rPr>
        <w:t>; elle varie de 50% des valeurs ajoutées</w:t>
      </w:r>
      <w:r>
        <w:rPr>
          <w:b w:val="0"/>
          <w:sz w:val="22"/>
          <w:szCs w:val="22"/>
        </w:rPr>
        <w:t xml:space="preserve"> d’une activité à 10% dans l’alimentation, mais 24% dans la fabrication.</w:t>
      </w:r>
    </w:p>
    <w:p w:rsidR="00054F53" w:rsidRPr="00554184" w:rsidRDefault="00054F53" w:rsidP="00054F53">
      <w:pPr>
        <w:pStyle w:val="Sansinterligne"/>
        <w:rPr>
          <w:b w:val="0"/>
          <w:sz w:val="22"/>
          <w:szCs w:val="22"/>
        </w:rPr>
      </w:pPr>
    </w:p>
    <w:p w:rsidR="00054F53" w:rsidRPr="00554184" w:rsidRDefault="00054F53" w:rsidP="00054F53">
      <w:pPr>
        <w:pStyle w:val="Sansinterligne"/>
        <w:rPr>
          <w:b w:val="0"/>
          <w:sz w:val="22"/>
          <w:szCs w:val="22"/>
        </w:rPr>
      </w:pPr>
      <w:r w:rsidRPr="00554184">
        <w:rPr>
          <w:sz w:val="22"/>
          <w:szCs w:val="22"/>
        </w:rPr>
        <w:t>Après avoir été stable entre 1985 et 2000, l’emploi total dans l’artisanat a fortement progressé jusqu’en 2008 et atteint 2,693 millions de</w:t>
      </w:r>
      <w:r>
        <w:rPr>
          <w:sz w:val="22"/>
          <w:szCs w:val="22"/>
        </w:rPr>
        <w:t xml:space="preserve"> personnes, </w:t>
      </w:r>
      <w:r w:rsidRPr="00554184">
        <w:rPr>
          <w:sz w:val="22"/>
          <w:szCs w:val="22"/>
        </w:rPr>
        <w:t xml:space="preserve"> salariés (76%) et non-salariés (24%)</w:t>
      </w:r>
      <w:r w:rsidRPr="00554184">
        <w:rPr>
          <w:b w:val="0"/>
          <w:sz w:val="22"/>
          <w:szCs w:val="22"/>
        </w:rPr>
        <w:t> ; le chiffre est stable depuis, l’augmentation d’actifs non-salariés (notamment les autoentrepreneurs) compensant la baisse du nombre de salariés ; par activité en 2011, ce sont :</w:t>
      </w:r>
    </w:p>
    <w:p w:rsidR="00054F53" w:rsidRPr="00554184" w:rsidRDefault="00054F53" w:rsidP="00054F53">
      <w:pPr>
        <w:pStyle w:val="Sansinterligne"/>
        <w:rPr>
          <w:b w:val="0"/>
          <w:sz w:val="22"/>
          <w:szCs w:val="22"/>
        </w:rPr>
      </w:pP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16"/>
        <w:gridCol w:w="744"/>
        <w:gridCol w:w="946"/>
        <w:gridCol w:w="1063"/>
        <w:gridCol w:w="546"/>
      </w:tblGrid>
      <w:tr w:rsidR="00054F53" w:rsidRPr="00554184" w:rsidTr="00787CD1">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En milliers</w:t>
            </w:r>
          </w:p>
        </w:tc>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Bâtiment</w:t>
            </w:r>
          </w:p>
        </w:tc>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Services</w:t>
            </w:r>
          </w:p>
        </w:tc>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Fabrication</w:t>
            </w:r>
          </w:p>
        </w:tc>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Alimentation</w:t>
            </w:r>
          </w:p>
        </w:tc>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Total</w:t>
            </w:r>
          </w:p>
        </w:tc>
      </w:tr>
      <w:tr w:rsidR="00054F53" w:rsidRPr="00554184" w:rsidTr="00787CD1">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Effectif total</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1 203</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696</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505</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289</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2693</w:t>
            </w:r>
          </w:p>
        </w:tc>
      </w:tr>
    </w:tbl>
    <w:p w:rsidR="00054F53" w:rsidRPr="00554184" w:rsidRDefault="00054F53" w:rsidP="00054F53">
      <w:pPr>
        <w:pStyle w:val="Sansinterligne"/>
        <w:rPr>
          <w:b w:val="0"/>
          <w:sz w:val="22"/>
          <w:szCs w:val="22"/>
        </w:rPr>
      </w:pPr>
    </w:p>
    <w:p w:rsidR="00054F53" w:rsidRPr="00554184" w:rsidRDefault="00054F53" w:rsidP="00054F53">
      <w:pPr>
        <w:pStyle w:val="Sansinterligne"/>
        <w:rPr>
          <w:b w:val="0"/>
          <w:sz w:val="22"/>
          <w:szCs w:val="22"/>
        </w:rPr>
      </w:pPr>
      <w:r w:rsidRPr="00554184">
        <w:rPr>
          <w:sz w:val="22"/>
          <w:szCs w:val="22"/>
        </w:rPr>
        <w:t>Le nombre de salarié est en recul</w:t>
      </w:r>
      <w:r w:rsidRPr="00554184">
        <w:rPr>
          <w:b w:val="0"/>
          <w:sz w:val="22"/>
          <w:szCs w:val="22"/>
        </w:rPr>
        <w:t xml:space="preserve"> de 5% depuis  2007 (1,639 millions en 2013 contre 1,726 en 2008), notamment dans la fabrication (-13% entre 2007 et 2013) et le bâtiment (-7%).</w:t>
      </w:r>
    </w:p>
    <w:p w:rsidR="00054F53" w:rsidRPr="00554184" w:rsidRDefault="00054F53" w:rsidP="00054F53">
      <w:pPr>
        <w:pStyle w:val="Sansinterligne"/>
        <w:rPr>
          <w:b w:val="0"/>
          <w:sz w:val="22"/>
          <w:szCs w:val="22"/>
        </w:rPr>
      </w:pPr>
      <w:r w:rsidRPr="00CB7D73">
        <w:rPr>
          <w:sz w:val="22"/>
          <w:szCs w:val="22"/>
        </w:rPr>
        <w:t>Parmi les actifs, 49% sont des ouvriers, 17% des employés</w:t>
      </w:r>
      <w:r w:rsidRPr="00554184">
        <w:rPr>
          <w:b w:val="0"/>
          <w:sz w:val="22"/>
          <w:szCs w:val="22"/>
        </w:rPr>
        <w:t>, 6% des professions intermédiaires, 4% des cadres et 24% des non-salariés.</w:t>
      </w:r>
    </w:p>
    <w:p w:rsidR="00054F53" w:rsidRPr="00554184" w:rsidRDefault="00054F53" w:rsidP="00054F53">
      <w:pPr>
        <w:pStyle w:val="Sansinterligne"/>
        <w:rPr>
          <w:sz w:val="22"/>
          <w:szCs w:val="22"/>
        </w:rPr>
      </w:pPr>
    </w:p>
    <w:p w:rsidR="00054F53" w:rsidRPr="00554184" w:rsidRDefault="00054F53" w:rsidP="00054F53">
      <w:pPr>
        <w:pStyle w:val="Sansinterligne"/>
        <w:rPr>
          <w:b w:val="0"/>
          <w:sz w:val="22"/>
          <w:szCs w:val="22"/>
        </w:rPr>
      </w:pPr>
      <w:r w:rsidRPr="00554184">
        <w:rPr>
          <w:sz w:val="22"/>
          <w:szCs w:val="22"/>
        </w:rPr>
        <w:t>58% des entreprises n’ont pas de salariés en 2012, contre 55% en 1985, mais 43% en 2000</w:t>
      </w:r>
      <w:r w:rsidRPr="00554184">
        <w:rPr>
          <w:b w:val="0"/>
          <w:sz w:val="22"/>
          <w:szCs w:val="22"/>
        </w:rPr>
        <w:t> ; noter que 5% ont plus de 10 salariés :</w:t>
      </w:r>
    </w:p>
    <w:p w:rsidR="00054F53" w:rsidRPr="00554184" w:rsidRDefault="00054F53" w:rsidP="00054F53">
      <w:pPr>
        <w:pStyle w:val="Sansinterligne"/>
        <w:rPr>
          <w:b w:val="0"/>
          <w:sz w:val="22"/>
          <w:szCs w:val="22"/>
        </w:rPr>
      </w:pPr>
    </w:p>
    <w:tbl>
      <w:tblPr>
        <w:tblpPr w:leftFromText="141" w:rightFromText="141"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951"/>
        <w:gridCol w:w="950"/>
        <w:gridCol w:w="1213"/>
        <w:gridCol w:w="600"/>
        <w:gridCol w:w="599"/>
        <w:gridCol w:w="599"/>
        <w:gridCol w:w="599"/>
      </w:tblGrid>
      <w:tr w:rsidR="00054F53" w:rsidRPr="00554184" w:rsidTr="00787CD1">
        <w:tc>
          <w:tcPr>
            <w:tcW w:w="0" w:type="auto"/>
            <w:vMerge w:val="restart"/>
            <w:shd w:val="clear" w:color="auto" w:fill="auto"/>
          </w:tcPr>
          <w:p w:rsidR="00054F53" w:rsidRPr="00554184" w:rsidRDefault="00054F53" w:rsidP="00787CD1">
            <w:pPr>
              <w:pStyle w:val="Sansinterligne"/>
              <w:rPr>
                <w:b w:val="0"/>
                <w:sz w:val="16"/>
                <w:szCs w:val="16"/>
              </w:rPr>
            </w:pPr>
            <w:r w:rsidRPr="00554184">
              <w:rPr>
                <w:b w:val="0"/>
                <w:sz w:val="16"/>
                <w:szCs w:val="16"/>
              </w:rPr>
              <w:t>En milliers ou en %</w:t>
            </w:r>
          </w:p>
        </w:tc>
        <w:tc>
          <w:tcPr>
            <w:tcW w:w="0" w:type="auto"/>
            <w:vMerge w:val="restart"/>
            <w:shd w:val="clear" w:color="auto" w:fill="auto"/>
          </w:tcPr>
          <w:p w:rsidR="00054F53" w:rsidRPr="00554184" w:rsidRDefault="00054F53" w:rsidP="00787CD1">
            <w:pPr>
              <w:pStyle w:val="Sansinterligne"/>
              <w:rPr>
                <w:b w:val="0"/>
                <w:sz w:val="16"/>
                <w:szCs w:val="16"/>
              </w:rPr>
            </w:pPr>
            <w:r w:rsidRPr="00554184">
              <w:rPr>
                <w:b w:val="0"/>
                <w:sz w:val="16"/>
                <w:szCs w:val="16"/>
              </w:rPr>
              <w:t xml:space="preserve">Nombre en </w:t>
            </w:r>
          </w:p>
          <w:p w:rsidR="00054F53" w:rsidRPr="00554184" w:rsidRDefault="00054F53" w:rsidP="00787CD1">
            <w:pPr>
              <w:pStyle w:val="Sansinterligne"/>
              <w:rPr>
                <w:b w:val="0"/>
                <w:sz w:val="16"/>
                <w:szCs w:val="16"/>
              </w:rPr>
            </w:pPr>
            <w:r w:rsidRPr="00554184">
              <w:rPr>
                <w:b w:val="0"/>
                <w:sz w:val="16"/>
                <w:szCs w:val="16"/>
              </w:rPr>
              <w:t>2012</w:t>
            </w:r>
          </w:p>
        </w:tc>
        <w:tc>
          <w:tcPr>
            <w:tcW w:w="0" w:type="auto"/>
            <w:vMerge w:val="restart"/>
            <w:shd w:val="clear" w:color="auto" w:fill="auto"/>
          </w:tcPr>
          <w:p w:rsidR="00054F53" w:rsidRPr="00554184" w:rsidRDefault="00054F53" w:rsidP="00787CD1">
            <w:pPr>
              <w:pStyle w:val="Sansinterligne"/>
              <w:rPr>
                <w:b w:val="0"/>
                <w:sz w:val="16"/>
                <w:szCs w:val="16"/>
              </w:rPr>
            </w:pPr>
            <w:r w:rsidRPr="00554184">
              <w:rPr>
                <w:b w:val="0"/>
                <w:sz w:val="16"/>
                <w:szCs w:val="16"/>
              </w:rPr>
              <w:t xml:space="preserve">% dans les </w:t>
            </w:r>
          </w:p>
          <w:p w:rsidR="00054F53" w:rsidRPr="00554184" w:rsidRDefault="00054F53" w:rsidP="00787CD1">
            <w:pPr>
              <w:pStyle w:val="Sansinterligne"/>
              <w:rPr>
                <w:b w:val="0"/>
                <w:sz w:val="16"/>
                <w:szCs w:val="16"/>
              </w:rPr>
            </w:pPr>
            <w:r w:rsidRPr="00554184">
              <w:rPr>
                <w:b w:val="0"/>
                <w:sz w:val="16"/>
                <w:szCs w:val="16"/>
              </w:rPr>
              <w:t>entreprises</w:t>
            </w:r>
          </w:p>
          <w:p w:rsidR="00054F53" w:rsidRPr="00554184" w:rsidRDefault="00054F53" w:rsidP="00787CD1">
            <w:pPr>
              <w:pStyle w:val="Sansinterligne"/>
              <w:rPr>
                <w:b w:val="0"/>
                <w:sz w:val="16"/>
                <w:szCs w:val="16"/>
              </w:rPr>
            </w:pPr>
            <w:r w:rsidRPr="00554184">
              <w:rPr>
                <w:b w:val="0"/>
                <w:sz w:val="16"/>
                <w:szCs w:val="16"/>
              </w:rPr>
              <w:t>artisanales</w:t>
            </w:r>
          </w:p>
        </w:tc>
        <w:tc>
          <w:tcPr>
            <w:tcW w:w="0" w:type="auto"/>
            <w:vMerge w:val="restart"/>
            <w:shd w:val="clear" w:color="auto" w:fill="auto"/>
          </w:tcPr>
          <w:p w:rsidR="00054F53" w:rsidRPr="00554184" w:rsidRDefault="00054F53" w:rsidP="00787CD1">
            <w:pPr>
              <w:pStyle w:val="Sansinterligne"/>
              <w:rPr>
                <w:b w:val="0"/>
                <w:sz w:val="16"/>
                <w:szCs w:val="16"/>
              </w:rPr>
            </w:pPr>
            <w:r w:rsidRPr="00554184">
              <w:rPr>
                <w:b w:val="0"/>
                <w:sz w:val="16"/>
                <w:szCs w:val="16"/>
              </w:rPr>
              <w:t xml:space="preserve">% dans </w:t>
            </w:r>
          </w:p>
          <w:p w:rsidR="00054F53" w:rsidRPr="00554184" w:rsidRDefault="00054F53" w:rsidP="00787CD1">
            <w:pPr>
              <w:pStyle w:val="Sansinterligne"/>
              <w:rPr>
                <w:b w:val="0"/>
                <w:sz w:val="16"/>
                <w:szCs w:val="16"/>
              </w:rPr>
            </w:pPr>
            <w:r w:rsidRPr="00554184">
              <w:rPr>
                <w:b w:val="0"/>
                <w:sz w:val="16"/>
                <w:szCs w:val="16"/>
              </w:rPr>
              <w:t xml:space="preserve">l’ensemble </w:t>
            </w:r>
          </w:p>
          <w:p w:rsidR="00054F53" w:rsidRPr="00554184" w:rsidRDefault="00054F53" w:rsidP="00787CD1">
            <w:pPr>
              <w:pStyle w:val="Sansinterligne"/>
              <w:rPr>
                <w:b w:val="0"/>
                <w:sz w:val="16"/>
                <w:szCs w:val="16"/>
              </w:rPr>
            </w:pPr>
            <w:r w:rsidRPr="00554184">
              <w:rPr>
                <w:b w:val="0"/>
                <w:sz w:val="16"/>
                <w:szCs w:val="16"/>
              </w:rPr>
              <w:t>des entreprises</w:t>
            </w:r>
          </w:p>
        </w:tc>
        <w:tc>
          <w:tcPr>
            <w:tcW w:w="0" w:type="auto"/>
            <w:gridSpan w:val="4"/>
            <w:shd w:val="clear" w:color="auto" w:fill="auto"/>
          </w:tcPr>
          <w:p w:rsidR="00054F53" w:rsidRPr="00554184" w:rsidRDefault="00054F53" w:rsidP="00787CD1">
            <w:pPr>
              <w:pStyle w:val="Sansinterligne"/>
              <w:rPr>
                <w:b w:val="0"/>
                <w:sz w:val="16"/>
                <w:szCs w:val="16"/>
              </w:rPr>
            </w:pPr>
            <w:r w:rsidRPr="00554184">
              <w:rPr>
                <w:b w:val="0"/>
                <w:sz w:val="16"/>
                <w:szCs w:val="16"/>
              </w:rPr>
              <w:t>% dans les entreprises artisanales</w:t>
            </w:r>
          </w:p>
        </w:tc>
      </w:tr>
      <w:tr w:rsidR="00054F53" w:rsidRPr="00554184" w:rsidTr="00787CD1">
        <w:tc>
          <w:tcPr>
            <w:tcW w:w="0" w:type="auto"/>
            <w:vMerge/>
            <w:shd w:val="clear" w:color="auto" w:fill="auto"/>
          </w:tcPr>
          <w:p w:rsidR="00054F53" w:rsidRPr="00554184" w:rsidRDefault="00054F53" w:rsidP="00787CD1">
            <w:pPr>
              <w:pStyle w:val="Sansinterligne"/>
              <w:rPr>
                <w:b w:val="0"/>
                <w:sz w:val="16"/>
                <w:szCs w:val="16"/>
              </w:rPr>
            </w:pPr>
          </w:p>
        </w:tc>
        <w:tc>
          <w:tcPr>
            <w:tcW w:w="0" w:type="auto"/>
            <w:vMerge/>
            <w:shd w:val="clear" w:color="auto" w:fill="auto"/>
          </w:tcPr>
          <w:p w:rsidR="00054F53" w:rsidRPr="00554184" w:rsidRDefault="00054F53" w:rsidP="00787CD1">
            <w:pPr>
              <w:pStyle w:val="Sansinterligne"/>
              <w:rPr>
                <w:b w:val="0"/>
                <w:sz w:val="16"/>
                <w:szCs w:val="16"/>
              </w:rPr>
            </w:pPr>
          </w:p>
        </w:tc>
        <w:tc>
          <w:tcPr>
            <w:tcW w:w="0" w:type="auto"/>
            <w:vMerge/>
            <w:shd w:val="clear" w:color="auto" w:fill="auto"/>
          </w:tcPr>
          <w:p w:rsidR="00054F53" w:rsidRPr="00554184" w:rsidRDefault="00054F53" w:rsidP="00787CD1">
            <w:pPr>
              <w:pStyle w:val="Sansinterligne"/>
              <w:rPr>
                <w:b w:val="0"/>
                <w:sz w:val="16"/>
                <w:szCs w:val="16"/>
              </w:rPr>
            </w:pPr>
          </w:p>
        </w:tc>
        <w:tc>
          <w:tcPr>
            <w:tcW w:w="0" w:type="auto"/>
            <w:vMerge/>
            <w:shd w:val="clear" w:color="auto" w:fill="auto"/>
          </w:tcPr>
          <w:p w:rsidR="00054F53" w:rsidRPr="00554184" w:rsidRDefault="00054F53" w:rsidP="00787CD1">
            <w:pPr>
              <w:pStyle w:val="Sansinterligne"/>
              <w:rPr>
                <w:b w:val="0"/>
                <w:sz w:val="16"/>
                <w:szCs w:val="16"/>
              </w:rPr>
            </w:pPr>
          </w:p>
        </w:tc>
        <w:tc>
          <w:tcPr>
            <w:tcW w:w="0" w:type="auto"/>
            <w:shd w:val="clear" w:color="auto" w:fill="auto"/>
          </w:tcPr>
          <w:p w:rsidR="00054F53" w:rsidRPr="00554184" w:rsidRDefault="00054F53" w:rsidP="00787CD1">
            <w:pPr>
              <w:pStyle w:val="Sansinterligne"/>
              <w:jc w:val="center"/>
              <w:rPr>
                <w:b w:val="0"/>
                <w:sz w:val="16"/>
                <w:szCs w:val="16"/>
              </w:rPr>
            </w:pPr>
            <w:r w:rsidRPr="00554184">
              <w:rPr>
                <w:b w:val="0"/>
                <w:sz w:val="16"/>
                <w:szCs w:val="16"/>
              </w:rPr>
              <w:t>1985</w:t>
            </w:r>
          </w:p>
        </w:tc>
        <w:tc>
          <w:tcPr>
            <w:tcW w:w="0" w:type="auto"/>
            <w:shd w:val="clear" w:color="auto" w:fill="auto"/>
          </w:tcPr>
          <w:p w:rsidR="00054F53" w:rsidRPr="00554184" w:rsidRDefault="00054F53" w:rsidP="00787CD1">
            <w:pPr>
              <w:pStyle w:val="Sansinterligne"/>
              <w:jc w:val="center"/>
              <w:rPr>
                <w:b w:val="0"/>
                <w:sz w:val="16"/>
                <w:szCs w:val="16"/>
              </w:rPr>
            </w:pPr>
            <w:r w:rsidRPr="00554184">
              <w:rPr>
                <w:b w:val="0"/>
                <w:sz w:val="16"/>
                <w:szCs w:val="16"/>
              </w:rPr>
              <w:t>2000</w:t>
            </w:r>
          </w:p>
        </w:tc>
        <w:tc>
          <w:tcPr>
            <w:tcW w:w="0" w:type="auto"/>
            <w:shd w:val="clear" w:color="auto" w:fill="auto"/>
          </w:tcPr>
          <w:p w:rsidR="00054F53" w:rsidRPr="00554184" w:rsidRDefault="00054F53" w:rsidP="00787CD1">
            <w:pPr>
              <w:pStyle w:val="Sansinterligne"/>
              <w:jc w:val="center"/>
              <w:rPr>
                <w:b w:val="0"/>
                <w:sz w:val="16"/>
                <w:szCs w:val="16"/>
              </w:rPr>
            </w:pPr>
            <w:r w:rsidRPr="00554184">
              <w:rPr>
                <w:b w:val="0"/>
                <w:sz w:val="16"/>
                <w:szCs w:val="16"/>
              </w:rPr>
              <w:t>2009</w:t>
            </w:r>
          </w:p>
        </w:tc>
        <w:tc>
          <w:tcPr>
            <w:tcW w:w="0" w:type="auto"/>
            <w:shd w:val="clear" w:color="auto" w:fill="auto"/>
          </w:tcPr>
          <w:p w:rsidR="00054F53" w:rsidRPr="00554184" w:rsidRDefault="00054F53" w:rsidP="00787CD1">
            <w:pPr>
              <w:pStyle w:val="Sansinterligne"/>
              <w:jc w:val="center"/>
              <w:rPr>
                <w:b w:val="0"/>
                <w:sz w:val="16"/>
                <w:szCs w:val="16"/>
              </w:rPr>
            </w:pPr>
            <w:r w:rsidRPr="00554184">
              <w:rPr>
                <w:b w:val="0"/>
                <w:sz w:val="16"/>
                <w:szCs w:val="16"/>
              </w:rPr>
              <w:t>2012</w:t>
            </w:r>
          </w:p>
        </w:tc>
      </w:tr>
      <w:tr w:rsidR="00054F53" w:rsidRPr="00554184" w:rsidTr="00787CD1">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0 salarié</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647</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58</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27</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55</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43</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51</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58</w:t>
            </w:r>
          </w:p>
        </w:tc>
      </w:tr>
      <w:tr w:rsidR="00054F53" w:rsidRPr="00554184" w:rsidTr="00787CD1">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1 à 2 salariés</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212</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19</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40</w:t>
            </w:r>
          </w:p>
        </w:tc>
        <w:tc>
          <w:tcPr>
            <w:tcW w:w="0" w:type="auto"/>
            <w:vMerge w:val="restart"/>
            <w:shd w:val="clear" w:color="auto" w:fill="auto"/>
          </w:tcPr>
          <w:p w:rsidR="00054F53" w:rsidRPr="00554184" w:rsidRDefault="00054F53" w:rsidP="00787CD1">
            <w:pPr>
              <w:pStyle w:val="Sansinterligne"/>
              <w:jc w:val="right"/>
              <w:rPr>
                <w:b w:val="0"/>
                <w:sz w:val="16"/>
                <w:szCs w:val="16"/>
              </w:rPr>
            </w:pPr>
            <w:r w:rsidRPr="00554184">
              <w:rPr>
                <w:b w:val="0"/>
                <w:sz w:val="16"/>
                <w:szCs w:val="16"/>
              </w:rPr>
              <w:t>43</w:t>
            </w:r>
          </w:p>
        </w:tc>
        <w:tc>
          <w:tcPr>
            <w:tcW w:w="0" w:type="auto"/>
            <w:vMerge w:val="restart"/>
            <w:shd w:val="clear" w:color="auto" w:fill="auto"/>
          </w:tcPr>
          <w:p w:rsidR="00054F53" w:rsidRPr="00554184" w:rsidRDefault="00054F53" w:rsidP="00787CD1">
            <w:pPr>
              <w:pStyle w:val="Sansinterligne"/>
              <w:jc w:val="right"/>
              <w:rPr>
                <w:b w:val="0"/>
                <w:sz w:val="16"/>
                <w:szCs w:val="16"/>
              </w:rPr>
            </w:pPr>
            <w:r w:rsidRPr="00554184">
              <w:rPr>
                <w:b w:val="0"/>
                <w:sz w:val="16"/>
                <w:szCs w:val="16"/>
              </w:rPr>
              <w:t>52</w:t>
            </w:r>
          </w:p>
        </w:tc>
        <w:tc>
          <w:tcPr>
            <w:tcW w:w="0" w:type="auto"/>
            <w:vMerge w:val="restart"/>
            <w:shd w:val="clear" w:color="auto" w:fill="auto"/>
          </w:tcPr>
          <w:p w:rsidR="00054F53" w:rsidRPr="00554184" w:rsidRDefault="00054F53" w:rsidP="00787CD1">
            <w:pPr>
              <w:pStyle w:val="Sansinterligne"/>
              <w:jc w:val="right"/>
              <w:rPr>
                <w:b w:val="0"/>
                <w:sz w:val="16"/>
                <w:szCs w:val="16"/>
              </w:rPr>
            </w:pPr>
            <w:r w:rsidRPr="00554184">
              <w:rPr>
                <w:b w:val="0"/>
                <w:sz w:val="16"/>
                <w:szCs w:val="16"/>
              </w:rPr>
              <w:t>43</w:t>
            </w:r>
          </w:p>
        </w:tc>
        <w:tc>
          <w:tcPr>
            <w:tcW w:w="0" w:type="auto"/>
            <w:vMerge w:val="restart"/>
            <w:shd w:val="clear" w:color="auto" w:fill="auto"/>
          </w:tcPr>
          <w:p w:rsidR="00054F53" w:rsidRPr="00CB7D73" w:rsidRDefault="00054F53" w:rsidP="00787CD1">
            <w:pPr>
              <w:pStyle w:val="Sansinterligne"/>
              <w:jc w:val="right"/>
              <w:rPr>
                <w:b w:val="0"/>
                <w:color w:val="0070C0"/>
                <w:sz w:val="16"/>
                <w:szCs w:val="16"/>
              </w:rPr>
            </w:pPr>
            <w:r w:rsidRPr="00CB7D73">
              <w:rPr>
                <w:b w:val="0"/>
                <w:color w:val="0070C0"/>
                <w:sz w:val="16"/>
                <w:szCs w:val="16"/>
              </w:rPr>
              <w:t>37</w:t>
            </w:r>
          </w:p>
        </w:tc>
      </w:tr>
      <w:tr w:rsidR="00054F53" w:rsidRPr="00554184" w:rsidTr="00787CD1">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3 à 5 salariés</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134</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12</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45</w:t>
            </w:r>
          </w:p>
        </w:tc>
        <w:tc>
          <w:tcPr>
            <w:tcW w:w="0" w:type="auto"/>
            <w:vMerge/>
            <w:shd w:val="clear" w:color="auto" w:fill="auto"/>
          </w:tcPr>
          <w:p w:rsidR="00054F53" w:rsidRPr="00554184" w:rsidRDefault="00054F53" w:rsidP="00787CD1">
            <w:pPr>
              <w:pStyle w:val="Sansinterligne"/>
              <w:jc w:val="right"/>
              <w:rPr>
                <w:b w:val="0"/>
                <w:sz w:val="16"/>
                <w:szCs w:val="16"/>
              </w:rPr>
            </w:pPr>
          </w:p>
        </w:tc>
        <w:tc>
          <w:tcPr>
            <w:tcW w:w="0" w:type="auto"/>
            <w:vMerge/>
            <w:shd w:val="clear" w:color="auto" w:fill="auto"/>
          </w:tcPr>
          <w:p w:rsidR="00054F53" w:rsidRPr="00554184" w:rsidRDefault="00054F53" w:rsidP="00787CD1">
            <w:pPr>
              <w:pStyle w:val="Sansinterligne"/>
              <w:jc w:val="right"/>
              <w:rPr>
                <w:b w:val="0"/>
                <w:sz w:val="16"/>
                <w:szCs w:val="16"/>
              </w:rPr>
            </w:pPr>
          </w:p>
        </w:tc>
        <w:tc>
          <w:tcPr>
            <w:tcW w:w="0" w:type="auto"/>
            <w:vMerge/>
            <w:shd w:val="clear" w:color="auto" w:fill="auto"/>
          </w:tcPr>
          <w:p w:rsidR="00054F53" w:rsidRPr="00554184" w:rsidRDefault="00054F53" w:rsidP="00787CD1">
            <w:pPr>
              <w:pStyle w:val="Sansinterligne"/>
              <w:jc w:val="right"/>
              <w:rPr>
                <w:b w:val="0"/>
                <w:sz w:val="16"/>
                <w:szCs w:val="16"/>
              </w:rPr>
            </w:pPr>
          </w:p>
        </w:tc>
        <w:tc>
          <w:tcPr>
            <w:tcW w:w="0" w:type="auto"/>
            <w:vMerge/>
            <w:shd w:val="clear" w:color="auto" w:fill="auto"/>
          </w:tcPr>
          <w:p w:rsidR="00054F53" w:rsidRPr="00554184" w:rsidRDefault="00054F53" w:rsidP="00787CD1">
            <w:pPr>
              <w:pStyle w:val="Sansinterligne"/>
              <w:jc w:val="right"/>
              <w:rPr>
                <w:b w:val="0"/>
                <w:sz w:val="16"/>
                <w:szCs w:val="16"/>
              </w:rPr>
            </w:pPr>
          </w:p>
        </w:tc>
      </w:tr>
      <w:tr w:rsidR="00054F53" w:rsidRPr="00554184" w:rsidTr="00787CD1">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6 à 9 salariés</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66</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6</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44</w:t>
            </w:r>
          </w:p>
        </w:tc>
        <w:tc>
          <w:tcPr>
            <w:tcW w:w="0" w:type="auto"/>
            <w:vMerge/>
            <w:shd w:val="clear" w:color="auto" w:fill="auto"/>
          </w:tcPr>
          <w:p w:rsidR="00054F53" w:rsidRPr="00554184" w:rsidRDefault="00054F53" w:rsidP="00787CD1">
            <w:pPr>
              <w:pStyle w:val="Sansinterligne"/>
              <w:jc w:val="right"/>
              <w:rPr>
                <w:b w:val="0"/>
                <w:sz w:val="16"/>
                <w:szCs w:val="16"/>
              </w:rPr>
            </w:pPr>
          </w:p>
        </w:tc>
        <w:tc>
          <w:tcPr>
            <w:tcW w:w="0" w:type="auto"/>
            <w:vMerge/>
            <w:shd w:val="clear" w:color="auto" w:fill="auto"/>
          </w:tcPr>
          <w:p w:rsidR="00054F53" w:rsidRPr="00554184" w:rsidRDefault="00054F53" w:rsidP="00787CD1">
            <w:pPr>
              <w:pStyle w:val="Sansinterligne"/>
              <w:jc w:val="right"/>
              <w:rPr>
                <w:b w:val="0"/>
                <w:sz w:val="16"/>
                <w:szCs w:val="16"/>
              </w:rPr>
            </w:pPr>
          </w:p>
        </w:tc>
        <w:tc>
          <w:tcPr>
            <w:tcW w:w="0" w:type="auto"/>
            <w:vMerge/>
            <w:shd w:val="clear" w:color="auto" w:fill="auto"/>
          </w:tcPr>
          <w:p w:rsidR="00054F53" w:rsidRPr="00554184" w:rsidRDefault="00054F53" w:rsidP="00787CD1">
            <w:pPr>
              <w:pStyle w:val="Sansinterligne"/>
              <w:jc w:val="right"/>
              <w:rPr>
                <w:b w:val="0"/>
                <w:sz w:val="16"/>
                <w:szCs w:val="16"/>
              </w:rPr>
            </w:pPr>
          </w:p>
        </w:tc>
        <w:tc>
          <w:tcPr>
            <w:tcW w:w="0" w:type="auto"/>
            <w:vMerge/>
            <w:shd w:val="clear" w:color="auto" w:fill="auto"/>
          </w:tcPr>
          <w:p w:rsidR="00054F53" w:rsidRPr="00554184" w:rsidRDefault="00054F53" w:rsidP="00787CD1">
            <w:pPr>
              <w:pStyle w:val="Sansinterligne"/>
              <w:jc w:val="right"/>
              <w:rPr>
                <w:b w:val="0"/>
                <w:sz w:val="16"/>
                <w:szCs w:val="16"/>
              </w:rPr>
            </w:pPr>
          </w:p>
        </w:tc>
      </w:tr>
      <w:tr w:rsidR="00054F53" w:rsidRPr="00554184" w:rsidTr="00787CD1">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10 à 19 salariés</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40</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 xml:space="preserve">4 </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37</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2</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4</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4</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4</w:t>
            </w:r>
          </w:p>
        </w:tc>
      </w:tr>
      <w:tr w:rsidR="00054F53" w:rsidRPr="00554184" w:rsidTr="00787CD1">
        <w:tc>
          <w:tcPr>
            <w:tcW w:w="0" w:type="auto"/>
            <w:shd w:val="clear" w:color="auto" w:fill="auto"/>
          </w:tcPr>
          <w:p w:rsidR="00054F53" w:rsidRPr="00554184" w:rsidRDefault="00054F53" w:rsidP="00787CD1">
            <w:pPr>
              <w:pStyle w:val="Sansinterligne"/>
              <w:rPr>
                <w:b w:val="0"/>
                <w:sz w:val="16"/>
                <w:szCs w:val="16"/>
              </w:rPr>
            </w:pPr>
            <w:r w:rsidRPr="00554184">
              <w:rPr>
                <w:b w:val="0"/>
                <w:sz w:val="16"/>
                <w:szCs w:val="16"/>
              </w:rPr>
              <w:t>20 salariés et plus</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16</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1</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16</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2</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1</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2</w:t>
            </w:r>
          </w:p>
        </w:tc>
        <w:tc>
          <w:tcPr>
            <w:tcW w:w="0" w:type="auto"/>
            <w:shd w:val="clear" w:color="auto" w:fill="auto"/>
          </w:tcPr>
          <w:p w:rsidR="00054F53" w:rsidRPr="00554184" w:rsidRDefault="00054F53" w:rsidP="00787CD1">
            <w:pPr>
              <w:pStyle w:val="Sansinterligne"/>
              <w:jc w:val="right"/>
              <w:rPr>
                <w:b w:val="0"/>
                <w:sz w:val="16"/>
                <w:szCs w:val="16"/>
              </w:rPr>
            </w:pPr>
            <w:r w:rsidRPr="00554184">
              <w:rPr>
                <w:b w:val="0"/>
                <w:sz w:val="16"/>
                <w:szCs w:val="16"/>
              </w:rPr>
              <w:t>1</w:t>
            </w:r>
          </w:p>
        </w:tc>
      </w:tr>
    </w:tbl>
    <w:p w:rsidR="00054F53" w:rsidRPr="00554184" w:rsidRDefault="00054F53" w:rsidP="00054F53">
      <w:pPr>
        <w:pStyle w:val="Sansinterligne"/>
        <w:rPr>
          <w:b w:val="0"/>
          <w:sz w:val="22"/>
          <w:szCs w:val="22"/>
        </w:rPr>
      </w:pPr>
    </w:p>
    <w:p w:rsidR="00054F53" w:rsidRPr="00554184" w:rsidRDefault="00054F53" w:rsidP="00054F53">
      <w:pPr>
        <w:pStyle w:val="Sansinterligne"/>
        <w:rPr>
          <w:b w:val="0"/>
          <w:sz w:val="22"/>
          <w:szCs w:val="22"/>
        </w:rPr>
      </w:pPr>
    </w:p>
    <w:p w:rsidR="00054F53" w:rsidRDefault="00054F53" w:rsidP="00054F53">
      <w:pPr>
        <w:pStyle w:val="Sansinterligne"/>
        <w:rPr>
          <w:rFonts w:ascii="Cambria" w:hAnsi="Cambria"/>
          <w:b w:val="0"/>
          <w:i/>
          <w:sz w:val="18"/>
          <w:szCs w:val="18"/>
        </w:rPr>
      </w:pPr>
    </w:p>
    <w:p w:rsidR="00054F53" w:rsidRDefault="00054F53" w:rsidP="00054F53">
      <w:pPr>
        <w:pStyle w:val="Sansinterligne"/>
        <w:rPr>
          <w:rFonts w:ascii="Cambria" w:hAnsi="Cambria"/>
          <w:b w:val="0"/>
          <w:i/>
          <w:sz w:val="18"/>
          <w:szCs w:val="18"/>
        </w:rPr>
      </w:pPr>
    </w:p>
    <w:p w:rsidR="00054F53" w:rsidRDefault="00054F53" w:rsidP="00054F53">
      <w:pPr>
        <w:pStyle w:val="Sansinterligne"/>
        <w:rPr>
          <w:rFonts w:ascii="Cambria" w:hAnsi="Cambria"/>
          <w:b w:val="0"/>
          <w:i/>
          <w:sz w:val="18"/>
          <w:szCs w:val="18"/>
        </w:rPr>
      </w:pPr>
    </w:p>
    <w:p w:rsidR="00054F53" w:rsidRDefault="00054F53" w:rsidP="00054F53">
      <w:pPr>
        <w:pStyle w:val="Sansinterligne"/>
        <w:rPr>
          <w:rFonts w:ascii="Cambria" w:hAnsi="Cambria"/>
          <w:b w:val="0"/>
          <w:i/>
          <w:sz w:val="18"/>
          <w:szCs w:val="18"/>
        </w:rPr>
      </w:pPr>
    </w:p>
    <w:p w:rsidR="00054F53" w:rsidRDefault="00054F53" w:rsidP="00054F53">
      <w:pPr>
        <w:pStyle w:val="Sansinterligne"/>
        <w:rPr>
          <w:rFonts w:ascii="Cambria" w:hAnsi="Cambria"/>
          <w:b w:val="0"/>
          <w:i/>
          <w:sz w:val="18"/>
          <w:szCs w:val="18"/>
        </w:rPr>
      </w:pPr>
    </w:p>
    <w:p w:rsidR="00054F53" w:rsidRDefault="00054F53" w:rsidP="00054F53">
      <w:pPr>
        <w:pStyle w:val="Sansinterligne"/>
        <w:rPr>
          <w:rFonts w:ascii="Cambria" w:hAnsi="Cambria"/>
          <w:b w:val="0"/>
          <w:i/>
          <w:sz w:val="18"/>
          <w:szCs w:val="18"/>
        </w:rPr>
      </w:pPr>
    </w:p>
    <w:p w:rsidR="00054F53" w:rsidRDefault="00054F53" w:rsidP="00054F53">
      <w:pPr>
        <w:pStyle w:val="Sansinterligne"/>
        <w:rPr>
          <w:rFonts w:ascii="Cambria" w:hAnsi="Cambria"/>
          <w:b w:val="0"/>
          <w:i/>
          <w:sz w:val="18"/>
          <w:szCs w:val="18"/>
        </w:rPr>
      </w:pPr>
    </w:p>
    <w:p w:rsidR="00054F53" w:rsidRPr="002865A1" w:rsidRDefault="00054F53" w:rsidP="00054F53">
      <w:pPr>
        <w:pStyle w:val="Sansinterligne"/>
        <w:rPr>
          <w:rFonts w:ascii="Cambria" w:hAnsi="Cambria"/>
          <w:b w:val="0"/>
          <w:i/>
          <w:sz w:val="18"/>
          <w:szCs w:val="18"/>
        </w:rPr>
      </w:pPr>
      <w:r w:rsidRPr="002865A1">
        <w:rPr>
          <w:rFonts w:ascii="Cambria" w:hAnsi="Cambria"/>
          <w:b w:val="0"/>
          <w:i/>
          <w:sz w:val="18"/>
          <w:szCs w:val="18"/>
        </w:rPr>
        <w:t xml:space="preserve">Lecture : </w:t>
      </w:r>
      <w:r>
        <w:rPr>
          <w:rFonts w:ascii="Cambria" w:hAnsi="Cambria"/>
          <w:b w:val="0"/>
          <w:i/>
          <w:sz w:val="18"/>
          <w:szCs w:val="18"/>
        </w:rPr>
        <w:t>en 2012, les sans salarié sont 647 000, et représentent 58% des entreprises artisanales ou 27% de l’ensemble des entreprises françaises sans salarié ; en 1985, les sans salariés étaient 55% des entreprises artisanale et en 2000, 43%.</w:t>
      </w:r>
    </w:p>
    <w:p w:rsidR="00054F53" w:rsidRDefault="00054F53" w:rsidP="00054F53">
      <w:pPr>
        <w:pStyle w:val="Sansinterligne"/>
        <w:rPr>
          <w:sz w:val="22"/>
          <w:szCs w:val="22"/>
        </w:rPr>
      </w:pPr>
    </w:p>
    <w:p w:rsidR="00054F53" w:rsidRPr="00F80A03" w:rsidRDefault="00054F53" w:rsidP="00054F53">
      <w:pPr>
        <w:pStyle w:val="Sansinterligne"/>
        <w:rPr>
          <w:b w:val="0"/>
          <w:sz w:val="22"/>
          <w:szCs w:val="22"/>
        </w:rPr>
      </w:pPr>
      <w:r w:rsidRPr="00F80A03">
        <w:rPr>
          <w:sz w:val="22"/>
          <w:szCs w:val="22"/>
        </w:rPr>
        <w:t xml:space="preserve">Alors qu’en 1985, 88% des entreprises artisanales étaient des personnes physiques, en 2012, elles ne sont plus que 54% (dont les autoentrepreneurs) ; </w:t>
      </w:r>
      <w:r w:rsidRPr="00F80A03">
        <w:rPr>
          <w:b w:val="0"/>
          <w:sz w:val="22"/>
          <w:szCs w:val="22"/>
        </w:rPr>
        <w:t>11% sont des EURL et 35% d’autres formes sociétales (dont des SARL).</w:t>
      </w:r>
    </w:p>
    <w:p w:rsidR="00054F53" w:rsidRPr="00554184" w:rsidRDefault="00054F53" w:rsidP="00054F53">
      <w:pPr>
        <w:pStyle w:val="Sansinterligne"/>
        <w:rPr>
          <w:sz w:val="22"/>
          <w:szCs w:val="22"/>
        </w:rPr>
      </w:pPr>
    </w:p>
    <w:p w:rsidR="00054F53" w:rsidRPr="00554184" w:rsidRDefault="00054F53" w:rsidP="00054F53">
      <w:pPr>
        <w:pStyle w:val="Sansinterligne"/>
        <w:rPr>
          <w:b w:val="0"/>
          <w:sz w:val="22"/>
          <w:szCs w:val="22"/>
        </w:rPr>
      </w:pPr>
      <w:r w:rsidRPr="00554184">
        <w:rPr>
          <w:sz w:val="22"/>
          <w:szCs w:val="22"/>
        </w:rPr>
        <w:t xml:space="preserve">En termes  de création d’entreprise, 30% sont le fait d’entreprises artisanales </w:t>
      </w:r>
      <w:r w:rsidRPr="00554184">
        <w:rPr>
          <w:b w:val="0"/>
          <w:sz w:val="22"/>
          <w:szCs w:val="22"/>
        </w:rPr>
        <w:t>(173 235 en 2013)</w:t>
      </w:r>
      <w:r w:rsidRPr="004B571C">
        <w:rPr>
          <w:rFonts w:ascii="Cambria" w:hAnsi="Cambria"/>
          <w:b w:val="0"/>
          <w:sz w:val="22"/>
          <w:szCs w:val="22"/>
        </w:rPr>
        <w:t> </w:t>
      </w:r>
      <w:r>
        <w:rPr>
          <w:rFonts w:ascii="Cambria" w:hAnsi="Cambria"/>
          <w:sz w:val="22"/>
          <w:szCs w:val="22"/>
        </w:rPr>
        <w:t xml:space="preserve">; </w:t>
      </w:r>
      <w:r w:rsidRPr="00554184">
        <w:rPr>
          <w:b w:val="0"/>
          <w:sz w:val="22"/>
          <w:szCs w:val="22"/>
        </w:rPr>
        <w:t xml:space="preserve">les autoentrepreneurs sont 48,5% au sein des créations 2013 ; ils étaient 62% en 2012. </w:t>
      </w:r>
    </w:p>
    <w:p w:rsidR="00054F53" w:rsidRPr="00554184" w:rsidRDefault="00054F53" w:rsidP="00054F53">
      <w:pPr>
        <w:pStyle w:val="Sansinterligne"/>
        <w:rPr>
          <w:b w:val="0"/>
          <w:sz w:val="22"/>
          <w:szCs w:val="22"/>
        </w:rPr>
      </w:pPr>
      <w:r w:rsidRPr="00554184">
        <w:rPr>
          <w:b w:val="0"/>
          <w:sz w:val="22"/>
          <w:szCs w:val="22"/>
        </w:rPr>
        <w:t>En 2010, parmi les non autoentrepreneurs, 21% étaient des femmes (33% parmi les autoentrepreneurs) ; 32% étaient de niveau CAP/BEP (</w:t>
      </w:r>
      <w:r>
        <w:rPr>
          <w:b w:val="0"/>
          <w:sz w:val="22"/>
          <w:szCs w:val="22"/>
        </w:rPr>
        <w:t>contre 47% les artisans</w:t>
      </w:r>
      <w:r w:rsidRPr="00751B1E">
        <w:rPr>
          <w:b w:val="0"/>
          <w:sz w:val="22"/>
          <w:szCs w:val="22"/>
        </w:rPr>
        <w:t xml:space="preserve"> en activité</w:t>
      </w:r>
      <w:r>
        <w:rPr>
          <w:b w:val="0"/>
          <w:sz w:val="22"/>
          <w:szCs w:val="22"/>
        </w:rPr>
        <w:t>)</w:t>
      </w:r>
      <w:r w:rsidRPr="00554184">
        <w:rPr>
          <w:b w:val="0"/>
          <w:sz w:val="22"/>
          <w:szCs w:val="22"/>
        </w:rPr>
        <w:t xml:space="preserve"> et 26% issus de l’enseignement supérieur.</w:t>
      </w:r>
    </w:p>
    <w:p w:rsidR="00054F53" w:rsidRPr="00554184" w:rsidRDefault="00054F53" w:rsidP="00054F53">
      <w:pPr>
        <w:pStyle w:val="Sansinterligne"/>
        <w:rPr>
          <w:b w:val="0"/>
          <w:sz w:val="22"/>
          <w:szCs w:val="22"/>
        </w:rPr>
      </w:pPr>
      <w:r w:rsidRPr="00554184">
        <w:rPr>
          <w:b w:val="0"/>
          <w:sz w:val="22"/>
          <w:szCs w:val="22"/>
        </w:rPr>
        <w:t xml:space="preserve">36% venaient du chômage, 33% du salariat et 21% étaient déjà en activité comme chef d’entreprise. </w:t>
      </w:r>
      <w:r w:rsidRPr="00554184">
        <w:rPr>
          <w:sz w:val="22"/>
          <w:szCs w:val="22"/>
        </w:rPr>
        <w:t>69% exerçaient dans la même activité et 51% venaient d’une entreprise de moins de 10 salariés</w:t>
      </w:r>
      <w:r w:rsidRPr="00554184">
        <w:rPr>
          <w:b w:val="0"/>
          <w:sz w:val="22"/>
          <w:szCs w:val="22"/>
        </w:rPr>
        <w:t>.</w:t>
      </w:r>
    </w:p>
    <w:p w:rsidR="00054F53" w:rsidRPr="00554184" w:rsidRDefault="00054F53" w:rsidP="00054F53">
      <w:pPr>
        <w:pStyle w:val="Sansinterligne"/>
        <w:rPr>
          <w:b w:val="0"/>
          <w:sz w:val="22"/>
          <w:szCs w:val="22"/>
        </w:rPr>
      </w:pPr>
      <w:r w:rsidRPr="00554184">
        <w:rPr>
          <w:b w:val="0"/>
          <w:sz w:val="22"/>
          <w:szCs w:val="22"/>
        </w:rPr>
        <w:t>71% exercent seul, 12% avec un ou des associés, 10% avec le conjoint et 5% avec un autre membre de la famille.</w:t>
      </w:r>
    </w:p>
    <w:p w:rsidR="00054F53" w:rsidRPr="00554184" w:rsidRDefault="00054F53" w:rsidP="00054F53">
      <w:pPr>
        <w:pStyle w:val="Sansinterligne"/>
        <w:rPr>
          <w:b w:val="0"/>
          <w:sz w:val="22"/>
          <w:szCs w:val="22"/>
        </w:rPr>
      </w:pPr>
      <w:r w:rsidRPr="00CB7D73">
        <w:rPr>
          <w:sz w:val="22"/>
          <w:szCs w:val="22"/>
        </w:rPr>
        <w:t>Au démarrage, 46% ont réuni au plus 8 000€,</w:t>
      </w:r>
      <w:r>
        <w:rPr>
          <w:b w:val="0"/>
          <w:sz w:val="22"/>
          <w:szCs w:val="22"/>
        </w:rPr>
        <w:t xml:space="preserve"> 19% de 8 à 16 000€</w:t>
      </w:r>
      <w:r w:rsidRPr="00554184">
        <w:rPr>
          <w:b w:val="0"/>
          <w:sz w:val="22"/>
          <w:szCs w:val="22"/>
        </w:rPr>
        <w:t>, 25% de 16 à 80 000€ et 10% plus de 80 000€.</w:t>
      </w:r>
    </w:p>
    <w:p w:rsidR="00054F53" w:rsidRPr="00554184" w:rsidRDefault="00054F53" w:rsidP="00054F53">
      <w:pPr>
        <w:pStyle w:val="Sansinterligne"/>
        <w:rPr>
          <w:b w:val="0"/>
          <w:sz w:val="22"/>
          <w:szCs w:val="22"/>
        </w:rPr>
      </w:pPr>
    </w:p>
    <w:p w:rsidR="00054F53" w:rsidRPr="00554184" w:rsidRDefault="00054F53" w:rsidP="00054F53">
      <w:pPr>
        <w:pStyle w:val="Sansinterligne"/>
        <w:rPr>
          <w:b w:val="0"/>
          <w:sz w:val="22"/>
          <w:szCs w:val="22"/>
        </w:rPr>
      </w:pPr>
      <w:r w:rsidRPr="00554184">
        <w:rPr>
          <w:b w:val="0"/>
          <w:sz w:val="22"/>
          <w:szCs w:val="22"/>
        </w:rPr>
        <w:t>Le rapport détaille aussi les données par grandes activité et par région, voire département</w:t>
      </w:r>
    </w:p>
    <w:p w:rsidR="00054F53" w:rsidRDefault="00054F53" w:rsidP="00054F53">
      <w:pPr>
        <w:pStyle w:val="Sansinterligne"/>
        <w:rPr>
          <w:rFonts w:ascii="Cambria" w:hAnsi="Cambria"/>
          <w:sz w:val="22"/>
          <w:szCs w:val="22"/>
        </w:rPr>
      </w:pPr>
    </w:p>
    <w:p w:rsidR="00054F53" w:rsidRDefault="00054F53" w:rsidP="00054F53">
      <w:pPr>
        <w:pStyle w:val="Sansinterligne"/>
        <w:rPr>
          <w:rFonts w:ascii="Cambria" w:hAnsi="Cambria"/>
          <w:sz w:val="22"/>
          <w:szCs w:val="22"/>
        </w:rPr>
      </w:pPr>
    </w:p>
    <w:p w:rsidR="00054F53" w:rsidRPr="00714EB2" w:rsidRDefault="00054F53" w:rsidP="00054F53">
      <w:pPr>
        <w:pStyle w:val="Sansinterligne"/>
        <w:rPr>
          <w:rFonts w:ascii="Cambria" w:hAnsi="Cambria"/>
          <w:sz w:val="22"/>
          <w:szCs w:val="22"/>
        </w:rPr>
      </w:pPr>
      <w:r w:rsidRPr="00714EB2">
        <w:rPr>
          <w:rFonts w:ascii="Cambria" w:hAnsi="Cambria"/>
          <w:sz w:val="22"/>
          <w:szCs w:val="22"/>
        </w:rPr>
        <w:t>Le patrimoine des indépendants en retraite est en moyenne toujours plus important que pour les salariés, même après remboursement des dettes et transmission de capital</w:t>
      </w:r>
      <w:r>
        <w:rPr>
          <w:rFonts w:ascii="Cambria" w:hAnsi="Cambria"/>
          <w:sz w:val="22"/>
          <w:szCs w:val="22"/>
        </w:rPr>
        <w:t xml:space="preserve"> aux enfants</w:t>
      </w:r>
    </w:p>
    <w:p w:rsidR="00054F53" w:rsidRPr="00933DBF" w:rsidRDefault="00054F53" w:rsidP="00054F53">
      <w:pPr>
        <w:pStyle w:val="Sansinterligne"/>
        <w:rPr>
          <w:rFonts w:ascii="Cambria" w:hAnsi="Cambria"/>
          <w:b w:val="0"/>
          <w:i/>
          <w:sz w:val="22"/>
          <w:szCs w:val="22"/>
        </w:rPr>
      </w:pPr>
      <w:r w:rsidRPr="00933DBF">
        <w:rPr>
          <w:rFonts w:ascii="Cambria" w:hAnsi="Cambria"/>
          <w:b w:val="0"/>
          <w:i/>
          <w:sz w:val="22"/>
          <w:szCs w:val="22"/>
        </w:rPr>
        <w:t>« Montant et composition du patrimoine</w:t>
      </w:r>
      <w:r>
        <w:rPr>
          <w:rFonts w:ascii="Cambria" w:hAnsi="Cambria"/>
          <w:b w:val="0"/>
          <w:i/>
          <w:sz w:val="22"/>
          <w:szCs w:val="22"/>
        </w:rPr>
        <w:t xml:space="preserve"> </w:t>
      </w:r>
      <w:r w:rsidRPr="00933DBF">
        <w:rPr>
          <w:rFonts w:ascii="Cambria" w:hAnsi="Cambria"/>
          <w:b w:val="0"/>
          <w:i/>
          <w:sz w:val="22"/>
          <w:szCs w:val="22"/>
        </w:rPr>
        <w:t>des indépendants, avant et apr</w:t>
      </w:r>
      <w:r>
        <w:rPr>
          <w:rFonts w:ascii="Cambria" w:hAnsi="Cambria"/>
          <w:b w:val="0"/>
          <w:i/>
          <w:sz w:val="22"/>
          <w:szCs w:val="22"/>
        </w:rPr>
        <w:t xml:space="preserve">ès </w:t>
      </w:r>
      <w:r w:rsidRPr="00933DBF">
        <w:rPr>
          <w:rFonts w:ascii="Cambria" w:hAnsi="Cambria"/>
          <w:b w:val="0"/>
          <w:i/>
          <w:sz w:val="22"/>
          <w:szCs w:val="22"/>
        </w:rPr>
        <w:t xml:space="preserve">le départ à la retraite », Insee, </w:t>
      </w:r>
      <w:r>
        <w:rPr>
          <w:rFonts w:ascii="Cambria" w:hAnsi="Cambria" w:cs="HelveticaNeueLTCom-Roman"/>
          <w:b w:val="0"/>
          <w:i/>
          <w:sz w:val="22"/>
          <w:szCs w:val="22"/>
        </w:rPr>
        <w:t>Economie et S</w:t>
      </w:r>
      <w:r w:rsidRPr="00933DBF">
        <w:rPr>
          <w:rFonts w:ascii="Cambria" w:hAnsi="Cambria" w:cs="HelveticaNeueLTCom-Roman"/>
          <w:b w:val="0"/>
          <w:i/>
          <w:sz w:val="22"/>
          <w:szCs w:val="22"/>
        </w:rPr>
        <w:t>tatistique N° 472-473, 2014</w:t>
      </w:r>
    </w:p>
    <w:p w:rsidR="00054F53" w:rsidRPr="00933DBF" w:rsidRDefault="00054F53" w:rsidP="00054F53">
      <w:pPr>
        <w:pStyle w:val="Sansinterligne"/>
        <w:rPr>
          <w:rFonts w:ascii="Cambria" w:hAnsi="Cambria"/>
          <w:b w:val="0"/>
          <w:i/>
          <w:sz w:val="22"/>
          <w:szCs w:val="22"/>
        </w:rPr>
      </w:pPr>
      <w:r w:rsidRPr="00933DBF">
        <w:rPr>
          <w:rFonts w:ascii="Cambria" w:hAnsi="Cambria"/>
          <w:b w:val="0"/>
          <w:i/>
          <w:sz w:val="22"/>
          <w:szCs w:val="22"/>
        </w:rPr>
        <w:t xml:space="preserve">Base : enquête </w:t>
      </w:r>
      <w:r w:rsidRPr="00933DBF">
        <w:rPr>
          <w:rFonts w:ascii="Cambria" w:hAnsi="Cambria" w:cs="TimesNewRomanPS-ItalicMT"/>
          <w:b w:val="0"/>
          <w:i/>
          <w:iCs/>
          <w:sz w:val="22"/>
          <w:szCs w:val="22"/>
        </w:rPr>
        <w:t xml:space="preserve">Patrimoine </w:t>
      </w:r>
      <w:r w:rsidRPr="00933DBF">
        <w:rPr>
          <w:rFonts w:ascii="Cambria" w:hAnsi="Cambria"/>
          <w:b w:val="0"/>
          <w:i/>
          <w:sz w:val="22"/>
          <w:szCs w:val="22"/>
        </w:rPr>
        <w:t xml:space="preserve">2010 de l’Insee, </w:t>
      </w:r>
    </w:p>
    <w:p w:rsidR="00054F53" w:rsidRDefault="00054F53" w:rsidP="00054F53">
      <w:pPr>
        <w:pStyle w:val="Sansinterligne"/>
        <w:rPr>
          <w:rFonts w:ascii="Cambria" w:hAnsi="Cambria"/>
          <w:b w:val="0"/>
          <w:i/>
          <w:sz w:val="22"/>
          <w:szCs w:val="22"/>
        </w:rPr>
      </w:pPr>
      <w:r w:rsidRPr="00933DBF">
        <w:rPr>
          <w:rFonts w:ascii="Cambria" w:hAnsi="Cambria"/>
          <w:b w:val="0"/>
          <w:i/>
          <w:sz w:val="22"/>
          <w:szCs w:val="22"/>
        </w:rPr>
        <w:t>L’objectif est de mieux comprendre les implications de la cessation d’activité sur la richesse de ces ménages dont le départ à la retraite s’accompagne généralement de la cession ou de la transmission d’un capital professionnel. La situation des salariés est utilisée à titre de comparaison.</w:t>
      </w:r>
    </w:p>
    <w:p w:rsidR="00054F53" w:rsidRPr="00552ABC" w:rsidRDefault="00054F53" w:rsidP="00054F53">
      <w:pPr>
        <w:pStyle w:val="Sansinterligne"/>
        <w:rPr>
          <w:rFonts w:ascii="Cambria" w:hAnsi="Cambria"/>
          <w:b w:val="0"/>
          <w:i/>
          <w:sz w:val="22"/>
          <w:szCs w:val="22"/>
        </w:rPr>
      </w:pPr>
      <w:r w:rsidRPr="00552ABC">
        <w:rPr>
          <w:rFonts w:ascii="Cambria" w:hAnsi="Cambria"/>
          <w:b w:val="0"/>
          <w:i/>
          <w:sz w:val="22"/>
          <w:szCs w:val="22"/>
        </w:rPr>
        <w:t>Cette enquête fou</w:t>
      </w:r>
      <w:r>
        <w:rPr>
          <w:rFonts w:ascii="Cambria" w:hAnsi="Cambria"/>
          <w:b w:val="0"/>
          <w:i/>
          <w:sz w:val="22"/>
          <w:szCs w:val="22"/>
        </w:rPr>
        <w:t xml:space="preserve">rnit, une description </w:t>
      </w:r>
      <w:r w:rsidRPr="00552ABC">
        <w:rPr>
          <w:rFonts w:ascii="Cambria" w:hAnsi="Cambria"/>
          <w:b w:val="0"/>
          <w:i/>
          <w:sz w:val="22"/>
          <w:szCs w:val="22"/>
        </w:rPr>
        <w:t>très pré</w:t>
      </w:r>
      <w:r>
        <w:rPr>
          <w:rFonts w:ascii="Cambria" w:hAnsi="Cambria"/>
          <w:b w:val="0"/>
          <w:i/>
          <w:sz w:val="22"/>
          <w:szCs w:val="22"/>
        </w:rPr>
        <w:t xml:space="preserve">cise des éléments qui composent </w:t>
      </w:r>
      <w:r w:rsidRPr="00552ABC">
        <w:rPr>
          <w:rFonts w:ascii="Cambria" w:hAnsi="Cambria"/>
          <w:b w:val="0"/>
          <w:i/>
          <w:sz w:val="22"/>
          <w:szCs w:val="22"/>
        </w:rPr>
        <w:t>le patrimoine des ménages et de leurs montants</w:t>
      </w:r>
      <w:r>
        <w:rPr>
          <w:rFonts w:ascii="Cambria" w:hAnsi="Cambria"/>
          <w:b w:val="0"/>
          <w:i/>
          <w:sz w:val="22"/>
          <w:szCs w:val="22"/>
        </w:rPr>
        <w:t xml:space="preserve"> dans la tranche des 50-75 ans. </w:t>
      </w:r>
      <w:r w:rsidRPr="00A31A50">
        <w:rPr>
          <w:rFonts w:ascii="Cambria" w:hAnsi="Cambria"/>
          <w:b w:val="0"/>
          <w:i/>
          <w:sz w:val="22"/>
          <w:szCs w:val="22"/>
        </w:rPr>
        <w:t>L’éch</w:t>
      </w:r>
      <w:r>
        <w:rPr>
          <w:rFonts w:ascii="Cambria" w:hAnsi="Cambria"/>
          <w:b w:val="0"/>
          <w:i/>
          <w:sz w:val="22"/>
          <w:szCs w:val="22"/>
        </w:rPr>
        <w:t xml:space="preserve">antillon sélectionné est composé </w:t>
      </w:r>
      <w:r w:rsidRPr="00A31A50">
        <w:rPr>
          <w:rFonts w:ascii="Cambria" w:hAnsi="Cambria"/>
          <w:b w:val="0"/>
          <w:i/>
          <w:sz w:val="22"/>
          <w:szCs w:val="22"/>
        </w:rPr>
        <w:t>de 6 803 ménages, soit 14 585 individus.</w:t>
      </w:r>
    </w:p>
    <w:p w:rsidR="00054F53" w:rsidRPr="00A31A50" w:rsidRDefault="00054F53" w:rsidP="00054F53">
      <w:pPr>
        <w:pStyle w:val="Sansinterligne"/>
        <w:rPr>
          <w:rFonts w:ascii="Cambria" w:hAnsi="Cambria" w:cs="Arial"/>
          <w:b w:val="0"/>
          <w:i/>
          <w:sz w:val="22"/>
          <w:szCs w:val="22"/>
        </w:rPr>
      </w:pPr>
      <w:r w:rsidRPr="00A31A50">
        <w:rPr>
          <w:rFonts w:ascii="Cambria" w:hAnsi="Cambria" w:cs="Arial"/>
          <w:b w:val="0"/>
          <w:i/>
          <w:sz w:val="22"/>
          <w:szCs w:val="22"/>
        </w:rPr>
        <w:t>Les ménages d’indépendants sont ceux qui comptent un indépendant, un ancien indépendant ou une personne dont l’activité secondaire est une activité d’indépendant, mais peuvent comporter un ou des salariés ; les ménages de salariés observés ne comprennent aucun indépendant.</w:t>
      </w:r>
    </w:p>
    <w:p w:rsidR="00054F53" w:rsidRDefault="00054F53" w:rsidP="00054F53">
      <w:pPr>
        <w:pStyle w:val="Sansinterligne"/>
        <w:rPr>
          <w:rFonts w:cs="Arial"/>
          <w:b w:val="0"/>
          <w:sz w:val="22"/>
          <w:szCs w:val="22"/>
        </w:rPr>
      </w:pPr>
    </w:p>
    <w:p w:rsidR="00054F53" w:rsidRDefault="00054F53" w:rsidP="00054F53">
      <w:pPr>
        <w:pStyle w:val="Sansinterligne"/>
        <w:rPr>
          <w:rFonts w:cs="Arial"/>
          <w:b w:val="0"/>
          <w:sz w:val="22"/>
          <w:szCs w:val="22"/>
        </w:rPr>
      </w:pPr>
      <w:r>
        <w:rPr>
          <w:rFonts w:cs="Arial"/>
          <w:b w:val="0"/>
          <w:sz w:val="22"/>
          <w:szCs w:val="22"/>
        </w:rPr>
        <w:t>La composition de la population observée est la suivante :</w:t>
      </w:r>
    </w:p>
    <w:p w:rsidR="00054F53" w:rsidRDefault="00054F53" w:rsidP="00054F53">
      <w:pPr>
        <w:pStyle w:val="Sansinterligne"/>
        <w:rPr>
          <w:rFonts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715"/>
        <w:gridCol w:w="1455"/>
        <w:gridCol w:w="1001"/>
        <w:gridCol w:w="741"/>
        <w:gridCol w:w="1408"/>
        <w:gridCol w:w="1122"/>
        <w:gridCol w:w="1483"/>
      </w:tblGrid>
      <w:tr w:rsidR="00054F53" w:rsidRPr="009217FC" w:rsidTr="00787CD1">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En %</w:t>
            </w:r>
          </w:p>
        </w:tc>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Salariés</w:t>
            </w:r>
          </w:p>
        </w:tc>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Indépendants dont</w:t>
            </w:r>
          </w:p>
        </w:tc>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Agriculteurs</w:t>
            </w:r>
          </w:p>
        </w:tc>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Artisans</w:t>
            </w:r>
          </w:p>
        </w:tc>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Chefs d’entreprise</w:t>
            </w:r>
          </w:p>
        </w:tc>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Commerçants</w:t>
            </w:r>
          </w:p>
        </w:tc>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Profession libérales</w:t>
            </w:r>
          </w:p>
        </w:tc>
      </w:tr>
      <w:tr w:rsidR="00054F53" w:rsidRPr="009217FC" w:rsidTr="00787CD1">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Actifs</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27,3</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8,4</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1,3</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2,2</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0,3</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2,3</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2,3</w:t>
            </w:r>
          </w:p>
        </w:tc>
      </w:tr>
      <w:tr w:rsidR="00054F53" w:rsidRPr="009217FC" w:rsidTr="00787CD1">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En transition</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11,6</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3,2</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0,9</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0,5</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0</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1,0</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0,8</w:t>
            </w:r>
          </w:p>
        </w:tc>
      </w:tr>
      <w:tr w:rsidR="00054F53" w:rsidRPr="009217FC" w:rsidTr="00787CD1">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Retraités</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42,1</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7,6</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2,1</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2,1</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0,1</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2,2</w:t>
            </w:r>
          </w:p>
        </w:tc>
        <w:tc>
          <w:tcPr>
            <w:tcW w:w="0" w:type="auto"/>
            <w:shd w:val="clear" w:color="auto" w:fill="auto"/>
          </w:tcPr>
          <w:p w:rsidR="00054F53" w:rsidRPr="009217FC" w:rsidRDefault="00054F53" w:rsidP="00787CD1">
            <w:pPr>
              <w:pStyle w:val="Sansinterligne"/>
              <w:jc w:val="center"/>
              <w:rPr>
                <w:rFonts w:cs="Arial"/>
                <w:b w:val="0"/>
                <w:sz w:val="16"/>
                <w:szCs w:val="16"/>
              </w:rPr>
            </w:pPr>
            <w:r w:rsidRPr="009217FC">
              <w:rPr>
                <w:rFonts w:cs="Arial"/>
                <w:b w:val="0"/>
                <w:sz w:val="16"/>
                <w:szCs w:val="16"/>
              </w:rPr>
              <w:t>1,1</w:t>
            </w:r>
          </w:p>
        </w:tc>
      </w:tr>
    </w:tbl>
    <w:p w:rsidR="00054F53" w:rsidRDefault="00054F53" w:rsidP="00054F53">
      <w:pPr>
        <w:pStyle w:val="Sansinterligne"/>
        <w:rPr>
          <w:rFonts w:cs="Arial"/>
          <w:b w:val="0"/>
          <w:sz w:val="22"/>
          <w:szCs w:val="22"/>
        </w:rPr>
      </w:pPr>
    </w:p>
    <w:p w:rsidR="00054F53" w:rsidRPr="00552ABC" w:rsidRDefault="00054F53" w:rsidP="00054F53">
      <w:pPr>
        <w:pStyle w:val="Sansinterligne"/>
        <w:rPr>
          <w:rFonts w:cs="Arial"/>
          <w:b w:val="0"/>
          <w:sz w:val="22"/>
          <w:szCs w:val="22"/>
        </w:rPr>
      </w:pPr>
      <w:r w:rsidRPr="00552ABC">
        <w:rPr>
          <w:rFonts w:cs="Arial"/>
          <w:b w:val="0"/>
          <w:sz w:val="22"/>
          <w:szCs w:val="22"/>
        </w:rPr>
        <w:t>Les trois catégor</w:t>
      </w:r>
      <w:r>
        <w:rPr>
          <w:rFonts w:cs="Arial"/>
          <w:b w:val="0"/>
          <w:sz w:val="22"/>
          <w:szCs w:val="22"/>
        </w:rPr>
        <w:t xml:space="preserve">ies de ménages sont inégalement </w:t>
      </w:r>
      <w:r w:rsidRPr="00552ABC">
        <w:rPr>
          <w:rFonts w:cs="Arial"/>
          <w:b w:val="0"/>
          <w:sz w:val="22"/>
          <w:szCs w:val="22"/>
        </w:rPr>
        <w:t>représentées</w:t>
      </w:r>
      <w:r>
        <w:rPr>
          <w:rFonts w:cs="Arial"/>
          <w:b w:val="0"/>
          <w:sz w:val="22"/>
          <w:szCs w:val="22"/>
        </w:rPr>
        <w:t xml:space="preserve"> dans la population des ménages : les salariés y sont 81% et les indépendants 19% </w:t>
      </w:r>
      <w:r w:rsidRPr="00EC355B">
        <w:rPr>
          <w:rFonts w:cs="Arial"/>
          <w:sz w:val="22"/>
          <w:szCs w:val="22"/>
        </w:rPr>
        <w:t>: les indépendants sont plus nombreux en activité</w:t>
      </w:r>
      <w:r>
        <w:rPr>
          <w:rFonts w:cs="Arial"/>
          <w:b w:val="0"/>
          <w:sz w:val="22"/>
          <w:szCs w:val="22"/>
        </w:rPr>
        <w:t xml:space="preserve"> </w:t>
      </w:r>
      <w:r w:rsidRPr="00EC355B">
        <w:rPr>
          <w:rFonts w:cs="Arial"/>
          <w:sz w:val="22"/>
          <w:szCs w:val="22"/>
        </w:rPr>
        <w:t xml:space="preserve">que les salariés </w:t>
      </w:r>
      <w:r>
        <w:rPr>
          <w:rFonts w:cs="Arial"/>
          <w:b w:val="0"/>
          <w:sz w:val="22"/>
          <w:szCs w:val="22"/>
        </w:rPr>
        <w:t xml:space="preserve">(44% des indépendants contre 34% pour les salariés), </w:t>
      </w:r>
      <w:r w:rsidRPr="00EC355B">
        <w:rPr>
          <w:rFonts w:cs="Arial"/>
          <w:sz w:val="22"/>
          <w:szCs w:val="22"/>
        </w:rPr>
        <w:t>notamment les libéraux (55%), suivi par les artisans (46%) et les commerçants (42%)</w:t>
      </w:r>
      <w:r>
        <w:rPr>
          <w:rFonts w:cs="Arial"/>
          <w:b w:val="0"/>
          <w:sz w:val="22"/>
          <w:szCs w:val="22"/>
        </w:rPr>
        <w:t>, alors que les agriculteurs ne sont que 30%.</w:t>
      </w:r>
    </w:p>
    <w:p w:rsidR="00054F53" w:rsidRDefault="00054F53" w:rsidP="00054F53">
      <w:pPr>
        <w:pStyle w:val="Sansinterligne"/>
        <w:rPr>
          <w:rFonts w:cs="Arial"/>
          <w:b w:val="0"/>
          <w:sz w:val="22"/>
          <w:szCs w:val="22"/>
        </w:rPr>
      </w:pPr>
    </w:p>
    <w:p w:rsidR="00054F53" w:rsidRDefault="00054F53" w:rsidP="00054F53">
      <w:pPr>
        <w:pStyle w:val="Sansinterligne"/>
        <w:rPr>
          <w:rFonts w:cs="Arial"/>
          <w:sz w:val="22"/>
          <w:szCs w:val="22"/>
        </w:rPr>
      </w:pPr>
      <w:r w:rsidRPr="00EC355B">
        <w:rPr>
          <w:rFonts w:cs="Arial"/>
          <w:sz w:val="22"/>
          <w:szCs w:val="22"/>
        </w:rPr>
        <w:t>Dans les ménages de salariés, le niveau moyen de patrimoine diffère peu entre les ménages d’actifs et les ménages de retraités ; ce n’est pas du tout le cas dans les ménages composés d’au moins un indépendant</w:t>
      </w:r>
      <w:r>
        <w:rPr>
          <w:rFonts w:cs="Arial"/>
          <w:sz w:val="22"/>
          <w:szCs w:val="22"/>
        </w:rPr>
        <w:t> :</w:t>
      </w:r>
    </w:p>
    <w:p w:rsidR="00054F53" w:rsidRDefault="00054F53" w:rsidP="00054F53">
      <w:pPr>
        <w:pStyle w:val="Sansinterligne"/>
        <w:rPr>
          <w:rFonts w:cs="Arial"/>
          <w:sz w:val="22"/>
          <w:szCs w:val="22"/>
        </w:rPr>
      </w:pPr>
    </w:p>
    <w:p w:rsidR="00054F53" w:rsidRDefault="00054F53" w:rsidP="00054F53">
      <w:pPr>
        <w:pStyle w:val="Sansinterligne"/>
        <w:rPr>
          <w:rFonts w:cs="Arial"/>
          <w:sz w:val="22"/>
          <w:szCs w:val="22"/>
        </w:rPr>
      </w:pP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39"/>
        <w:gridCol w:w="1001"/>
        <w:gridCol w:w="741"/>
        <w:gridCol w:w="1122"/>
        <w:gridCol w:w="1483"/>
      </w:tblGrid>
      <w:tr w:rsidR="00054F53" w:rsidRPr="009217FC" w:rsidTr="00787CD1">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En €</w:t>
            </w:r>
          </w:p>
        </w:tc>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Salariés</w:t>
            </w:r>
          </w:p>
        </w:tc>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Agriculteurs</w:t>
            </w:r>
          </w:p>
        </w:tc>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Artisans</w:t>
            </w:r>
          </w:p>
        </w:tc>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Commerçants</w:t>
            </w:r>
          </w:p>
        </w:tc>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Profession libérales</w:t>
            </w:r>
          </w:p>
        </w:tc>
      </w:tr>
      <w:tr w:rsidR="00054F53" w:rsidRPr="009217FC" w:rsidTr="00787CD1">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Actifs</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263 600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863 600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471 700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609 100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1 226 600</w:t>
            </w:r>
          </w:p>
        </w:tc>
      </w:tr>
      <w:tr w:rsidR="00054F53" w:rsidRPr="009217FC" w:rsidTr="00787CD1">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En transition</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269 100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605 200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706 800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632 600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951 200</w:t>
            </w:r>
          </w:p>
        </w:tc>
      </w:tr>
      <w:tr w:rsidR="00054F53" w:rsidRPr="009217FC" w:rsidTr="00787CD1">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Retraités</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258 500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385 800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488 200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701 700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901 600</w:t>
            </w:r>
          </w:p>
        </w:tc>
      </w:tr>
      <w:tr w:rsidR="00054F53" w:rsidRPr="009217FC" w:rsidTr="00787CD1">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Variation retraité/actif en %</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-2</w:t>
            </w:r>
          </w:p>
        </w:tc>
        <w:tc>
          <w:tcPr>
            <w:tcW w:w="0" w:type="auto"/>
            <w:shd w:val="clear" w:color="auto" w:fill="auto"/>
          </w:tcPr>
          <w:p w:rsidR="00054F53" w:rsidRPr="009217FC" w:rsidRDefault="00054F53" w:rsidP="00787CD1">
            <w:pPr>
              <w:pStyle w:val="Sansinterligne"/>
              <w:jc w:val="right"/>
              <w:rPr>
                <w:rFonts w:cs="Arial"/>
                <w:b w:val="0"/>
                <w:color w:val="0070C0"/>
                <w:sz w:val="16"/>
                <w:szCs w:val="16"/>
              </w:rPr>
            </w:pPr>
            <w:r w:rsidRPr="009217FC">
              <w:rPr>
                <w:rFonts w:cs="Arial"/>
                <w:b w:val="0"/>
                <w:color w:val="0070C0"/>
                <w:sz w:val="16"/>
                <w:szCs w:val="16"/>
              </w:rPr>
              <w:t>-55,3</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+3,5</w:t>
            </w:r>
          </w:p>
        </w:tc>
        <w:tc>
          <w:tcPr>
            <w:tcW w:w="0" w:type="auto"/>
            <w:shd w:val="clear" w:color="auto" w:fill="auto"/>
          </w:tcPr>
          <w:p w:rsidR="00054F53" w:rsidRPr="009217FC" w:rsidRDefault="00054F53" w:rsidP="00787CD1">
            <w:pPr>
              <w:pStyle w:val="Sansinterligne"/>
              <w:jc w:val="right"/>
              <w:rPr>
                <w:rFonts w:cs="Arial"/>
                <w:b w:val="0"/>
                <w:color w:val="FF0000"/>
                <w:sz w:val="16"/>
                <w:szCs w:val="16"/>
              </w:rPr>
            </w:pPr>
            <w:r w:rsidRPr="009217FC">
              <w:rPr>
                <w:rFonts w:cs="Arial"/>
                <w:b w:val="0"/>
                <w:color w:val="FF0000"/>
                <w:sz w:val="16"/>
                <w:szCs w:val="16"/>
              </w:rPr>
              <w:t>+15,2</w:t>
            </w:r>
          </w:p>
        </w:tc>
        <w:tc>
          <w:tcPr>
            <w:tcW w:w="0" w:type="auto"/>
            <w:shd w:val="clear" w:color="auto" w:fill="auto"/>
          </w:tcPr>
          <w:p w:rsidR="00054F53" w:rsidRPr="009217FC" w:rsidRDefault="00054F53" w:rsidP="00787CD1">
            <w:pPr>
              <w:pStyle w:val="Sansinterligne"/>
              <w:jc w:val="right"/>
              <w:rPr>
                <w:rFonts w:cs="Arial"/>
                <w:b w:val="0"/>
                <w:color w:val="0070C0"/>
                <w:sz w:val="16"/>
                <w:szCs w:val="16"/>
              </w:rPr>
            </w:pPr>
            <w:r w:rsidRPr="009217FC">
              <w:rPr>
                <w:rFonts w:cs="Arial"/>
                <w:b w:val="0"/>
                <w:color w:val="0070C0"/>
                <w:sz w:val="16"/>
                <w:szCs w:val="16"/>
              </w:rPr>
              <w:t>-26,5</w:t>
            </w:r>
          </w:p>
        </w:tc>
      </w:tr>
      <w:tr w:rsidR="00054F53" w:rsidRPr="009217FC" w:rsidTr="00787CD1">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 xml:space="preserve">Cumul du patrimoine transmis </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24 700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70 000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98 100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90 600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127 200</w:t>
            </w:r>
          </w:p>
        </w:tc>
      </w:tr>
      <w:tr w:rsidR="00054F53" w:rsidRPr="009217FC" w:rsidTr="00787CD1">
        <w:tc>
          <w:tcPr>
            <w:tcW w:w="0" w:type="auto"/>
            <w:shd w:val="clear" w:color="auto" w:fill="auto"/>
          </w:tcPr>
          <w:p w:rsidR="00054F53" w:rsidRPr="009217FC" w:rsidRDefault="00054F53" w:rsidP="00787CD1">
            <w:pPr>
              <w:pStyle w:val="Sansinterligne"/>
              <w:rPr>
                <w:rFonts w:cs="Arial"/>
                <w:b w:val="0"/>
                <w:sz w:val="16"/>
                <w:szCs w:val="16"/>
              </w:rPr>
            </w:pPr>
            <w:r w:rsidRPr="009217FC">
              <w:rPr>
                <w:rFonts w:cs="Arial"/>
                <w:b w:val="0"/>
                <w:sz w:val="16"/>
                <w:szCs w:val="16"/>
              </w:rPr>
              <w:t>Dont lors de la transition</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5 500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16 700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78 300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22 300</w:t>
            </w:r>
          </w:p>
        </w:tc>
        <w:tc>
          <w:tcPr>
            <w:tcW w:w="0" w:type="auto"/>
            <w:shd w:val="clear" w:color="auto" w:fill="auto"/>
          </w:tcPr>
          <w:p w:rsidR="00054F53" w:rsidRPr="009217FC" w:rsidRDefault="00054F53" w:rsidP="00787CD1">
            <w:pPr>
              <w:pStyle w:val="Sansinterligne"/>
              <w:jc w:val="right"/>
              <w:rPr>
                <w:rFonts w:cs="Arial"/>
                <w:b w:val="0"/>
                <w:sz w:val="16"/>
                <w:szCs w:val="16"/>
              </w:rPr>
            </w:pPr>
            <w:r w:rsidRPr="009217FC">
              <w:rPr>
                <w:rFonts w:cs="Arial"/>
                <w:b w:val="0"/>
                <w:sz w:val="16"/>
                <w:szCs w:val="16"/>
              </w:rPr>
              <w:t>37 200</w:t>
            </w:r>
          </w:p>
        </w:tc>
      </w:tr>
    </w:tbl>
    <w:p w:rsidR="00054F53" w:rsidRDefault="00054F53" w:rsidP="00054F53">
      <w:pPr>
        <w:pStyle w:val="Sansinterligne"/>
        <w:rPr>
          <w:rFonts w:cs="Arial"/>
          <w:b w:val="0"/>
          <w:sz w:val="22"/>
          <w:szCs w:val="22"/>
        </w:rPr>
      </w:pPr>
      <w:r w:rsidRPr="00BB7734">
        <w:rPr>
          <w:rFonts w:cs="Arial"/>
          <w:b w:val="0"/>
          <w:sz w:val="22"/>
          <w:szCs w:val="22"/>
        </w:rPr>
        <w:t>Les artisans comme les salariés</w:t>
      </w:r>
      <w:r>
        <w:rPr>
          <w:rFonts w:cs="Arial"/>
          <w:b w:val="0"/>
          <w:sz w:val="22"/>
          <w:szCs w:val="22"/>
        </w:rPr>
        <w:t xml:space="preserve"> ont un patrimoine proche en tant qu’actif et retraité, alors </w:t>
      </w:r>
      <w:r w:rsidRPr="00BB7734">
        <w:rPr>
          <w:rFonts w:cs="Arial"/>
          <w:b w:val="0"/>
          <w:sz w:val="22"/>
          <w:szCs w:val="22"/>
        </w:rPr>
        <w:t>que</w:t>
      </w:r>
      <w:r w:rsidRPr="00BB7734">
        <w:rPr>
          <w:rFonts w:cs="Arial"/>
          <w:sz w:val="22"/>
          <w:szCs w:val="22"/>
        </w:rPr>
        <w:t xml:space="preserve"> les professions libérales et les agriculteurs ont connu une forte chute de leur patrimoine ; n</w:t>
      </w:r>
      <w:r>
        <w:rPr>
          <w:rFonts w:cs="Arial"/>
          <w:b w:val="0"/>
          <w:sz w:val="22"/>
          <w:szCs w:val="22"/>
        </w:rPr>
        <w:t>oter que l’importance de la transmission bien plus grande chez les indépendants, notamment au moment de la transition.</w:t>
      </w:r>
    </w:p>
    <w:p w:rsidR="00054F53" w:rsidRPr="00BB7734" w:rsidRDefault="00054F53" w:rsidP="00054F53">
      <w:pPr>
        <w:pStyle w:val="Sansinterligne"/>
        <w:rPr>
          <w:rFonts w:cs="Arial"/>
          <w:b w:val="0"/>
          <w:sz w:val="22"/>
          <w:szCs w:val="22"/>
        </w:rPr>
      </w:pPr>
      <w:r>
        <w:rPr>
          <w:rFonts w:cs="Arial"/>
          <w:b w:val="0"/>
          <w:sz w:val="22"/>
          <w:szCs w:val="22"/>
        </w:rPr>
        <w:t xml:space="preserve">Le capital professionnel n’est </w:t>
      </w:r>
      <w:r w:rsidRPr="00BB7734">
        <w:rPr>
          <w:rFonts w:cs="Arial"/>
          <w:b w:val="0"/>
          <w:sz w:val="22"/>
          <w:szCs w:val="22"/>
        </w:rPr>
        <w:t>pas entièrement</w:t>
      </w:r>
      <w:r>
        <w:rPr>
          <w:rFonts w:cs="Arial"/>
          <w:b w:val="0"/>
          <w:sz w:val="22"/>
          <w:szCs w:val="22"/>
        </w:rPr>
        <w:t xml:space="preserve"> converti en d’autres formes de capital (capital immobilier, </w:t>
      </w:r>
      <w:r w:rsidRPr="00BB7734">
        <w:rPr>
          <w:rFonts w:cs="Arial"/>
          <w:b w:val="0"/>
          <w:sz w:val="22"/>
          <w:szCs w:val="22"/>
        </w:rPr>
        <w:t>capital financier</w:t>
      </w:r>
      <w:r>
        <w:rPr>
          <w:rFonts w:cs="Arial"/>
          <w:b w:val="0"/>
          <w:sz w:val="22"/>
          <w:szCs w:val="22"/>
        </w:rPr>
        <w:t xml:space="preserve">) </w:t>
      </w:r>
      <w:r w:rsidRPr="00BB7734">
        <w:rPr>
          <w:rFonts w:cs="Arial"/>
          <w:b w:val="0"/>
          <w:sz w:val="22"/>
          <w:szCs w:val="22"/>
        </w:rPr>
        <w:t>notamment, destiné à fournir un revenu.</w:t>
      </w:r>
    </w:p>
    <w:p w:rsidR="00054F53" w:rsidRDefault="00054F53" w:rsidP="00054F53">
      <w:pPr>
        <w:pStyle w:val="Sansinterligne"/>
        <w:rPr>
          <w:rFonts w:cs="Arial"/>
          <w:b w:val="0"/>
          <w:sz w:val="22"/>
          <w:szCs w:val="22"/>
        </w:rPr>
      </w:pPr>
    </w:p>
    <w:p w:rsidR="00054F53" w:rsidRPr="00BB7734" w:rsidRDefault="00054F53" w:rsidP="00054F53">
      <w:pPr>
        <w:pStyle w:val="Sansinterligne"/>
        <w:rPr>
          <w:rFonts w:cs="Arial"/>
          <w:b w:val="0"/>
          <w:sz w:val="22"/>
          <w:szCs w:val="22"/>
        </w:rPr>
      </w:pPr>
      <w:r>
        <w:rPr>
          <w:rFonts w:cs="Arial"/>
          <w:b w:val="0"/>
          <w:sz w:val="22"/>
          <w:szCs w:val="22"/>
        </w:rPr>
        <w:t xml:space="preserve">Les agriculteurs </w:t>
      </w:r>
      <w:r w:rsidRPr="00BB7734">
        <w:rPr>
          <w:rFonts w:cs="Arial"/>
          <w:b w:val="0"/>
          <w:sz w:val="22"/>
          <w:szCs w:val="22"/>
        </w:rPr>
        <w:t>en fin de carrière possèdent un patrimoine professi</w:t>
      </w:r>
      <w:r>
        <w:rPr>
          <w:rFonts w:cs="Arial"/>
          <w:b w:val="0"/>
          <w:sz w:val="22"/>
          <w:szCs w:val="22"/>
        </w:rPr>
        <w:t xml:space="preserve">onnel </w:t>
      </w:r>
      <w:r w:rsidRPr="00BB7734">
        <w:rPr>
          <w:rFonts w:cs="Arial"/>
          <w:b w:val="0"/>
          <w:sz w:val="22"/>
          <w:szCs w:val="22"/>
        </w:rPr>
        <w:t>e</w:t>
      </w:r>
      <w:r>
        <w:rPr>
          <w:rFonts w:cs="Arial"/>
          <w:b w:val="0"/>
          <w:sz w:val="22"/>
          <w:szCs w:val="22"/>
        </w:rPr>
        <w:t>xploité d’environ 441 000€ contre 5 000€</w:t>
      </w:r>
      <w:r w:rsidRPr="00BB7734">
        <w:rPr>
          <w:rFonts w:cs="Arial"/>
          <w:b w:val="0"/>
          <w:sz w:val="22"/>
          <w:szCs w:val="22"/>
        </w:rPr>
        <w:t xml:space="preserve"> </w:t>
      </w:r>
      <w:r>
        <w:rPr>
          <w:rFonts w:cs="Arial"/>
          <w:b w:val="0"/>
          <w:sz w:val="22"/>
          <w:szCs w:val="22"/>
        </w:rPr>
        <w:t>pour les ménages d’agriculteurs retraités ; p</w:t>
      </w:r>
      <w:r w:rsidRPr="00BB7734">
        <w:rPr>
          <w:rFonts w:cs="Arial"/>
          <w:b w:val="0"/>
          <w:sz w:val="22"/>
          <w:szCs w:val="22"/>
        </w:rPr>
        <w:t>ou</w:t>
      </w:r>
      <w:r>
        <w:rPr>
          <w:rFonts w:cs="Arial"/>
          <w:b w:val="0"/>
          <w:sz w:val="22"/>
          <w:szCs w:val="22"/>
        </w:rPr>
        <w:t xml:space="preserve">r les professions libérales, on passe de 424 000€ à 29 000€ ; pour les </w:t>
      </w:r>
      <w:r w:rsidRPr="00BB7734">
        <w:rPr>
          <w:rFonts w:cs="Arial"/>
          <w:b w:val="0"/>
          <w:sz w:val="22"/>
          <w:szCs w:val="22"/>
        </w:rPr>
        <w:t xml:space="preserve">commerçants et </w:t>
      </w:r>
      <w:r>
        <w:rPr>
          <w:rFonts w:cs="Arial"/>
          <w:b w:val="0"/>
          <w:sz w:val="22"/>
          <w:szCs w:val="22"/>
        </w:rPr>
        <w:t xml:space="preserve">les artisans dont le patrimoine </w:t>
      </w:r>
      <w:r w:rsidRPr="00BB7734">
        <w:rPr>
          <w:rFonts w:cs="Arial"/>
          <w:b w:val="0"/>
          <w:sz w:val="22"/>
          <w:szCs w:val="22"/>
        </w:rPr>
        <w:t>professionnel exploité es</w:t>
      </w:r>
      <w:r>
        <w:rPr>
          <w:rFonts w:cs="Arial"/>
          <w:b w:val="0"/>
          <w:sz w:val="22"/>
          <w:szCs w:val="22"/>
        </w:rPr>
        <w:t xml:space="preserve">t moindre en fin d’activité (173 000€ et 80 000€), la différence avec les jeunes </w:t>
      </w:r>
      <w:r w:rsidRPr="00BB7734">
        <w:rPr>
          <w:rFonts w:cs="Arial"/>
          <w:b w:val="0"/>
          <w:sz w:val="22"/>
          <w:szCs w:val="22"/>
        </w:rPr>
        <w:t>retra</w:t>
      </w:r>
      <w:r>
        <w:rPr>
          <w:rFonts w:cs="Arial"/>
          <w:b w:val="0"/>
          <w:sz w:val="22"/>
          <w:szCs w:val="22"/>
        </w:rPr>
        <w:t xml:space="preserve">ités est, elle aussi, moindre (54 000€ pour </w:t>
      </w:r>
      <w:r w:rsidRPr="00BB7734">
        <w:rPr>
          <w:rFonts w:cs="Arial"/>
          <w:b w:val="0"/>
          <w:sz w:val="22"/>
          <w:szCs w:val="22"/>
        </w:rPr>
        <w:t>les commerçants</w:t>
      </w:r>
      <w:r>
        <w:rPr>
          <w:rFonts w:cs="Arial"/>
          <w:b w:val="0"/>
          <w:sz w:val="22"/>
          <w:szCs w:val="22"/>
        </w:rPr>
        <w:t>)</w:t>
      </w:r>
    </w:p>
    <w:p w:rsidR="00054F53" w:rsidRPr="00BB7734" w:rsidRDefault="00054F53" w:rsidP="00054F53">
      <w:pPr>
        <w:pStyle w:val="Sansinterligne"/>
        <w:rPr>
          <w:rFonts w:cs="Arial"/>
          <w:b w:val="0"/>
          <w:sz w:val="22"/>
          <w:szCs w:val="22"/>
        </w:rPr>
      </w:pPr>
      <w:r w:rsidRPr="00BB7734">
        <w:rPr>
          <w:rFonts w:cs="Arial"/>
          <w:b w:val="0"/>
          <w:sz w:val="22"/>
          <w:szCs w:val="22"/>
        </w:rPr>
        <w:t>Pour tous les t</w:t>
      </w:r>
      <w:r>
        <w:rPr>
          <w:rFonts w:cs="Arial"/>
          <w:b w:val="0"/>
          <w:sz w:val="22"/>
          <w:szCs w:val="22"/>
        </w:rPr>
        <w:t xml:space="preserve">ypes d’indépendants, le capital </w:t>
      </w:r>
      <w:r w:rsidRPr="00BB7734">
        <w:rPr>
          <w:rFonts w:cs="Arial"/>
          <w:b w:val="0"/>
          <w:sz w:val="22"/>
          <w:szCs w:val="22"/>
        </w:rPr>
        <w:t xml:space="preserve">restant dû (montant </w:t>
      </w:r>
      <w:r>
        <w:rPr>
          <w:rFonts w:cs="Arial"/>
          <w:b w:val="0"/>
          <w:sz w:val="22"/>
          <w:szCs w:val="22"/>
        </w:rPr>
        <w:t xml:space="preserve">de l’endettement) est nettement </w:t>
      </w:r>
      <w:r w:rsidRPr="00BB7734">
        <w:rPr>
          <w:rFonts w:cs="Arial"/>
          <w:b w:val="0"/>
          <w:sz w:val="22"/>
          <w:szCs w:val="22"/>
        </w:rPr>
        <w:t>plus fa</w:t>
      </w:r>
      <w:r>
        <w:rPr>
          <w:rFonts w:cs="Arial"/>
          <w:b w:val="0"/>
          <w:sz w:val="22"/>
          <w:szCs w:val="22"/>
        </w:rPr>
        <w:t>ible dans le cas des ménages de retraités, du fait notamment de</w:t>
      </w:r>
      <w:r w:rsidRPr="00BB7734">
        <w:rPr>
          <w:rFonts w:cs="Arial"/>
          <w:b w:val="0"/>
          <w:sz w:val="22"/>
          <w:szCs w:val="22"/>
        </w:rPr>
        <w:t xml:space="preserve"> l’</w:t>
      </w:r>
      <w:r>
        <w:rPr>
          <w:rFonts w:cs="Arial"/>
          <w:b w:val="0"/>
          <w:sz w:val="22"/>
          <w:szCs w:val="22"/>
        </w:rPr>
        <w:t>endettement des entreprises ; c</w:t>
      </w:r>
      <w:r w:rsidRPr="00BB7734">
        <w:rPr>
          <w:rFonts w:cs="Arial"/>
          <w:b w:val="0"/>
          <w:sz w:val="22"/>
          <w:szCs w:val="22"/>
        </w:rPr>
        <w:t>eci suggère que</w:t>
      </w:r>
      <w:r>
        <w:rPr>
          <w:rFonts w:cs="Arial"/>
          <w:b w:val="0"/>
          <w:sz w:val="22"/>
          <w:szCs w:val="22"/>
        </w:rPr>
        <w:t xml:space="preserve"> </w:t>
      </w:r>
      <w:r w:rsidRPr="005E6510">
        <w:rPr>
          <w:rFonts w:cs="Arial"/>
          <w:sz w:val="22"/>
          <w:szCs w:val="22"/>
        </w:rPr>
        <w:t>la cessation d’activité s’est accompagnée d’un remboursement des emprunts du ménage, emprunts majoritairement liés au capital professionnel</w:t>
      </w:r>
      <w:r w:rsidRPr="00BB7734">
        <w:rPr>
          <w:rFonts w:cs="Arial"/>
          <w:b w:val="0"/>
          <w:sz w:val="22"/>
          <w:szCs w:val="22"/>
        </w:rPr>
        <w:t>.</w:t>
      </w:r>
    </w:p>
    <w:p w:rsidR="00054F53" w:rsidRDefault="00054F53" w:rsidP="00054F53">
      <w:pPr>
        <w:pStyle w:val="Sansinterligne"/>
        <w:jc w:val="center"/>
        <w:rPr>
          <w:rFonts w:ascii="Arial" w:hAnsi="Arial" w:cs="Arial"/>
        </w:rPr>
      </w:pPr>
    </w:p>
    <w:p w:rsidR="00054F53" w:rsidRDefault="00054F53" w:rsidP="00054F53">
      <w:pPr>
        <w:pStyle w:val="Sansinterligne"/>
        <w:rPr>
          <w:rFonts w:cs="Arial"/>
          <w:b w:val="0"/>
          <w:sz w:val="22"/>
          <w:szCs w:val="22"/>
        </w:rPr>
      </w:pPr>
      <w:r w:rsidRPr="009217FC">
        <w:rPr>
          <w:rFonts w:cs="Arial"/>
          <w:b w:val="0"/>
          <w:sz w:val="22"/>
          <w:szCs w:val="22"/>
        </w:rPr>
        <w:t xml:space="preserve">On constate, sur l’ensemble des personnes de référence pour lesquelles on connaît la profession du père (95,5%) que 34,7% ont </w:t>
      </w:r>
      <w:r w:rsidRPr="009217FC">
        <w:rPr>
          <w:rFonts w:cs="Arial"/>
          <w:sz w:val="22"/>
          <w:szCs w:val="22"/>
        </w:rPr>
        <w:t>un père indépendant</w:t>
      </w:r>
      <w:r w:rsidRPr="009217FC">
        <w:rPr>
          <w:rFonts w:cs="Arial"/>
          <w:b w:val="0"/>
          <w:sz w:val="22"/>
          <w:szCs w:val="22"/>
        </w:rPr>
        <w:t xml:space="preserve"> : 30% chez les salariés, </w:t>
      </w:r>
      <w:r w:rsidRPr="009217FC">
        <w:rPr>
          <w:rFonts w:cs="Arial"/>
          <w:sz w:val="22"/>
          <w:szCs w:val="22"/>
        </w:rPr>
        <w:t>90,5% chez les agriculteurs, 45% chez les artisans, 53% chez les chefs d’entreprise, 46% chez les commerçants</w:t>
      </w:r>
      <w:r w:rsidRPr="009217FC">
        <w:rPr>
          <w:rFonts w:cs="Arial"/>
          <w:b w:val="0"/>
          <w:sz w:val="22"/>
          <w:szCs w:val="22"/>
        </w:rPr>
        <w:t xml:space="preserve">, et 38 % pour les professions libérales. </w:t>
      </w:r>
    </w:p>
    <w:p w:rsidR="00054F53" w:rsidRPr="009217FC" w:rsidRDefault="00054F53" w:rsidP="00054F53">
      <w:pPr>
        <w:pStyle w:val="Sansinterligne"/>
        <w:rPr>
          <w:rFonts w:cs="Arial"/>
          <w:b w:val="0"/>
          <w:sz w:val="22"/>
          <w:szCs w:val="22"/>
        </w:rPr>
      </w:pPr>
      <w:r w:rsidRPr="009217FC">
        <w:rPr>
          <w:rFonts w:cs="Arial"/>
          <w:b w:val="0"/>
          <w:sz w:val="22"/>
          <w:szCs w:val="22"/>
        </w:rPr>
        <w:t>Les indépendants transmettent à leurs enfants des compétences spécifiques à leur profession, mais aussi des capacités plus générales (travail en autonomie, aptitudes managériales) ; les indépendants de première génération, qui reçoivent moins de capital humain informel de la part de leurs parents que les indépendants de deuxième génération (dont les parents sont indépendants), compensent cette différence par plus d’éducation formelle.</w:t>
      </w:r>
    </w:p>
    <w:p w:rsidR="00054F53" w:rsidRPr="009217FC" w:rsidRDefault="00054F53" w:rsidP="00054F53">
      <w:pPr>
        <w:pStyle w:val="Sansinterligne"/>
        <w:rPr>
          <w:rFonts w:cs="Arial"/>
          <w:b w:val="0"/>
          <w:sz w:val="22"/>
          <w:szCs w:val="22"/>
        </w:rPr>
      </w:pPr>
      <w:r w:rsidRPr="00C57A89">
        <w:rPr>
          <w:rFonts w:cs="Arial"/>
          <w:sz w:val="22"/>
          <w:szCs w:val="22"/>
        </w:rPr>
        <w:t>La probabilité d’être indépendant est ainsi plus élevée chez les enfants d’indépendants que chez les enfants de salariés ; parmi les enfants de salariés, le fait d’avoir eu un père cadre augmente la probabilité de choisir une profession d’indépendant</w:t>
      </w:r>
      <w:r w:rsidRPr="00C57A89">
        <w:rPr>
          <w:rFonts w:cs="Arial"/>
          <w:b w:val="0"/>
          <w:sz w:val="22"/>
          <w:szCs w:val="22"/>
        </w:rPr>
        <w:t xml:space="preserve">. </w:t>
      </w:r>
    </w:p>
    <w:p w:rsidR="00054F53" w:rsidRDefault="00054F53" w:rsidP="00054F53">
      <w:pPr>
        <w:pStyle w:val="Sansinterligne"/>
        <w:rPr>
          <w:rFonts w:cs="Arial"/>
          <w:sz w:val="22"/>
          <w:szCs w:val="22"/>
        </w:rPr>
      </w:pPr>
    </w:p>
    <w:p w:rsidR="00054F53" w:rsidRPr="00C57A89" w:rsidRDefault="00054F53" w:rsidP="00054F53">
      <w:pPr>
        <w:pStyle w:val="Sansinterligne"/>
        <w:rPr>
          <w:rFonts w:cs="Arial"/>
          <w:sz w:val="22"/>
          <w:szCs w:val="22"/>
        </w:rPr>
      </w:pPr>
      <w:r>
        <w:rPr>
          <w:rFonts w:cs="Arial"/>
          <w:sz w:val="22"/>
          <w:szCs w:val="22"/>
        </w:rPr>
        <w:t>Par ailleurs, l</w:t>
      </w:r>
      <w:r w:rsidRPr="00C57A89">
        <w:rPr>
          <w:rFonts w:cs="Arial"/>
          <w:sz w:val="22"/>
          <w:szCs w:val="22"/>
        </w:rPr>
        <w:t>e fait d’avoir reçu un héritage ou une donation augmente le montant de la richesse de 35 à 90%.</w:t>
      </w:r>
    </w:p>
    <w:p w:rsidR="00054F53" w:rsidRPr="009217FC" w:rsidRDefault="00054F53" w:rsidP="00054F53">
      <w:pPr>
        <w:pStyle w:val="Sansinterligne"/>
        <w:rPr>
          <w:rFonts w:cs="Arial"/>
          <w:b w:val="0"/>
          <w:sz w:val="22"/>
          <w:szCs w:val="22"/>
        </w:rPr>
      </w:pPr>
    </w:p>
    <w:p w:rsidR="00054F53" w:rsidRPr="009217FC" w:rsidRDefault="00054F53" w:rsidP="00054F53">
      <w:pPr>
        <w:pStyle w:val="Sansinterligne"/>
        <w:rPr>
          <w:rFonts w:cs="Arial"/>
          <w:b w:val="0"/>
          <w:sz w:val="22"/>
          <w:szCs w:val="22"/>
        </w:rPr>
      </w:pPr>
      <w:r w:rsidRPr="009217FC">
        <w:rPr>
          <w:rFonts w:cs="Arial"/>
          <w:sz w:val="22"/>
          <w:szCs w:val="22"/>
        </w:rPr>
        <w:t>Les patrimoines immobilier et financier des salariés sont plus élevés chez les retraités que chez les actifs alors que pour les agriculteurs, les artisans et les professions libérales, on n’observe pas de différences significatives ;</w:t>
      </w:r>
      <w:r w:rsidRPr="009217FC">
        <w:rPr>
          <w:rFonts w:cs="Arial"/>
          <w:b w:val="0"/>
          <w:sz w:val="22"/>
          <w:szCs w:val="22"/>
        </w:rPr>
        <w:t xml:space="preserve"> pour les chefs d’entreprise et les commerçants,</w:t>
      </w:r>
      <w:r w:rsidRPr="009217FC">
        <w:rPr>
          <w:rFonts w:cs="Arial"/>
          <w:sz w:val="22"/>
          <w:szCs w:val="22"/>
        </w:rPr>
        <w:t xml:space="preserve"> </w:t>
      </w:r>
      <w:r w:rsidRPr="009217FC">
        <w:rPr>
          <w:rFonts w:cs="Arial"/>
          <w:b w:val="0"/>
          <w:sz w:val="22"/>
          <w:szCs w:val="22"/>
        </w:rPr>
        <w:t>la situation est proche de celle que l’on</w:t>
      </w:r>
      <w:r w:rsidRPr="009217FC">
        <w:rPr>
          <w:rFonts w:cs="Arial"/>
          <w:sz w:val="22"/>
          <w:szCs w:val="22"/>
        </w:rPr>
        <w:t xml:space="preserve"> </w:t>
      </w:r>
      <w:r w:rsidRPr="009217FC">
        <w:rPr>
          <w:rFonts w:cs="Arial"/>
          <w:b w:val="0"/>
          <w:sz w:val="22"/>
          <w:szCs w:val="22"/>
        </w:rPr>
        <w:t xml:space="preserve">observe chez les salariés (richesse immobilière pour les salariés et richesse financière pour ce type d’indépendant) </w:t>
      </w:r>
    </w:p>
    <w:p w:rsidR="00054F53" w:rsidRPr="009217FC" w:rsidRDefault="00054F53" w:rsidP="00054F53">
      <w:pPr>
        <w:pStyle w:val="Sansinterligne"/>
        <w:rPr>
          <w:rFonts w:cs="Arial"/>
          <w:b w:val="0"/>
          <w:sz w:val="22"/>
          <w:szCs w:val="22"/>
        </w:rPr>
      </w:pPr>
    </w:p>
    <w:p w:rsidR="00054F53" w:rsidRPr="00714EB2" w:rsidRDefault="00054F53" w:rsidP="00054F53">
      <w:pPr>
        <w:pStyle w:val="Sansinterligne"/>
        <w:rPr>
          <w:rFonts w:cs="Arial"/>
          <w:b w:val="0"/>
          <w:sz w:val="22"/>
          <w:szCs w:val="22"/>
        </w:rPr>
      </w:pPr>
      <w:r w:rsidRPr="00714EB2">
        <w:rPr>
          <w:rFonts w:cs="Arial"/>
          <w:sz w:val="22"/>
          <w:szCs w:val="22"/>
        </w:rPr>
        <w:t>De manière inattendue, on n’observe pas de modifications majeures ni de la part de l’immobilier, ni de la part du financier dans la richesse totale des indépendants retraités</w:t>
      </w:r>
      <w:r>
        <w:rPr>
          <w:rFonts w:cs="Arial"/>
          <w:b w:val="0"/>
          <w:sz w:val="22"/>
          <w:szCs w:val="22"/>
        </w:rPr>
        <w:t xml:space="preserve"> ; de fait, la part </w:t>
      </w:r>
      <w:r w:rsidRPr="00714EB2">
        <w:rPr>
          <w:rFonts w:cs="Arial"/>
          <w:b w:val="0"/>
          <w:sz w:val="22"/>
          <w:szCs w:val="22"/>
        </w:rPr>
        <w:t>des actifs pr</w:t>
      </w:r>
      <w:r>
        <w:rPr>
          <w:rFonts w:cs="Arial"/>
          <w:b w:val="0"/>
          <w:sz w:val="22"/>
          <w:szCs w:val="22"/>
        </w:rPr>
        <w:t xml:space="preserve">ofessionnels dans le patrimoine </w:t>
      </w:r>
      <w:r w:rsidRPr="00714EB2">
        <w:rPr>
          <w:rFonts w:cs="Arial"/>
          <w:b w:val="0"/>
          <w:sz w:val="22"/>
          <w:szCs w:val="22"/>
        </w:rPr>
        <w:t>des ménage</w:t>
      </w:r>
      <w:r>
        <w:rPr>
          <w:rFonts w:cs="Arial"/>
          <w:b w:val="0"/>
          <w:sz w:val="22"/>
          <w:szCs w:val="22"/>
        </w:rPr>
        <w:t xml:space="preserve">s indépendants actifs est assez faible (10%, au moment proche </w:t>
      </w:r>
      <w:r w:rsidRPr="00714EB2">
        <w:rPr>
          <w:rFonts w:cs="Arial"/>
          <w:b w:val="0"/>
          <w:sz w:val="22"/>
          <w:szCs w:val="22"/>
        </w:rPr>
        <w:t>de la retraite</w:t>
      </w:r>
      <w:r>
        <w:rPr>
          <w:rFonts w:cs="Arial"/>
          <w:b w:val="0"/>
          <w:sz w:val="22"/>
          <w:szCs w:val="22"/>
        </w:rPr>
        <w:t>, 3% ensuite)</w:t>
      </w:r>
      <w:r w:rsidRPr="00714EB2">
        <w:rPr>
          <w:rFonts w:cs="Arial"/>
          <w:b w:val="0"/>
          <w:sz w:val="22"/>
          <w:szCs w:val="22"/>
        </w:rPr>
        <w:t xml:space="preserve"> </w:t>
      </w:r>
    </w:p>
    <w:p w:rsidR="00054F53" w:rsidRPr="009217FC" w:rsidRDefault="00054F53" w:rsidP="00054F53">
      <w:pPr>
        <w:pStyle w:val="Sansinterligne"/>
        <w:rPr>
          <w:rFonts w:cs="Arial"/>
          <w:b w:val="0"/>
          <w:sz w:val="22"/>
          <w:szCs w:val="22"/>
        </w:rPr>
      </w:pPr>
      <w:r w:rsidRPr="00714EB2">
        <w:rPr>
          <w:rFonts w:cs="Arial"/>
          <w:b w:val="0"/>
          <w:sz w:val="22"/>
          <w:szCs w:val="22"/>
        </w:rPr>
        <w:t>.</w:t>
      </w:r>
    </w:p>
    <w:p w:rsidR="00054F53" w:rsidRPr="00933DBF" w:rsidRDefault="00054F53" w:rsidP="00054F53">
      <w:pPr>
        <w:pStyle w:val="Sansinterligne"/>
        <w:jc w:val="center"/>
        <w:rPr>
          <w:rFonts w:ascii="Arial" w:hAnsi="Arial" w:cs="Arial"/>
        </w:rPr>
      </w:pPr>
      <w:r w:rsidRPr="00933DBF">
        <w:rPr>
          <w:rFonts w:ascii="Arial" w:hAnsi="Arial" w:cs="Arial"/>
        </w:rPr>
        <w:t>Pérennité, défaillances</w:t>
      </w:r>
    </w:p>
    <w:p w:rsidR="00054F53" w:rsidRDefault="00054F53" w:rsidP="00054F53">
      <w:pPr>
        <w:pStyle w:val="Sansinterligne"/>
        <w:rPr>
          <w:rFonts w:eastAsia="Calibri"/>
          <w:b w:val="0"/>
          <w:lang w:eastAsia="en-US"/>
        </w:rPr>
      </w:pPr>
    </w:p>
    <w:p w:rsidR="00054F53" w:rsidRPr="001666AF" w:rsidRDefault="00054F53" w:rsidP="00054F53">
      <w:pPr>
        <w:pStyle w:val="Sansinterligne"/>
        <w:rPr>
          <w:rFonts w:ascii="Cambria" w:hAnsi="Cambria"/>
          <w:sz w:val="22"/>
          <w:szCs w:val="22"/>
        </w:rPr>
      </w:pPr>
      <w:r w:rsidRPr="001666AF">
        <w:rPr>
          <w:rFonts w:ascii="Cambria" w:eastAsia="Calibri" w:hAnsi="Cambria"/>
          <w:sz w:val="22"/>
          <w:szCs w:val="22"/>
          <w:lang w:eastAsia="en-US"/>
        </w:rPr>
        <w:t>62 586</w:t>
      </w:r>
      <w:r>
        <w:rPr>
          <w:rFonts w:ascii="Cambria" w:hAnsi="Cambria"/>
          <w:sz w:val="22"/>
          <w:szCs w:val="22"/>
        </w:rPr>
        <w:t xml:space="preserve"> défaillances en 2013, en baisse (-0,8% au regard de 2013</w:t>
      </w:r>
      <w:r w:rsidRPr="001666AF">
        <w:rPr>
          <w:rFonts w:ascii="Cambria" w:hAnsi="Cambria"/>
          <w:sz w:val="22"/>
          <w:szCs w:val="22"/>
        </w:rPr>
        <w:t>), notammen</w:t>
      </w:r>
      <w:r>
        <w:rPr>
          <w:rFonts w:ascii="Cambria" w:hAnsi="Cambria"/>
          <w:sz w:val="22"/>
          <w:szCs w:val="22"/>
        </w:rPr>
        <w:t>t pour les PME de plus de 50 personnes (-21,8% entre 2013 et 2014 et -20,5% entre 2009-2013 et 2014), alors que les TPE de 1 à 2 salariés sont les seules à connaitre une situation nettement défavorable, ainsi que les entreprises de plus de 6 ans d’ancienneté</w:t>
      </w:r>
    </w:p>
    <w:p w:rsidR="00054F53" w:rsidRDefault="00054F53" w:rsidP="00054F53">
      <w:pPr>
        <w:pStyle w:val="Sansinterligne"/>
        <w:rPr>
          <w:rFonts w:ascii="Bell MT" w:hAnsi="Bell MT"/>
          <w:b w:val="0"/>
          <w:i/>
          <w:sz w:val="22"/>
          <w:szCs w:val="22"/>
        </w:rPr>
      </w:pPr>
      <w:r>
        <w:rPr>
          <w:rFonts w:ascii="Bell MT" w:hAnsi="Bell MT"/>
          <w:b w:val="0"/>
          <w:i/>
          <w:sz w:val="22"/>
          <w:szCs w:val="22"/>
        </w:rPr>
        <w:t>Altares, bilan 2014</w:t>
      </w:r>
      <w:r w:rsidRPr="00C554E2">
        <w:rPr>
          <w:rFonts w:ascii="Bell MT" w:hAnsi="Bell MT"/>
          <w:b w:val="0"/>
          <w:i/>
          <w:sz w:val="22"/>
          <w:szCs w:val="22"/>
        </w:rPr>
        <w:t xml:space="preserve"> « défaillances et sauvegardes d’entreprises en France », janvier 2014</w:t>
      </w:r>
    </w:p>
    <w:p w:rsidR="00054F53" w:rsidRPr="006120F0" w:rsidRDefault="00054F53" w:rsidP="00054F53">
      <w:pPr>
        <w:pStyle w:val="Sansinterligne"/>
        <w:rPr>
          <w:rFonts w:ascii="Bell MT" w:hAnsi="Bell MT"/>
          <w:b w:val="0"/>
          <w:i/>
          <w:sz w:val="22"/>
          <w:szCs w:val="22"/>
        </w:rPr>
      </w:pPr>
      <w:r w:rsidRPr="00115614">
        <w:rPr>
          <w:b w:val="0"/>
          <w:sz w:val="22"/>
          <w:szCs w:val="22"/>
        </w:rPr>
        <w:t>Les liquidations directes</w:t>
      </w:r>
      <w:r w:rsidRPr="00115614">
        <w:rPr>
          <w:sz w:val="22"/>
          <w:szCs w:val="22"/>
        </w:rPr>
        <w:t>, qui sont le fait des plus petites entreprises</w:t>
      </w:r>
      <w:r>
        <w:rPr>
          <w:sz w:val="22"/>
          <w:szCs w:val="22"/>
        </w:rPr>
        <w:t xml:space="preserve"> </w:t>
      </w:r>
      <w:r w:rsidRPr="00115614">
        <w:rPr>
          <w:b w:val="0"/>
          <w:sz w:val="22"/>
          <w:szCs w:val="22"/>
        </w:rPr>
        <w:t>(96% sont des TPE)</w:t>
      </w:r>
      <w:r>
        <w:rPr>
          <w:sz w:val="22"/>
          <w:szCs w:val="22"/>
        </w:rPr>
        <w:t>,</w:t>
      </w:r>
      <w:r w:rsidRPr="00115614">
        <w:rPr>
          <w:sz w:val="22"/>
          <w:szCs w:val="22"/>
        </w:rPr>
        <w:t xml:space="preserve"> représentent</w:t>
      </w:r>
      <w:r>
        <w:rPr>
          <w:sz w:val="22"/>
          <w:szCs w:val="22"/>
        </w:rPr>
        <w:t xml:space="preserve"> </w:t>
      </w:r>
      <w:r w:rsidRPr="00115614">
        <w:rPr>
          <w:b w:val="0"/>
          <w:sz w:val="22"/>
          <w:szCs w:val="22"/>
        </w:rPr>
        <w:t>68,5% des défaillances</w:t>
      </w:r>
      <w:r w:rsidRPr="00115614">
        <w:rPr>
          <w:sz w:val="22"/>
          <w:szCs w:val="22"/>
        </w:rPr>
        <w:t xml:space="preserve">, </w:t>
      </w:r>
      <w:r w:rsidRPr="00115614">
        <w:rPr>
          <w:b w:val="0"/>
          <w:sz w:val="22"/>
          <w:szCs w:val="22"/>
        </w:rPr>
        <w:t xml:space="preserve">une proportion en baisse de 0,3 % au regard de 2013, alors que les règlements judiciaires sont en baisse de </w:t>
      </w:r>
      <w:r>
        <w:rPr>
          <w:b w:val="0"/>
          <w:sz w:val="22"/>
          <w:szCs w:val="22"/>
        </w:rPr>
        <w:t>3%</w:t>
      </w:r>
      <w:r w:rsidRPr="00115614">
        <w:rPr>
          <w:b w:val="0"/>
          <w:sz w:val="22"/>
          <w:szCs w:val="22"/>
        </w:rPr>
        <w:t xml:space="preserve"> </w:t>
      </w:r>
      <w:r w:rsidRPr="00115614">
        <w:rPr>
          <w:sz w:val="22"/>
          <w:szCs w:val="22"/>
        </w:rPr>
        <w:t xml:space="preserve">; </w:t>
      </w:r>
      <w:r>
        <w:rPr>
          <w:sz w:val="22"/>
          <w:szCs w:val="22"/>
        </w:rPr>
        <w:t xml:space="preserve">les PME de plus de 50 salariés sont en nette baisse </w:t>
      </w:r>
      <w:r w:rsidRPr="008E3125">
        <w:rPr>
          <w:b w:val="0"/>
          <w:sz w:val="22"/>
          <w:szCs w:val="22"/>
        </w:rPr>
        <w:t>(-21,8%)</w:t>
      </w:r>
      <w:r>
        <w:rPr>
          <w:sz w:val="22"/>
          <w:szCs w:val="22"/>
        </w:rPr>
        <w:t xml:space="preserve"> tout comme</w:t>
      </w:r>
      <w:r w:rsidRPr="00115614">
        <w:rPr>
          <w:sz w:val="22"/>
          <w:szCs w:val="22"/>
        </w:rPr>
        <w:t xml:space="preserve"> les emplois </w:t>
      </w:r>
      <w:r>
        <w:rPr>
          <w:sz w:val="22"/>
          <w:szCs w:val="22"/>
        </w:rPr>
        <w:t>menacés</w:t>
      </w:r>
      <w:r w:rsidRPr="00115614">
        <w:rPr>
          <w:sz w:val="22"/>
          <w:szCs w:val="22"/>
        </w:rPr>
        <w:t xml:space="preserve"> </w:t>
      </w:r>
      <w:r>
        <w:rPr>
          <w:b w:val="0"/>
          <w:sz w:val="22"/>
          <w:szCs w:val="22"/>
        </w:rPr>
        <w:t>(-9%)</w:t>
      </w:r>
    </w:p>
    <w:tbl>
      <w:tblPr>
        <w:tblpPr w:leftFromText="141" w:rightFromText="141" w:vertAnchor="text" w:horzAnchor="margin" w:tblpY="31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851"/>
        <w:gridCol w:w="850"/>
        <w:gridCol w:w="851"/>
        <w:gridCol w:w="850"/>
        <w:gridCol w:w="851"/>
        <w:gridCol w:w="850"/>
        <w:gridCol w:w="709"/>
        <w:gridCol w:w="992"/>
      </w:tblGrid>
      <w:tr w:rsidR="00054F53" w:rsidRPr="00F11397" w:rsidTr="00787CD1">
        <w:tc>
          <w:tcPr>
            <w:tcW w:w="1526" w:type="dxa"/>
          </w:tcPr>
          <w:p w:rsidR="00054F53" w:rsidRPr="00F11397" w:rsidRDefault="00054F53" w:rsidP="00787CD1">
            <w:pPr>
              <w:pStyle w:val="Sansinterligne"/>
              <w:rPr>
                <w:sz w:val="16"/>
                <w:szCs w:val="16"/>
              </w:rPr>
            </w:pPr>
          </w:p>
        </w:tc>
        <w:tc>
          <w:tcPr>
            <w:tcW w:w="850" w:type="dxa"/>
          </w:tcPr>
          <w:p w:rsidR="00054F53" w:rsidRPr="00F11397" w:rsidRDefault="00054F53" w:rsidP="00787CD1">
            <w:pPr>
              <w:pStyle w:val="Sansinterligne"/>
              <w:rPr>
                <w:sz w:val="16"/>
                <w:szCs w:val="16"/>
              </w:rPr>
            </w:pPr>
            <w:r w:rsidRPr="00F11397">
              <w:rPr>
                <w:sz w:val="16"/>
                <w:szCs w:val="16"/>
              </w:rPr>
              <w:t>2008</w:t>
            </w:r>
          </w:p>
        </w:tc>
        <w:tc>
          <w:tcPr>
            <w:tcW w:w="851" w:type="dxa"/>
          </w:tcPr>
          <w:p w:rsidR="00054F53" w:rsidRPr="00F11397" w:rsidRDefault="00054F53" w:rsidP="00787CD1">
            <w:pPr>
              <w:pStyle w:val="Sansinterligne"/>
              <w:rPr>
                <w:sz w:val="16"/>
                <w:szCs w:val="16"/>
              </w:rPr>
            </w:pPr>
            <w:r w:rsidRPr="00F11397">
              <w:rPr>
                <w:sz w:val="16"/>
                <w:szCs w:val="16"/>
              </w:rPr>
              <w:t>2009</w:t>
            </w:r>
          </w:p>
        </w:tc>
        <w:tc>
          <w:tcPr>
            <w:tcW w:w="850" w:type="dxa"/>
          </w:tcPr>
          <w:p w:rsidR="00054F53" w:rsidRPr="00F11397" w:rsidRDefault="00054F53" w:rsidP="00787CD1">
            <w:pPr>
              <w:pStyle w:val="Sansinterligne"/>
              <w:rPr>
                <w:sz w:val="16"/>
                <w:szCs w:val="16"/>
              </w:rPr>
            </w:pPr>
            <w:r w:rsidRPr="00F11397">
              <w:rPr>
                <w:sz w:val="16"/>
                <w:szCs w:val="16"/>
              </w:rPr>
              <w:t>2010</w:t>
            </w:r>
          </w:p>
        </w:tc>
        <w:tc>
          <w:tcPr>
            <w:tcW w:w="851" w:type="dxa"/>
          </w:tcPr>
          <w:p w:rsidR="00054F53" w:rsidRPr="00F11397" w:rsidRDefault="00054F53" w:rsidP="00787CD1">
            <w:pPr>
              <w:pStyle w:val="Sansinterligne"/>
              <w:rPr>
                <w:sz w:val="16"/>
                <w:szCs w:val="16"/>
              </w:rPr>
            </w:pPr>
            <w:r w:rsidRPr="00F11397">
              <w:rPr>
                <w:sz w:val="16"/>
                <w:szCs w:val="16"/>
              </w:rPr>
              <w:t>2011</w:t>
            </w:r>
          </w:p>
        </w:tc>
        <w:tc>
          <w:tcPr>
            <w:tcW w:w="850" w:type="dxa"/>
          </w:tcPr>
          <w:p w:rsidR="00054F53" w:rsidRPr="00F11397" w:rsidRDefault="00054F53" w:rsidP="00787CD1">
            <w:pPr>
              <w:pStyle w:val="Sansinterligne"/>
              <w:rPr>
                <w:sz w:val="16"/>
                <w:szCs w:val="16"/>
              </w:rPr>
            </w:pPr>
            <w:r w:rsidRPr="00F11397">
              <w:rPr>
                <w:sz w:val="16"/>
                <w:szCs w:val="16"/>
              </w:rPr>
              <w:t>2012</w:t>
            </w:r>
          </w:p>
        </w:tc>
        <w:tc>
          <w:tcPr>
            <w:tcW w:w="851" w:type="dxa"/>
          </w:tcPr>
          <w:p w:rsidR="00054F53" w:rsidRPr="00F11397" w:rsidRDefault="00054F53" w:rsidP="00787CD1">
            <w:pPr>
              <w:pStyle w:val="Sansinterligne"/>
              <w:rPr>
                <w:sz w:val="16"/>
                <w:szCs w:val="16"/>
              </w:rPr>
            </w:pPr>
            <w:r>
              <w:rPr>
                <w:sz w:val="16"/>
                <w:szCs w:val="16"/>
              </w:rPr>
              <w:t>2 013</w:t>
            </w:r>
          </w:p>
        </w:tc>
        <w:tc>
          <w:tcPr>
            <w:tcW w:w="850" w:type="dxa"/>
          </w:tcPr>
          <w:p w:rsidR="00054F53" w:rsidRDefault="00054F53" w:rsidP="00787CD1">
            <w:pPr>
              <w:pStyle w:val="Sansinterligne"/>
              <w:rPr>
                <w:sz w:val="16"/>
                <w:szCs w:val="16"/>
              </w:rPr>
            </w:pPr>
            <w:r>
              <w:rPr>
                <w:sz w:val="16"/>
                <w:szCs w:val="16"/>
              </w:rPr>
              <w:t>2014</w:t>
            </w:r>
          </w:p>
        </w:tc>
        <w:tc>
          <w:tcPr>
            <w:tcW w:w="709" w:type="dxa"/>
          </w:tcPr>
          <w:p w:rsidR="00054F53" w:rsidRDefault="00054F53" w:rsidP="00787CD1">
            <w:pPr>
              <w:pStyle w:val="Sansinterligne"/>
              <w:rPr>
                <w:sz w:val="16"/>
                <w:szCs w:val="16"/>
              </w:rPr>
            </w:pPr>
            <w:r>
              <w:rPr>
                <w:sz w:val="16"/>
                <w:szCs w:val="16"/>
              </w:rPr>
              <w:t>Evol 2014</w:t>
            </w:r>
            <w:r w:rsidRPr="00F11397">
              <w:rPr>
                <w:sz w:val="16"/>
                <w:szCs w:val="16"/>
              </w:rPr>
              <w:t>/</w:t>
            </w:r>
          </w:p>
          <w:p w:rsidR="00054F53" w:rsidRPr="00F11397" w:rsidRDefault="00054F53" w:rsidP="00787CD1">
            <w:pPr>
              <w:pStyle w:val="Sansinterligne"/>
              <w:rPr>
                <w:sz w:val="16"/>
                <w:szCs w:val="16"/>
              </w:rPr>
            </w:pPr>
            <w:r>
              <w:rPr>
                <w:sz w:val="16"/>
                <w:szCs w:val="16"/>
              </w:rPr>
              <w:t>2013</w:t>
            </w:r>
          </w:p>
        </w:tc>
        <w:tc>
          <w:tcPr>
            <w:tcW w:w="992" w:type="dxa"/>
          </w:tcPr>
          <w:p w:rsidR="00054F53" w:rsidRDefault="00054F53" w:rsidP="00787CD1">
            <w:pPr>
              <w:pStyle w:val="Sansinterligne"/>
              <w:rPr>
                <w:sz w:val="16"/>
                <w:szCs w:val="16"/>
              </w:rPr>
            </w:pPr>
            <w:r>
              <w:rPr>
                <w:sz w:val="16"/>
                <w:szCs w:val="16"/>
              </w:rPr>
              <w:t>Evol</w:t>
            </w:r>
          </w:p>
          <w:p w:rsidR="00054F53" w:rsidRDefault="00054F53" w:rsidP="00787CD1">
            <w:pPr>
              <w:pStyle w:val="Sansinterligne"/>
              <w:rPr>
                <w:sz w:val="16"/>
                <w:szCs w:val="16"/>
              </w:rPr>
            </w:pPr>
            <w:r>
              <w:rPr>
                <w:sz w:val="16"/>
                <w:szCs w:val="16"/>
              </w:rPr>
              <w:t>2014/</w:t>
            </w:r>
          </w:p>
          <w:p w:rsidR="00054F53" w:rsidRDefault="00054F53" w:rsidP="00787CD1">
            <w:pPr>
              <w:pStyle w:val="Sansinterligne"/>
              <w:rPr>
                <w:sz w:val="16"/>
                <w:szCs w:val="16"/>
              </w:rPr>
            </w:pPr>
            <w:r>
              <w:rPr>
                <w:sz w:val="16"/>
                <w:szCs w:val="16"/>
              </w:rPr>
              <w:t>2009-2013</w:t>
            </w:r>
          </w:p>
        </w:tc>
      </w:tr>
      <w:tr w:rsidR="00054F53" w:rsidRPr="00F11397" w:rsidTr="00787CD1">
        <w:tc>
          <w:tcPr>
            <w:tcW w:w="1526" w:type="dxa"/>
          </w:tcPr>
          <w:p w:rsidR="00054F53" w:rsidRPr="00F11397" w:rsidRDefault="00054F53" w:rsidP="00787CD1">
            <w:pPr>
              <w:pStyle w:val="Sansinterligne"/>
              <w:rPr>
                <w:b w:val="0"/>
                <w:sz w:val="16"/>
                <w:szCs w:val="16"/>
              </w:rPr>
            </w:pPr>
            <w:r w:rsidRPr="00F11397">
              <w:rPr>
                <w:b w:val="0"/>
                <w:sz w:val="16"/>
                <w:szCs w:val="16"/>
              </w:rPr>
              <w:t>Total dont</w:t>
            </w:r>
          </w:p>
        </w:tc>
        <w:tc>
          <w:tcPr>
            <w:tcW w:w="850" w:type="dxa"/>
          </w:tcPr>
          <w:p w:rsidR="00054F53" w:rsidRPr="00F11397" w:rsidRDefault="00054F53" w:rsidP="00787CD1">
            <w:pPr>
              <w:pStyle w:val="Sansinterligne"/>
              <w:jc w:val="right"/>
              <w:rPr>
                <w:b w:val="0"/>
                <w:sz w:val="16"/>
                <w:szCs w:val="16"/>
              </w:rPr>
            </w:pPr>
            <w:r w:rsidRPr="00F11397">
              <w:rPr>
                <w:b w:val="0"/>
                <w:sz w:val="16"/>
                <w:szCs w:val="16"/>
              </w:rPr>
              <w:t>56 861</w:t>
            </w:r>
          </w:p>
        </w:tc>
        <w:tc>
          <w:tcPr>
            <w:tcW w:w="851" w:type="dxa"/>
          </w:tcPr>
          <w:p w:rsidR="00054F53" w:rsidRPr="00F11397" w:rsidRDefault="00054F53" w:rsidP="00787CD1">
            <w:pPr>
              <w:pStyle w:val="Sansinterligne"/>
              <w:jc w:val="right"/>
              <w:rPr>
                <w:b w:val="0"/>
                <w:sz w:val="16"/>
                <w:szCs w:val="16"/>
              </w:rPr>
            </w:pPr>
            <w:r w:rsidRPr="00F11397">
              <w:rPr>
                <w:b w:val="0"/>
                <w:sz w:val="16"/>
                <w:szCs w:val="16"/>
              </w:rPr>
              <w:t>63 709</w:t>
            </w:r>
          </w:p>
        </w:tc>
        <w:tc>
          <w:tcPr>
            <w:tcW w:w="850" w:type="dxa"/>
          </w:tcPr>
          <w:p w:rsidR="00054F53" w:rsidRPr="00F11397" w:rsidRDefault="00054F53" w:rsidP="00787CD1">
            <w:pPr>
              <w:pStyle w:val="Sansinterligne"/>
              <w:jc w:val="right"/>
              <w:rPr>
                <w:b w:val="0"/>
                <w:sz w:val="16"/>
                <w:szCs w:val="16"/>
              </w:rPr>
            </w:pPr>
            <w:r>
              <w:rPr>
                <w:b w:val="0"/>
                <w:sz w:val="16"/>
                <w:szCs w:val="16"/>
              </w:rPr>
              <w:t>60 557</w:t>
            </w:r>
          </w:p>
        </w:tc>
        <w:tc>
          <w:tcPr>
            <w:tcW w:w="851" w:type="dxa"/>
          </w:tcPr>
          <w:p w:rsidR="00054F53" w:rsidRPr="00F11397" w:rsidRDefault="00054F53" w:rsidP="00787CD1">
            <w:pPr>
              <w:pStyle w:val="Sansinterligne"/>
              <w:jc w:val="right"/>
              <w:rPr>
                <w:b w:val="0"/>
                <w:sz w:val="16"/>
                <w:szCs w:val="16"/>
              </w:rPr>
            </w:pPr>
            <w:r>
              <w:rPr>
                <w:b w:val="0"/>
                <w:sz w:val="16"/>
                <w:szCs w:val="16"/>
              </w:rPr>
              <w:t>60 437</w:t>
            </w:r>
          </w:p>
        </w:tc>
        <w:tc>
          <w:tcPr>
            <w:tcW w:w="850" w:type="dxa"/>
          </w:tcPr>
          <w:p w:rsidR="00054F53" w:rsidRPr="00F11397" w:rsidRDefault="00054F53" w:rsidP="00787CD1">
            <w:pPr>
              <w:pStyle w:val="Sansinterligne"/>
              <w:jc w:val="right"/>
              <w:rPr>
                <w:b w:val="0"/>
                <w:sz w:val="16"/>
                <w:szCs w:val="16"/>
              </w:rPr>
            </w:pPr>
            <w:r w:rsidRPr="00F11397">
              <w:rPr>
                <w:b w:val="0"/>
                <w:sz w:val="16"/>
                <w:szCs w:val="16"/>
              </w:rPr>
              <w:t>61 278</w:t>
            </w:r>
          </w:p>
        </w:tc>
        <w:tc>
          <w:tcPr>
            <w:tcW w:w="851" w:type="dxa"/>
          </w:tcPr>
          <w:p w:rsidR="00054F53" w:rsidRPr="00F11397" w:rsidRDefault="00054F53" w:rsidP="00787CD1">
            <w:pPr>
              <w:pStyle w:val="Sansinterligne"/>
              <w:jc w:val="right"/>
              <w:rPr>
                <w:b w:val="0"/>
                <w:sz w:val="16"/>
                <w:szCs w:val="16"/>
              </w:rPr>
            </w:pPr>
            <w:r>
              <w:rPr>
                <w:b w:val="0"/>
                <w:sz w:val="16"/>
                <w:szCs w:val="16"/>
              </w:rPr>
              <w:t>63 101</w:t>
            </w:r>
          </w:p>
        </w:tc>
        <w:tc>
          <w:tcPr>
            <w:tcW w:w="850" w:type="dxa"/>
          </w:tcPr>
          <w:p w:rsidR="00054F53" w:rsidRDefault="00054F53" w:rsidP="00787CD1">
            <w:pPr>
              <w:pStyle w:val="Sansinterligne"/>
              <w:jc w:val="right"/>
              <w:rPr>
                <w:b w:val="0"/>
                <w:sz w:val="16"/>
                <w:szCs w:val="16"/>
              </w:rPr>
            </w:pPr>
            <w:r>
              <w:rPr>
                <w:b w:val="0"/>
                <w:sz w:val="16"/>
                <w:szCs w:val="16"/>
              </w:rPr>
              <w:t>62 586</w:t>
            </w:r>
          </w:p>
        </w:tc>
        <w:tc>
          <w:tcPr>
            <w:tcW w:w="709" w:type="dxa"/>
          </w:tcPr>
          <w:p w:rsidR="00054F53" w:rsidRPr="00F11397" w:rsidRDefault="00054F53" w:rsidP="00787CD1">
            <w:pPr>
              <w:pStyle w:val="Sansinterligne"/>
              <w:jc w:val="right"/>
              <w:rPr>
                <w:b w:val="0"/>
                <w:sz w:val="16"/>
                <w:szCs w:val="16"/>
              </w:rPr>
            </w:pPr>
            <w:r>
              <w:rPr>
                <w:b w:val="0"/>
                <w:sz w:val="16"/>
                <w:szCs w:val="16"/>
              </w:rPr>
              <w:t>-0,8</w:t>
            </w:r>
          </w:p>
        </w:tc>
        <w:tc>
          <w:tcPr>
            <w:tcW w:w="992" w:type="dxa"/>
          </w:tcPr>
          <w:p w:rsidR="00054F53" w:rsidRPr="00652575" w:rsidRDefault="00054F53" w:rsidP="00787CD1">
            <w:pPr>
              <w:pStyle w:val="Sansinterligne"/>
              <w:jc w:val="right"/>
              <w:rPr>
                <w:b w:val="0"/>
                <w:sz w:val="16"/>
                <w:szCs w:val="16"/>
              </w:rPr>
            </w:pPr>
            <w:r>
              <w:rPr>
                <w:b w:val="0"/>
                <w:sz w:val="16"/>
                <w:szCs w:val="16"/>
              </w:rPr>
              <w:t>+1,2</w:t>
            </w:r>
          </w:p>
        </w:tc>
      </w:tr>
      <w:tr w:rsidR="00054F53" w:rsidRPr="00F11397" w:rsidTr="00787CD1">
        <w:tc>
          <w:tcPr>
            <w:tcW w:w="1526" w:type="dxa"/>
          </w:tcPr>
          <w:p w:rsidR="00054F53" w:rsidRPr="00F11397" w:rsidRDefault="00054F53" w:rsidP="00787CD1">
            <w:pPr>
              <w:pStyle w:val="Sansinterligne"/>
              <w:rPr>
                <w:b w:val="0"/>
                <w:sz w:val="16"/>
                <w:szCs w:val="16"/>
              </w:rPr>
            </w:pPr>
            <w:r w:rsidRPr="00F11397">
              <w:rPr>
                <w:b w:val="0"/>
                <w:sz w:val="16"/>
                <w:szCs w:val="16"/>
              </w:rPr>
              <w:t>Liquidations directes</w:t>
            </w:r>
          </w:p>
        </w:tc>
        <w:tc>
          <w:tcPr>
            <w:tcW w:w="850" w:type="dxa"/>
          </w:tcPr>
          <w:p w:rsidR="00054F53" w:rsidRPr="00F11397" w:rsidRDefault="00054F53" w:rsidP="00787CD1">
            <w:pPr>
              <w:pStyle w:val="Sansinterligne"/>
              <w:jc w:val="right"/>
              <w:rPr>
                <w:b w:val="0"/>
                <w:sz w:val="16"/>
                <w:szCs w:val="16"/>
              </w:rPr>
            </w:pPr>
            <w:r w:rsidRPr="00F11397">
              <w:rPr>
                <w:b w:val="0"/>
                <w:sz w:val="16"/>
                <w:szCs w:val="16"/>
              </w:rPr>
              <w:t>37 961</w:t>
            </w:r>
          </w:p>
        </w:tc>
        <w:tc>
          <w:tcPr>
            <w:tcW w:w="851" w:type="dxa"/>
          </w:tcPr>
          <w:p w:rsidR="00054F53" w:rsidRPr="00F11397" w:rsidRDefault="00054F53" w:rsidP="00787CD1">
            <w:pPr>
              <w:pStyle w:val="Sansinterligne"/>
              <w:jc w:val="right"/>
              <w:rPr>
                <w:b w:val="0"/>
                <w:sz w:val="16"/>
                <w:szCs w:val="16"/>
              </w:rPr>
            </w:pPr>
            <w:r w:rsidRPr="00F11397">
              <w:rPr>
                <w:b w:val="0"/>
                <w:sz w:val="16"/>
                <w:szCs w:val="16"/>
              </w:rPr>
              <w:t>42 699</w:t>
            </w:r>
          </w:p>
        </w:tc>
        <w:tc>
          <w:tcPr>
            <w:tcW w:w="850" w:type="dxa"/>
          </w:tcPr>
          <w:p w:rsidR="00054F53" w:rsidRPr="00F11397" w:rsidRDefault="00054F53" w:rsidP="00787CD1">
            <w:pPr>
              <w:pStyle w:val="Sansinterligne"/>
              <w:jc w:val="right"/>
              <w:rPr>
                <w:b w:val="0"/>
                <w:sz w:val="16"/>
                <w:szCs w:val="16"/>
              </w:rPr>
            </w:pPr>
            <w:r>
              <w:rPr>
                <w:b w:val="0"/>
                <w:sz w:val="16"/>
                <w:szCs w:val="16"/>
              </w:rPr>
              <w:t>40 454</w:t>
            </w:r>
          </w:p>
        </w:tc>
        <w:tc>
          <w:tcPr>
            <w:tcW w:w="851" w:type="dxa"/>
          </w:tcPr>
          <w:p w:rsidR="00054F53" w:rsidRPr="00F11397" w:rsidRDefault="00054F53" w:rsidP="00787CD1">
            <w:pPr>
              <w:pStyle w:val="Sansinterligne"/>
              <w:jc w:val="right"/>
              <w:rPr>
                <w:b w:val="0"/>
                <w:sz w:val="16"/>
                <w:szCs w:val="16"/>
              </w:rPr>
            </w:pPr>
            <w:r>
              <w:rPr>
                <w:b w:val="0"/>
                <w:sz w:val="16"/>
                <w:szCs w:val="16"/>
              </w:rPr>
              <w:t>40 211</w:t>
            </w:r>
          </w:p>
        </w:tc>
        <w:tc>
          <w:tcPr>
            <w:tcW w:w="850" w:type="dxa"/>
          </w:tcPr>
          <w:p w:rsidR="00054F53" w:rsidRPr="00F11397" w:rsidRDefault="00054F53" w:rsidP="00787CD1">
            <w:pPr>
              <w:pStyle w:val="Sansinterligne"/>
              <w:jc w:val="right"/>
              <w:rPr>
                <w:b w:val="0"/>
                <w:sz w:val="16"/>
                <w:szCs w:val="16"/>
              </w:rPr>
            </w:pPr>
            <w:r w:rsidRPr="00F11397">
              <w:rPr>
                <w:b w:val="0"/>
                <w:sz w:val="16"/>
                <w:szCs w:val="16"/>
              </w:rPr>
              <w:t>41 305</w:t>
            </w:r>
          </w:p>
        </w:tc>
        <w:tc>
          <w:tcPr>
            <w:tcW w:w="851" w:type="dxa"/>
          </w:tcPr>
          <w:p w:rsidR="00054F53" w:rsidRPr="00F11397" w:rsidRDefault="00054F53" w:rsidP="00787CD1">
            <w:pPr>
              <w:pStyle w:val="Sansinterligne"/>
              <w:jc w:val="right"/>
              <w:rPr>
                <w:b w:val="0"/>
                <w:sz w:val="16"/>
                <w:szCs w:val="16"/>
              </w:rPr>
            </w:pPr>
            <w:r>
              <w:rPr>
                <w:b w:val="0"/>
                <w:sz w:val="16"/>
                <w:szCs w:val="16"/>
              </w:rPr>
              <w:t>43 003</w:t>
            </w:r>
          </w:p>
        </w:tc>
        <w:tc>
          <w:tcPr>
            <w:tcW w:w="850" w:type="dxa"/>
          </w:tcPr>
          <w:p w:rsidR="00054F53" w:rsidRPr="00F11397" w:rsidRDefault="00054F53" w:rsidP="00787CD1">
            <w:pPr>
              <w:pStyle w:val="Sansinterligne"/>
              <w:jc w:val="right"/>
              <w:rPr>
                <w:b w:val="0"/>
                <w:sz w:val="16"/>
                <w:szCs w:val="16"/>
              </w:rPr>
            </w:pPr>
            <w:r>
              <w:rPr>
                <w:b w:val="0"/>
                <w:sz w:val="16"/>
                <w:szCs w:val="16"/>
              </w:rPr>
              <w:t>42 874</w:t>
            </w:r>
          </w:p>
        </w:tc>
        <w:tc>
          <w:tcPr>
            <w:tcW w:w="709" w:type="dxa"/>
          </w:tcPr>
          <w:p w:rsidR="00054F53" w:rsidRPr="00F11397" w:rsidRDefault="00054F53" w:rsidP="00787CD1">
            <w:pPr>
              <w:pStyle w:val="Sansinterligne"/>
              <w:jc w:val="right"/>
              <w:rPr>
                <w:b w:val="0"/>
                <w:sz w:val="16"/>
                <w:szCs w:val="16"/>
              </w:rPr>
            </w:pPr>
            <w:r>
              <w:rPr>
                <w:b w:val="0"/>
                <w:sz w:val="16"/>
                <w:szCs w:val="16"/>
              </w:rPr>
              <w:t>-0,3</w:t>
            </w:r>
          </w:p>
        </w:tc>
        <w:tc>
          <w:tcPr>
            <w:tcW w:w="992" w:type="dxa"/>
          </w:tcPr>
          <w:p w:rsidR="00054F53" w:rsidRPr="00652575" w:rsidRDefault="00054F53" w:rsidP="00787CD1">
            <w:pPr>
              <w:pStyle w:val="Sansinterligne"/>
              <w:jc w:val="right"/>
              <w:rPr>
                <w:b w:val="0"/>
                <w:sz w:val="16"/>
                <w:szCs w:val="16"/>
              </w:rPr>
            </w:pPr>
            <w:r>
              <w:rPr>
                <w:b w:val="0"/>
                <w:sz w:val="16"/>
                <w:szCs w:val="16"/>
              </w:rPr>
              <w:t>+3,2</w:t>
            </w:r>
          </w:p>
        </w:tc>
      </w:tr>
      <w:tr w:rsidR="00054F53" w:rsidRPr="00F11397" w:rsidTr="00787CD1">
        <w:tc>
          <w:tcPr>
            <w:tcW w:w="1526" w:type="dxa"/>
          </w:tcPr>
          <w:p w:rsidR="00054F53" w:rsidRPr="001F0DDD" w:rsidRDefault="00054F53" w:rsidP="00787CD1">
            <w:pPr>
              <w:pStyle w:val="Sansinterligne"/>
              <w:rPr>
                <w:b w:val="0"/>
                <w:sz w:val="16"/>
                <w:szCs w:val="16"/>
              </w:rPr>
            </w:pPr>
            <w:r w:rsidRPr="001F0DDD">
              <w:rPr>
                <w:b w:val="0"/>
                <w:sz w:val="16"/>
                <w:szCs w:val="16"/>
              </w:rPr>
              <w:t>Redressements judiciaires</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18 201</w:t>
            </w:r>
          </w:p>
        </w:tc>
        <w:tc>
          <w:tcPr>
            <w:tcW w:w="851" w:type="dxa"/>
          </w:tcPr>
          <w:p w:rsidR="00054F53" w:rsidRPr="001F0DDD" w:rsidRDefault="00054F53" w:rsidP="00787CD1">
            <w:pPr>
              <w:pStyle w:val="Sansinterligne"/>
              <w:jc w:val="right"/>
              <w:rPr>
                <w:b w:val="0"/>
                <w:sz w:val="16"/>
                <w:szCs w:val="16"/>
              </w:rPr>
            </w:pPr>
            <w:r w:rsidRPr="001F0DDD">
              <w:rPr>
                <w:b w:val="0"/>
                <w:sz w:val="16"/>
                <w:szCs w:val="16"/>
              </w:rPr>
              <w:t>19 614</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18 842</w:t>
            </w:r>
          </w:p>
        </w:tc>
        <w:tc>
          <w:tcPr>
            <w:tcW w:w="851" w:type="dxa"/>
          </w:tcPr>
          <w:p w:rsidR="00054F53" w:rsidRPr="001F0DDD" w:rsidRDefault="00054F53" w:rsidP="00787CD1">
            <w:pPr>
              <w:pStyle w:val="Sansinterligne"/>
              <w:jc w:val="right"/>
              <w:rPr>
                <w:b w:val="0"/>
                <w:sz w:val="16"/>
                <w:szCs w:val="16"/>
              </w:rPr>
            </w:pPr>
            <w:r w:rsidRPr="001F0DDD">
              <w:rPr>
                <w:b w:val="0"/>
                <w:sz w:val="16"/>
                <w:szCs w:val="16"/>
              </w:rPr>
              <w:t>18 807</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18 475</w:t>
            </w:r>
          </w:p>
        </w:tc>
        <w:tc>
          <w:tcPr>
            <w:tcW w:w="851" w:type="dxa"/>
          </w:tcPr>
          <w:p w:rsidR="00054F53" w:rsidRPr="001F0DDD" w:rsidRDefault="00054F53" w:rsidP="00787CD1">
            <w:pPr>
              <w:pStyle w:val="Sansinterligne"/>
              <w:jc w:val="right"/>
              <w:rPr>
                <w:b w:val="0"/>
                <w:sz w:val="16"/>
                <w:szCs w:val="16"/>
              </w:rPr>
            </w:pPr>
            <w:r w:rsidRPr="001F0DDD">
              <w:rPr>
                <w:b w:val="0"/>
                <w:sz w:val="16"/>
                <w:szCs w:val="16"/>
              </w:rPr>
              <w:t>18 465</w:t>
            </w:r>
          </w:p>
        </w:tc>
        <w:tc>
          <w:tcPr>
            <w:tcW w:w="850" w:type="dxa"/>
          </w:tcPr>
          <w:p w:rsidR="00054F53" w:rsidRPr="001F0DDD" w:rsidRDefault="00054F53" w:rsidP="00787CD1">
            <w:pPr>
              <w:pStyle w:val="Sansinterligne"/>
              <w:jc w:val="right"/>
              <w:rPr>
                <w:b w:val="0"/>
                <w:sz w:val="16"/>
                <w:szCs w:val="16"/>
              </w:rPr>
            </w:pPr>
            <w:r>
              <w:rPr>
                <w:b w:val="0"/>
                <w:sz w:val="16"/>
                <w:szCs w:val="16"/>
              </w:rPr>
              <w:t>18 092</w:t>
            </w:r>
          </w:p>
        </w:tc>
        <w:tc>
          <w:tcPr>
            <w:tcW w:w="709" w:type="dxa"/>
          </w:tcPr>
          <w:p w:rsidR="00054F53" w:rsidRPr="001F0DDD" w:rsidRDefault="00054F53" w:rsidP="00787CD1">
            <w:pPr>
              <w:pStyle w:val="Sansinterligne"/>
              <w:jc w:val="right"/>
              <w:rPr>
                <w:b w:val="0"/>
                <w:sz w:val="16"/>
                <w:szCs w:val="16"/>
              </w:rPr>
            </w:pPr>
            <w:r>
              <w:rPr>
                <w:b w:val="0"/>
                <w:sz w:val="16"/>
                <w:szCs w:val="16"/>
              </w:rPr>
              <w:t>-2,0</w:t>
            </w:r>
          </w:p>
        </w:tc>
        <w:tc>
          <w:tcPr>
            <w:tcW w:w="992" w:type="dxa"/>
          </w:tcPr>
          <w:p w:rsidR="00054F53" w:rsidRPr="007A49D6" w:rsidRDefault="00054F53" w:rsidP="00787CD1">
            <w:pPr>
              <w:pStyle w:val="Sansinterligne"/>
              <w:jc w:val="right"/>
              <w:rPr>
                <w:b w:val="0"/>
                <w:sz w:val="16"/>
                <w:szCs w:val="16"/>
              </w:rPr>
            </w:pPr>
            <w:r w:rsidRPr="007A49D6">
              <w:rPr>
                <w:b w:val="0"/>
                <w:sz w:val="16"/>
                <w:szCs w:val="16"/>
              </w:rPr>
              <w:t>-4,0</w:t>
            </w:r>
          </w:p>
        </w:tc>
      </w:tr>
      <w:tr w:rsidR="00054F53" w:rsidRPr="00F11397" w:rsidTr="00787CD1">
        <w:tc>
          <w:tcPr>
            <w:tcW w:w="1526" w:type="dxa"/>
          </w:tcPr>
          <w:p w:rsidR="00054F53" w:rsidRPr="001F0DDD" w:rsidRDefault="00054F53" w:rsidP="00787CD1">
            <w:pPr>
              <w:pStyle w:val="Sansinterligne"/>
              <w:rPr>
                <w:b w:val="0"/>
                <w:sz w:val="16"/>
                <w:szCs w:val="16"/>
              </w:rPr>
            </w:pPr>
            <w:r w:rsidRPr="001F0DDD">
              <w:rPr>
                <w:b w:val="0"/>
                <w:sz w:val="16"/>
                <w:szCs w:val="16"/>
              </w:rPr>
              <w:t>Sauvegardes</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699</w:t>
            </w:r>
          </w:p>
        </w:tc>
        <w:tc>
          <w:tcPr>
            <w:tcW w:w="851" w:type="dxa"/>
          </w:tcPr>
          <w:p w:rsidR="00054F53" w:rsidRPr="001F0DDD" w:rsidRDefault="00054F53" w:rsidP="00787CD1">
            <w:pPr>
              <w:pStyle w:val="Sansinterligne"/>
              <w:jc w:val="right"/>
              <w:rPr>
                <w:b w:val="0"/>
                <w:sz w:val="16"/>
                <w:szCs w:val="16"/>
              </w:rPr>
            </w:pPr>
            <w:r w:rsidRPr="001F0DDD">
              <w:rPr>
                <w:b w:val="0"/>
                <w:sz w:val="16"/>
                <w:szCs w:val="16"/>
              </w:rPr>
              <w:t>1 396</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1 261</w:t>
            </w:r>
          </w:p>
        </w:tc>
        <w:tc>
          <w:tcPr>
            <w:tcW w:w="851" w:type="dxa"/>
          </w:tcPr>
          <w:p w:rsidR="00054F53" w:rsidRPr="001F0DDD" w:rsidRDefault="00054F53" w:rsidP="00787CD1">
            <w:pPr>
              <w:pStyle w:val="Sansinterligne"/>
              <w:jc w:val="right"/>
              <w:rPr>
                <w:b w:val="0"/>
                <w:sz w:val="16"/>
                <w:szCs w:val="16"/>
              </w:rPr>
            </w:pPr>
            <w:r w:rsidRPr="001F0DDD">
              <w:rPr>
                <w:b w:val="0"/>
                <w:sz w:val="16"/>
                <w:szCs w:val="16"/>
              </w:rPr>
              <w:t>1 419</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1 498</w:t>
            </w:r>
          </w:p>
        </w:tc>
        <w:tc>
          <w:tcPr>
            <w:tcW w:w="851" w:type="dxa"/>
          </w:tcPr>
          <w:p w:rsidR="00054F53" w:rsidRPr="001F0DDD" w:rsidRDefault="00054F53" w:rsidP="00787CD1">
            <w:pPr>
              <w:pStyle w:val="Sansinterligne"/>
              <w:jc w:val="right"/>
              <w:rPr>
                <w:b w:val="0"/>
                <w:sz w:val="16"/>
                <w:szCs w:val="16"/>
              </w:rPr>
            </w:pPr>
            <w:r w:rsidRPr="001F0DDD">
              <w:rPr>
                <w:b w:val="0"/>
                <w:sz w:val="16"/>
                <w:szCs w:val="16"/>
              </w:rPr>
              <w:t>1 633</w:t>
            </w:r>
          </w:p>
        </w:tc>
        <w:tc>
          <w:tcPr>
            <w:tcW w:w="850" w:type="dxa"/>
          </w:tcPr>
          <w:p w:rsidR="00054F53" w:rsidRPr="001F0DDD" w:rsidRDefault="00054F53" w:rsidP="00787CD1">
            <w:pPr>
              <w:pStyle w:val="Sansinterligne"/>
              <w:jc w:val="right"/>
              <w:rPr>
                <w:b w:val="0"/>
                <w:sz w:val="16"/>
                <w:szCs w:val="16"/>
              </w:rPr>
            </w:pPr>
            <w:r>
              <w:rPr>
                <w:b w:val="0"/>
                <w:sz w:val="16"/>
                <w:szCs w:val="16"/>
              </w:rPr>
              <w:t>1 620</w:t>
            </w:r>
          </w:p>
        </w:tc>
        <w:tc>
          <w:tcPr>
            <w:tcW w:w="709" w:type="dxa"/>
          </w:tcPr>
          <w:p w:rsidR="00054F53" w:rsidRPr="001F0DDD" w:rsidRDefault="00054F53" w:rsidP="00787CD1">
            <w:pPr>
              <w:pStyle w:val="Sansinterligne"/>
              <w:jc w:val="right"/>
              <w:rPr>
                <w:b w:val="0"/>
                <w:sz w:val="16"/>
                <w:szCs w:val="16"/>
              </w:rPr>
            </w:pPr>
            <w:r>
              <w:rPr>
                <w:b w:val="0"/>
                <w:sz w:val="16"/>
                <w:szCs w:val="16"/>
              </w:rPr>
              <w:t>-0,8</w:t>
            </w:r>
          </w:p>
        </w:tc>
        <w:tc>
          <w:tcPr>
            <w:tcW w:w="992" w:type="dxa"/>
          </w:tcPr>
          <w:p w:rsidR="00054F53" w:rsidRPr="007A49D6" w:rsidRDefault="00054F53" w:rsidP="00787CD1">
            <w:pPr>
              <w:pStyle w:val="Sansinterligne"/>
              <w:jc w:val="right"/>
              <w:rPr>
                <w:b w:val="0"/>
                <w:sz w:val="16"/>
                <w:szCs w:val="16"/>
              </w:rPr>
            </w:pPr>
            <w:r>
              <w:rPr>
                <w:b w:val="0"/>
                <w:sz w:val="16"/>
                <w:szCs w:val="16"/>
              </w:rPr>
              <w:t>+12,4</w:t>
            </w:r>
          </w:p>
        </w:tc>
      </w:tr>
      <w:tr w:rsidR="00054F53" w:rsidRPr="00F11397" w:rsidTr="00787CD1">
        <w:tc>
          <w:tcPr>
            <w:tcW w:w="1526" w:type="dxa"/>
          </w:tcPr>
          <w:p w:rsidR="00054F53" w:rsidRPr="001F0DDD" w:rsidRDefault="00054F53" w:rsidP="00787CD1">
            <w:pPr>
              <w:pStyle w:val="Sansinterligne"/>
              <w:rPr>
                <w:b w:val="0"/>
                <w:sz w:val="16"/>
                <w:szCs w:val="16"/>
              </w:rPr>
            </w:pPr>
            <w:r w:rsidRPr="001F0DDD">
              <w:rPr>
                <w:b w:val="0"/>
                <w:sz w:val="16"/>
                <w:szCs w:val="16"/>
              </w:rPr>
              <w:t>PME de &gt; 50 sal</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456</w:t>
            </w:r>
          </w:p>
        </w:tc>
        <w:tc>
          <w:tcPr>
            <w:tcW w:w="851" w:type="dxa"/>
          </w:tcPr>
          <w:p w:rsidR="00054F53" w:rsidRPr="001F0DDD" w:rsidRDefault="00054F53" w:rsidP="00787CD1">
            <w:pPr>
              <w:pStyle w:val="Sansinterligne"/>
              <w:jc w:val="right"/>
              <w:rPr>
                <w:b w:val="0"/>
                <w:sz w:val="16"/>
                <w:szCs w:val="16"/>
              </w:rPr>
            </w:pPr>
            <w:r w:rsidRPr="001F0DDD">
              <w:rPr>
                <w:b w:val="0"/>
                <w:sz w:val="16"/>
                <w:szCs w:val="16"/>
              </w:rPr>
              <w:t>666</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472</w:t>
            </w:r>
          </w:p>
        </w:tc>
        <w:tc>
          <w:tcPr>
            <w:tcW w:w="851" w:type="dxa"/>
          </w:tcPr>
          <w:p w:rsidR="00054F53" w:rsidRPr="001F0DDD" w:rsidRDefault="00054F53" w:rsidP="00787CD1">
            <w:pPr>
              <w:pStyle w:val="Sansinterligne"/>
              <w:jc w:val="right"/>
              <w:rPr>
                <w:b w:val="0"/>
                <w:sz w:val="16"/>
                <w:szCs w:val="16"/>
              </w:rPr>
            </w:pPr>
            <w:r w:rsidRPr="001F0DDD">
              <w:rPr>
                <w:b w:val="0"/>
                <w:sz w:val="16"/>
                <w:szCs w:val="16"/>
              </w:rPr>
              <w:t>515</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562</w:t>
            </w:r>
          </w:p>
        </w:tc>
        <w:tc>
          <w:tcPr>
            <w:tcW w:w="851" w:type="dxa"/>
          </w:tcPr>
          <w:p w:rsidR="00054F53" w:rsidRPr="001F0DDD" w:rsidRDefault="00054F53" w:rsidP="00787CD1">
            <w:pPr>
              <w:pStyle w:val="Sansinterligne"/>
              <w:jc w:val="right"/>
              <w:rPr>
                <w:b w:val="0"/>
                <w:sz w:val="16"/>
                <w:szCs w:val="16"/>
              </w:rPr>
            </w:pPr>
            <w:r w:rsidRPr="001F0DDD">
              <w:rPr>
                <w:b w:val="0"/>
                <w:sz w:val="16"/>
                <w:szCs w:val="16"/>
              </w:rPr>
              <w:t>565</w:t>
            </w:r>
          </w:p>
        </w:tc>
        <w:tc>
          <w:tcPr>
            <w:tcW w:w="850" w:type="dxa"/>
          </w:tcPr>
          <w:p w:rsidR="00054F53" w:rsidRPr="001F0DDD" w:rsidRDefault="00054F53" w:rsidP="00787CD1">
            <w:pPr>
              <w:pStyle w:val="Sansinterligne"/>
              <w:jc w:val="right"/>
              <w:rPr>
                <w:b w:val="0"/>
                <w:sz w:val="16"/>
                <w:szCs w:val="16"/>
              </w:rPr>
            </w:pPr>
            <w:r>
              <w:rPr>
                <w:b w:val="0"/>
                <w:sz w:val="16"/>
                <w:szCs w:val="16"/>
              </w:rPr>
              <w:t>442</w:t>
            </w:r>
          </w:p>
        </w:tc>
        <w:tc>
          <w:tcPr>
            <w:tcW w:w="709" w:type="dxa"/>
          </w:tcPr>
          <w:p w:rsidR="00054F53" w:rsidRPr="00C57A02" w:rsidRDefault="00054F53" w:rsidP="00787CD1">
            <w:pPr>
              <w:pStyle w:val="Sansinterligne"/>
              <w:jc w:val="right"/>
              <w:rPr>
                <w:b w:val="0"/>
                <w:color w:val="0070C0"/>
                <w:sz w:val="16"/>
                <w:szCs w:val="16"/>
              </w:rPr>
            </w:pPr>
            <w:r w:rsidRPr="00C57A02">
              <w:rPr>
                <w:b w:val="0"/>
                <w:color w:val="0070C0"/>
                <w:sz w:val="16"/>
                <w:szCs w:val="16"/>
              </w:rPr>
              <w:t>-21,8</w:t>
            </w:r>
          </w:p>
        </w:tc>
        <w:tc>
          <w:tcPr>
            <w:tcW w:w="992" w:type="dxa"/>
          </w:tcPr>
          <w:p w:rsidR="00054F53" w:rsidRPr="00C57A02" w:rsidRDefault="00054F53" w:rsidP="00787CD1">
            <w:pPr>
              <w:pStyle w:val="Sansinterligne"/>
              <w:jc w:val="right"/>
              <w:rPr>
                <w:b w:val="0"/>
                <w:color w:val="0070C0"/>
                <w:sz w:val="16"/>
                <w:szCs w:val="16"/>
              </w:rPr>
            </w:pPr>
            <w:r w:rsidRPr="00C57A02">
              <w:rPr>
                <w:b w:val="0"/>
                <w:color w:val="0070C0"/>
                <w:sz w:val="16"/>
                <w:szCs w:val="16"/>
              </w:rPr>
              <w:t>-20,5</w:t>
            </w:r>
          </w:p>
        </w:tc>
      </w:tr>
      <w:tr w:rsidR="00054F53" w:rsidRPr="00F11397" w:rsidTr="00787CD1">
        <w:tc>
          <w:tcPr>
            <w:tcW w:w="1526" w:type="dxa"/>
          </w:tcPr>
          <w:p w:rsidR="00054F53" w:rsidRPr="001F0DDD" w:rsidRDefault="00054F53" w:rsidP="00787CD1">
            <w:pPr>
              <w:pStyle w:val="Sansinterligne"/>
              <w:rPr>
                <w:b w:val="0"/>
                <w:sz w:val="16"/>
                <w:szCs w:val="16"/>
              </w:rPr>
            </w:pPr>
            <w:r w:rsidRPr="001F0DDD">
              <w:rPr>
                <w:b w:val="0"/>
                <w:sz w:val="16"/>
                <w:szCs w:val="16"/>
              </w:rPr>
              <w:t>Ensemble emplois menacés</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230 500</w:t>
            </w:r>
          </w:p>
        </w:tc>
        <w:tc>
          <w:tcPr>
            <w:tcW w:w="851" w:type="dxa"/>
          </w:tcPr>
          <w:p w:rsidR="00054F53" w:rsidRPr="001F0DDD" w:rsidRDefault="00054F53" w:rsidP="00787CD1">
            <w:pPr>
              <w:pStyle w:val="Sansinterligne"/>
              <w:jc w:val="right"/>
              <w:rPr>
                <w:b w:val="0"/>
                <w:sz w:val="16"/>
                <w:szCs w:val="16"/>
              </w:rPr>
            </w:pPr>
            <w:r w:rsidRPr="001F0DDD">
              <w:rPr>
                <w:b w:val="0"/>
                <w:sz w:val="16"/>
                <w:szCs w:val="16"/>
              </w:rPr>
              <w:t>257 200</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242  500</w:t>
            </w:r>
          </w:p>
        </w:tc>
        <w:tc>
          <w:tcPr>
            <w:tcW w:w="851" w:type="dxa"/>
          </w:tcPr>
          <w:p w:rsidR="00054F53" w:rsidRPr="001F0DDD" w:rsidRDefault="00054F53" w:rsidP="00787CD1">
            <w:pPr>
              <w:pStyle w:val="Sansinterligne"/>
              <w:jc w:val="right"/>
              <w:rPr>
                <w:b w:val="0"/>
                <w:sz w:val="16"/>
                <w:szCs w:val="16"/>
              </w:rPr>
            </w:pPr>
            <w:r w:rsidRPr="001F0DDD">
              <w:rPr>
                <w:b w:val="0"/>
                <w:sz w:val="16"/>
                <w:szCs w:val="16"/>
              </w:rPr>
              <w:t>247 200</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268 400</w:t>
            </w:r>
          </w:p>
        </w:tc>
        <w:tc>
          <w:tcPr>
            <w:tcW w:w="851" w:type="dxa"/>
          </w:tcPr>
          <w:p w:rsidR="00054F53" w:rsidRPr="001F0DDD" w:rsidRDefault="00054F53" w:rsidP="00787CD1">
            <w:pPr>
              <w:pStyle w:val="Sansinterligne"/>
              <w:jc w:val="right"/>
              <w:rPr>
                <w:b w:val="0"/>
                <w:sz w:val="16"/>
                <w:szCs w:val="16"/>
              </w:rPr>
            </w:pPr>
            <w:r w:rsidRPr="001F0DDD">
              <w:rPr>
                <w:b w:val="0"/>
                <w:sz w:val="16"/>
                <w:szCs w:val="16"/>
              </w:rPr>
              <w:t>269 300</w:t>
            </w:r>
          </w:p>
        </w:tc>
        <w:tc>
          <w:tcPr>
            <w:tcW w:w="850" w:type="dxa"/>
          </w:tcPr>
          <w:p w:rsidR="00054F53" w:rsidRPr="001F0DDD" w:rsidRDefault="00054F53" w:rsidP="00787CD1">
            <w:pPr>
              <w:pStyle w:val="Sansinterligne"/>
              <w:jc w:val="right"/>
              <w:rPr>
                <w:b w:val="0"/>
                <w:sz w:val="16"/>
                <w:szCs w:val="16"/>
              </w:rPr>
            </w:pPr>
            <w:r>
              <w:rPr>
                <w:b w:val="0"/>
                <w:sz w:val="16"/>
                <w:szCs w:val="16"/>
              </w:rPr>
              <w:t>244 400</w:t>
            </w:r>
          </w:p>
        </w:tc>
        <w:tc>
          <w:tcPr>
            <w:tcW w:w="709" w:type="dxa"/>
          </w:tcPr>
          <w:p w:rsidR="00054F53" w:rsidRPr="001F0DDD" w:rsidRDefault="00054F53" w:rsidP="00787CD1">
            <w:pPr>
              <w:pStyle w:val="Sansinterligne"/>
              <w:jc w:val="right"/>
              <w:rPr>
                <w:b w:val="0"/>
                <w:sz w:val="16"/>
                <w:szCs w:val="16"/>
              </w:rPr>
            </w:pPr>
            <w:r>
              <w:rPr>
                <w:b w:val="0"/>
                <w:sz w:val="16"/>
                <w:szCs w:val="16"/>
              </w:rPr>
              <w:t>-9,2</w:t>
            </w:r>
          </w:p>
        </w:tc>
        <w:tc>
          <w:tcPr>
            <w:tcW w:w="992" w:type="dxa"/>
          </w:tcPr>
          <w:p w:rsidR="00054F53" w:rsidRPr="007A49D6" w:rsidRDefault="00054F53" w:rsidP="00787CD1">
            <w:pPr>
              <w:pStyle w:val="Sansinterligne"/>
              <w:jc w:val="right"/>
              <w:rPr>
                <w:b w:val="0"/>
                <w:sz w:val="16"/>
                <w:szCs w:val="16"/>
              </w:rPr>
            </w:pPr>
            <w:r>
              <w:rPr>
                <w:b w:val="0"/>
                <w:sz w:val="16"/>
                <w:szCs w:val="16"/>
              </w:rPr>
              <w:t>-4,9</w:t>
            </w:r>
          </w:p>
        </w:tc>
      </w:tr>
    </w:tbl>
    <w:p w:rsidR="00054F53" w:rsidRPr="007A49D6" w:rsidRDefault="00054F53" w:rsidP="00054F53">
      <w:pPr>
        <w:pStyle w:val="Sansinterligne"/>
        <w:rPr>
          <w:b w:val="0"/>
          <w:color w:val="0070C0"/>
          <w:sz w:val="22"/>
          <w:szCs w:val="22"/>
        </w:rPr>
      </w:pPr>
    </w:p>
    <w:p w:rsidR="00054F53" w:rsidRDefault="00054F53" w:rsidP="00054F53">
      <w:pPr>
        <w:pStyle w:val="Sansinterligne"/>
        <w:rPr>
          <w:sz w:val="22"/>
          <w:szCs w:val="22"/>
        </w:rPr>
      </w:pPr>
    </w:p>
    <w:p w:rsidR="00054F53" w:rsidRPr="008E3125" w:rsidRDefault="00054F53" w:rsidP="00054F53">
      <w:pPr>
        <w:pStyle w:val="Sansinterligne"/>
        <w:rPr>
          <w:sz w:val="22"/>
          <w:szCs w:val="22"/>
        </w:rPr>
      </w:pPr>
      <w:r w:rsidRPr="008E3125">
        <w:rPr>
          <w:sz w:val="22"/>
          <w:szCs w:val="22"/>
        </w:rPr>
        <w:t xml:space="preserve">Quelle situation </w:t>
      </w:r>
      <w:r>
        <w:rPr>
          <w:sz w:val="22"/>
          <w:szCs w:val="22"/>
        </w:rPr>
        <w:t xml:space="preserve">dans </w:t>
      </w:r>
      <w:r w:rsidRPr="008E3125">
        <w:rPr>
          <w:sz w:val="22"/>
          <w:szCs w:val="22"/>
        </w:rPr>
        <w:t xml:space="preserve">chaque tranche de taille? </w:t>
      </w:r>
    </w:p>
    <w:p w:rsidR="00054F53" w:rsidRPr="00C57A02" w:rsidRDefault="00054F53" w:rsidP="00054F53">
      <w:pPr>
        <w:pStyle w:val="Sansinterligne"/>
        <w:rPr>
          <w:sz w:val="22"/>
          <w:szCs w:val="22"/>
        </w:rPr>
      </w:pPr>
      <w:r w:rsidRPr="008E3125">
        <w:rPr>
          <w:b w:val="0"/>
          <w:sz w:val="22"/>
          <w:szCs w:val="22"/>
        </w:rPr>
        <w:t>Les moins de 10 salariés sont 96% des défai</w:t>
      </w:r>
      <w:r>
        <w:rPr>
          <w:b w:val="0"/>
          <w:sz w:val="22"/>
          <w:szCs w:val="22"/>
        </w:rPr>
        <w:t>llances ; elles sont de 57 à 80</w:t>
      </w:r>
      <w:r w:rsidRPr="008E3125">
        <w:rPr>
          <w:b w:val="0"/>
          <w:sz w:val="22"/>
          <w:szCs w:val="22"/>
        </w:rPr>
        <w:t>% des liquidations judiciaires directes, et à l’inverse de 2</w:t>
      </w:r>
      <w:r>
        <w:rPr>
          <w:b w:val="0"/>
          <w:sz w:val="22"/>
          <w:szCs w:val="22"/>
        </w:rPr>
        <w:t>0 à 43</w:t>
      </w:r>
      <w:r w:rsidRPr="008E3125">
        <w:rPr>
          <w:b w:val="0"/>
          <w:sz w:val="22"/>
          <w:szCs w:val="22"/>
        </w:rPr>
        <w:t>% des redressement</w:t>
      </w:r>
      <w:r>
        <w:rPr>
          <w:b w:val="0"/>
          <w:sz w:val="22"/>
          <w:szCs w:val="22"/>
        </w:rPr>
        <w:t xml:space="preserve">s judiciaires ; </w:t>
      </w:r>
      <w:r w:rsidRPr="00C57A02">
        <w:rPr>
          <w:sz w:val="22"/>
          <w:szCs w:val="22"/>
        </w:rPr>
        <w:t>plus l’entreprise est petite, plus la liquidation directe est pratiquée </w:t>
      </w:r>
    </w:p>
    <w:tbl>
      <w:tblPr>
        <w:tblpPr w:leftFromText="141" w:rightFromText="141" w:vertAnchor="text" w:horzAnchor="margin" w:tblpY="14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013"/>
        <w:gridCol w:w="992"/>
        <w:gridCol w:w="993"/>
        <w:gridCol w:w="992"/>
        <w:gridCol w:w="992"/>
        <w:gridCol w:w="992"/>
        <w:gridCol w:w="1276"/>
        <w:gridCol w:w="1276"/>
      </w:tblGrid>
      <w:tr w:rsidR="00054F53" w:rsidRPr="008E3125" w:rsidTr="00787CD1">
        <w:trPr>
          <w:trHeight w:val="264"/>
        </w:trPr>
        <w:tc>
          <w:tcPr>
            <w:tcW w:w="938" w:type="dxa"/>
            <w:vMerge w:val="restart"/>
          </w:tcPr>
          <w:p w:rsidR="00054F53" w:rsidRPr="008E3125" w:rsidRDefault="00054F53" w:rsidP="00787CD1">
            <w:pPr>
              <w:pStyle w:val="Sansinterligne"/>
              <w:rPr>
                <w:b w:val="0"/>
                <w:sz w:val="22"/>
                <w:szCs w:val="22"/>
              </w:rPr>
            </w:pPr>
          </w:p>
        </w:tc>
        <w:tc>
          <w:tcPr>
            <w:tcW w:w="2998" w:type="dxa"/>
            <w:gridSpan w:val="3"/>
          </w:tcPr>
          <w:p w:rsidR="00054F53" w:rsidRPr="008E3125" w:rsidRDefault="00054F53" w:rsidP="00787CD1">
            <w:pPr>
              <w:pStyle w:val="Sansinterligne"/>
              <w:jc w:val="center"/>
              <w:rPr>
                <w:b w:val="0"/>
                <w:sz w:val="16"/>
                <w:szCs w:val="16"/>
              </w:rPr>
            </w:pPr>
            <w:r w:rsidRPr="008E3125">
              <w:rPr>
                <w:b w:val="0"/>
                <w:sz w:val="16"/>
                <w:szCs w:val="16"/>
              </w:rPr>
              <w:t>2013</w:t>
            </w:r>
          </w:p>
        </w:tc>
        <w:tc>
          <w:tcPr>
            <w:tcW w:w="2976" w:type="dxa"/>
            <w:gridSpan w:val="3"/>
          </w:tcPr>
          <w:p w:rsidR="00054F53" w:rsidRPr="008E3125" w:rsidRDefault="00054F53" w:rsidP="00787CD1">
            <w:pPr>
              <w:pStyle w:val="Sansinterligne"/>
              <w:jc w:val="center"/>
              <w:rPr>
                <w:b w:val="0"/>
                <w:sz w:val="16"/>
                <w:szCs w:val="16"/>
              </w:rPr>
            </w:pPr>
            <w:r w:rsidRPr="008E3125">
              <w:rPr>
                <w:b w:val="0"/>
                <w:sz w:val="16"/>
                <w:szCs w:val="16"/>
              </w:rPr>
              <w:t>2014</w:t>
            </w:r>
          </w:p>
        </w:tc>
        <w:tc>
          <w:tcPr>
            <w:tcW w:w="2552" w:type="dxa"/>
            <w:gridSpan w:val="2"/>
          </w:tcPr>
          <w:p w:rsidR="00054F53" w:rsidRPr="008E3125" w:rsidRDefault="00054F53" w:rsidP="00787CD1">
            <w:pPr>
              <w:pStyle w:val="Sansinterligne"/>
              <w:jc w:val="center"/>
              <w:rPr>
                <w:b w:val="0"/>
                <w:sz w:val="16"/>
                <w:szCs w:val="16"/>
              </w:rPr>
            </w:pPr>
            <w:r w:rsidRPr="008E3125">
              <w:rPr>
                <w:b w:val="0"/>
                <w:sz w:val="16"/>
                <w:szCs w:val="16"/>
              </w:rPr>
              <w:t>2014/2013</w:t>
            </w:r>
          </w:p>
        </w:tc>
      </w:tr>
      <w:tr w:rsidR="00054F53" w:rsidRPr="008E3125" w:rsidTr="00787CD1">
        <w:trPr>
          <w:trHeight w:val="667"/>
        </w:trPr>
        <w:tc>
          <w:tcPr>
            <w:tcW w:w="938" w:type="dxa"/>
            <w:vMerge/>
          </w:tcPr>
          <w:p w:rsidR="00054F53" w:rsidRPr="008E3125" w:rsidRDefault="00054F53" w:rsidP="00787CD1">
            <w:pPr>
              <w:pStyle w:val="Sansinterligne"/>
              <w:rPr>
                <w:b w:val="0"/>
                <w:sz w:val="22"/>
                <w:szCs w:val="22"/>
              </w:rPr>
            </w:pPr>
          </w:p>
        </w:tc>
        <w:tc>
          <w:tcPr>
            <w:tcW w:w="1013" w:type="dxa"/>
          </w:tcPr>
          <w:p w:rsidR="00054F53" w:rsidRPr="008E3125" w:rsidRDefault="00054F53" w:rsidP="00787CD1">
            <w:pPr>
              <w:pStyle w:val="Sansinterligne"/>
              <w:rPr>
                <w:b w:val="0"/>
                <w:sz w:val="16"/>
                <w:szCs w:val="16"/>
              </w:rPr>
            </w:pPr>
            <w:r w:rsidRPr="008E3125">
              <w:rPr>
                <w:b w:val="0"/>
                <w:sz w:val="16"/>
                <w:szCs w:val="16"/>
              </w:rPr>
              <w:t>Nombre liquidations</w:t>
            </w:r>
          </w:p>
          <w:p w:rsidR="00054F53" w:rsidRPr="008E3125" w:rsidRDefault="00054F53" w:rsidP="00787CD1">
            <w:pPr>
              <w:pStyle w:val="Sansinterligne"/>
              <w:rPr>
                <w:b w:val="0"/>
                <w:sz w:val="16"/>
                <w:szCs w:val="16"/>
              </w:rPr>
            </w:pPr>
            <w:r w:rsidRPr="008E3125">
              <w:rPr>
                <w:b w:val="0"/>
                <w:sz w:val="16"/>
                <w:szCs w:val="16"/>
              </w:rPr>
              <w:t>directes</w:t>
            </w:r>
          </w:p>
        </w:tc>
        <w:tc>
          <w:tcPr>
            <w:tcW w:w="992" w:type="dxa"/>
          </w:tcPr>
          <w:p w:rsidR="00054F53" w:rsidRPr="008E3125" w:rsidRDefault="00054F53" w:rsidP="00787CD1">
            <w:pPr>
              <w:pStyle w:val="Sansinterligne"/>
              <w:rPr>
                <w:b w:val="0"/>
                <w:sz w:val="16"/>
                <w:szCs w:val="16"/>
              </w:rPr>
            </w:pPr>
            <w:r w:rsidRPr="008E3125">
              <w:rPr>
                <w:b w:val="0"/>
                <w:sz w:val="16"/>
                <w:szCs w:val="16"/>
              </w:rPr>
              <w:t>Nombre défaillances</w:t>
            </w:r>
          </w:p>
          <w:p w:rsidR="00054F53" w:rsidRPr="008E3125" w:rsidRDefault="00054F53" w:rsidP="00787CD1">
            <w:pPr>
              <w:pStyle w:val="Sansinterligne"/>
              <w:rPr>
                <w:b w:val="0"/>
                <w:sz w:val="16"/>
                <w:szCs w:val="16"/>
              </w:rPr>
            </w:pPr>
            <w:r w:rsidRPr="008E3125">
              <w:rPr>
                <w:b w:val="0"/>
                <w:sz w:val="16"/>
                <w:szCs w:val="16"/>
              </w:rPr>
              <w:t>LD et RJ</w:t>
            </w:r>
          </w:p>
        </w:tc>
        <w:tc>
          <w:tcPr>
            <w:tcW w:w="993" w:type="dxa"/>
          </w:tcPr>
          <w:p w:rsidR="00054F53" w:rsidRPr="008E3125" w:rsidRDefault="00054F53" w:rsidP="00787CD1">
            <w:pPr>
              <w:pStyle w:val="Sansinterligne"/>
              <w:rPr>
                <w:b w:val="0"/>
                <w:sz w:val="16"/>
                <w:szCs w:val="16"/>
              </w:rPr>
            </w:pPr>
            <w:r w:rsidRPr="008E3125">
              <w:rPr>
                <w:b w:val="0"/>
                <w:sz w:val="16"/>
                <w:szCs w:val="16"/>
              </w:rPr>
              <w:t xml:space="preserve">% dans </w:t>
            </w:r>
          </w:p>
          <w:p w:rsidR="00054F53" w:rsidRPr="008E3125" w:rsidRDefault="00054F53" w:rsidP="00787CD1">
            <w:pPr>
              <w:pStyle w:val="Sansinterligne"/>
              <w:rPr>
                <w:b w:val="0"/>
                <w:sz w:val="16"/>
                <w:szCs w:val="16"/>
              </w:rPr>
            </w:pPr>
            <w:r w:rsidRPr="008E3125">
              <w:rPr>
                <w:b w:val="0"/>
                <w:sz w:val="16"/>
                <w:szCs w:val="16"/>
              </w:rPr>
              <w:t xml:space="preserve">défaillances </w:t>
            </w:r>
          </w:p>
          <w:p w:rsidR="00054F53" w:rsidRPr="008E3125" w:rsidRDefault="00054F53" w:rsidP="00787CD1">
            <w:pPr>
              <w:pStyle w:val="Sansinterligne"/>
              <w:rPr>
                <w:b w:val="0"/>
                <w:sz w:val="16"/>
                <w:szCs w:val="16"/>
              </w:rPr>
            </w:pPr>
            <w:r w:rsidRPr="008E3125">
              <w:rPr>
                <w:b w:val="0"/>
                <w:sz w:val="16"/>
                <w:szCs w:val="16"/>
              </w:rPr>
              <w:t>LD et RJ</w:t>
            </w:r>
          </w:p>
        </w:tc>
        <w:tc>
          <w:tcPr>
            <w:tcW w:w="992" w:type="dxa"/>
          </w:tcPr>
          <w:p w:rsidR="00054F53" w:rsidRPr="008E3125" w:rsidRDefault="00054F53" w:rsidP="00787CD1">
            <w:pPr>
              <w:pStyle w:val="Sansinterligne"/>
              <w:rPr>
                <w:b w:val="0"/>
                <w:sz w:val="16"/>
                <w:szCs w:val="16"/>
              </w:rPr>
            </w:pPr>
            <w:r w:rsidRPr="008E3125">
              <w:rPr>
                <w:b w:val="0"/>
                <w:sz w:val="16"/>
                <w:szCs w:val="16"/>
              </w:rPr>
              <w:t>Nombre liquidations</w:t>
            </w:r>
          </w:p>
          <w:p w:rsidR="00054F53" w:rsidRPr="008E3125" w:rsidRDefault="00054F53" w:rsidP="00787CD1">
            <w:pPr>
              <w:pStyle w:val="Sansinterligne"/>
              <w:rPr>
                <w:b w:val="0"/>
                <w:sz w:val="16"/>
                <w:szCs w:val="16"/>
              </w:rPr>
            </w:pPr>
            <w:r w:rsidRPr="008E3125">
              <w:rPr>
                <w:b w:val="0"/>
                <w:sz w:val="16"/>
                <w:szCs w:val="16"/>
              </w:rPr>
              <w:t>directes</w:t>
            </w:r>
          </w:p>
        </w:tc>
        <w:tc>
          <w:tcPr>
            <w:tcW w:w="992" w:type="dxa"/>
          </w:tcPr>
          <w:p w:rsidR="00054F53" w:rsidRPr="008E3125" w:rsidRDefault="00054F53" w:rsidP="00787CD1">
            <w:pPr>
              <w:pStyle w:val="Sansinterligne"/>
              <w:rPr>
                <w:b w:val="0"/>
                <w:sz w:val="16"/>
                <w:szCs w:val="16"/>
              </w:rPr>
            </w:pPr>
            <w:r w:rsidRPr="008E3125">
              <w:rPr>
                <w:b w:val="0"/>
                <w:sz w:val="16"/>
                <w:szCs w:val="16"/>
              </w:rPr>
              <w:t>Nombre défaillances</w:t>
            </w:r>
          </w:p>
          <w:p w:rsidR="00054F53" w:rsidRPr="008E3125" w:rsidRDefault="00054F53" w:rsidP="00787CD1">
            <w:pPr>
              <w:pStyle w:val="Sansinterligne"/>
              <w:rPr>
                <w:b w:val="0"/>
                <w:sz w:val="16"/>
                <w:szCs w:val="16"/>
              </w:rPr>
            </w:pPr>
            <w:r w:rsidRPr="008E3125">
              <w:rPr>
                <w:b w:val="0"/>
                <w:sz w:val="16"/>
                <w:szCs w:val="16"/>
              </w:rPr>
              <w:t>LD et RJ</w:t>
            </w:r>
          </w:p>
        </w:tc>
        <w:tc>
          <w:tcPr>
            <w:tcW w:w="992" w:type="dxa"/>
          </w:tcPr>
          <w:p w:rsidR="00054F53" w:rsidRPr="008E3125" w:rsidRDefault="00054F53" w:rsidP="00787CD1">
            <w:pPr>
              <w:pStyle w:val="Sansinterligne"/>
              <w:rPr>
                <w:b w:val="0"/>
                <w:sz w:val="16"/>
                <w:szCs w:val="16"/>
              </w:rPr>
            </w:pPr>
            <w:r w:rsidRPr="008E3125">
              <w:rPr>
                <w:b w:val="0"/>
                <w:sz w:val="16"/>
                <w:szCs w:val="16"/>
              </w:rPr>
              <w:t xml:space="preserve">% dans </w:t>
            </w:r>
          </w:p>
          <w:p w:rsidR="00054F53" w:rsidRPr="008E3125" w:rsidRDefault="00054F53" w:rsidP="00787CD1">
            <w:pPr>
              <w:pStyle w:val="Sansinterligne"/>
              <w:rPr>
                <w:b w:val="0"/>
                <w:sz w:val="16"/>
                <w:szCs w:val="16"/>
              </w:rPr>
            </w:pPr>
            <w:r w:rsidRPr="008E3125">
              <w:rPr>
                <w:b w:val="0"/>
                <w:sz w:val="16"/>
                <w:szCs w:val="16"/>
              </w:rPr>
              <w:t xml:space="preserve">défaillances </w:t>
            </w:r>
          </w:p>
          <w:p w:rsidR="00054F53" w:rsidRPr="008E3125" w:rsidRDefault="00054F53" w:rsidP="00787CD1">
            <w:pPr>
              <w:pStyle w:val="Sansinterligne"/>
              <w:rPr>
                <w:b w:val="0"/>
                <w:sz w:val="16"/>
                <w:szCs w:val="16"/>
              </w:rPr>
            </w:pPr>
            <w:r w:rsidRPr="008E3125">
              <w:rPr>
                <w:b w:val="0"/>
                <w:sz w:val="16"/>
                <w:szCs w:val="16"/>
              </w:rPr>
              <w:t>LD et RJ</w:t>
            </w:r>
          </w:p>
        </w:tc>
        <w:tc>
          <w:tcPr>
            <w:tcW w:w="1276" w:type="dxa"/>
          </w:tcPr>
          <w:p w:rsidR="00054F53" w:rsidRPr="008E3125" w:rsidRDefault="00054F53" w:rsidP="00787CD1">
            <w:pPr>
              <w:pStyle w:val="Sansinterligne"/>
              <w:rPr>
                <w:b w:val="0"/>
                <w:sz w:val="16"/>
                <w:szCs w:val="16"/>
              </w:rPr>
            </w:pPr>
            <w:r w:rsidRPr="008E3125">
              <w:rPr>
                <w:b w:val="0"/>
                <w:sz w:val="16"/>
                <w:szCs w:val="16"/>
              </w:rPr>
              <w:t>Evol du nombre total de défaillances</w:t>
            </w:r>
          </w:p>
        </w:tc>
        <w:tc>
          <w:tcPr>
            <w:tcW w:w="1276" w:type="dxa"/>
          </w:tcPr>
          <w:p w:rsidR="00054F53" w:rsidRPr="008E3125" w:rsidRDefault="00054F53" w:rsidP="00787CD1">
            <w:pPr>
              <w:pStyle w:val="Sansinterligne"/>
              <w:rPr>
                <w:b w:val="0"/>
                <w:sz w:val="16"/>
                <w:szCs w:val="16"/>
              </w:rPr>
            </w:pPr>
            <w:r w:rsidRPr="008E3125">
              <w:rPr>
                <w:b w:val="0"/>
                <w:sz w:val="16"/>
                <w:szCs w:val="16"/>
              </w:rPr>
              <w:t>Evol du nombre de liquidations directes</w:t>
            </w:r>
          </w:p>
        </w:tc>
      </w:tr>
      <w:tr w:rsidR="00054F53" w:rsidRPr="008E3125" w:rsidTr="00787CD1">
        <w:trPr>
          <w:trHeight w:val="403"/>
        </w:trPr>
        <w:tc>
          <w:tcPr>
            <w:tcW w:w="938" w:type="dxa"/>
          </w:tcPr>
          <w:p w:rsidR="00054F53" w:rsidRPr="008E3125" w:rsidRDefault="00054F53" w:rsidP="00787CD1">
            <w:pPr>
              <w:pStyle w:val="Sansinterligne"/>
              <w:rPr>
                <w:b w:val="0"/>
                <w:sz w:val="16"/>
                <w:szCs w:val="16"/>
              </w:rPr>
            </w:pPr>
            <w:r w:rsidRPr="008E3125">
              <w:rPr>
                <w:b w:val="0"/>
                <w:sz w:val="16"/>
                <w:szCs w:val="16"/>
              </w:rPr>
              <w:t>0 salarié et inconnu</w:t>
            </w:r>
          </w:p>
        </w:tc>
        <w:tc>
          <w:tcPr>
            <w:tcW w:w="1013" w:type="dxa"/>
          </w:tcPr>
          <w:p w:rsidR="00054F53" w:rsidRPr="008E3125" w:rsidRDefault="00054F53" w:rsidP="00787CD1">
            <w:pPr>
              <w:pStyle w:val="Sansinterligne"/>
              <w:jc w:val="right"/>
              <w:rPr>
                <w:b w:val="0"/>
                <w:sz w:val="16"/>
                <w:szCs w:val="16"/>
              </w:rPr>
            </w:pPr>
            <w:r w:rsidRPr="008E3125">
              <w:rPr>
                <w:b w:val="0"/>
                <w:sz w:val="16"/>
                <w:szCs w:val="16"/>
              </w:rPr>
              <w:t>19 114</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24 342</w:t>
            </w:r>
          </w:p>
        </w:tc>
        <w:tc>
          <w:tcPr>
            <w:tcW w:w="993" w:type="dxa"/>
          </w:tcPr>
          <w:p w:rsidR="00054F53" w:rsidRPr="008E3125" w:rsidRDefault="00054F53" w:rsidP="00787CD1">
            <w:pPr>
              <w:pStyle w:val="Sansinterligne"/>
              <w:jc w:val="right"/>
              <w:rPr>
                <w:b w:val="0"/>
                <w:sz w:val="16"/>
                <w:szCs w:val="16"/>
              </w:rPr>
            </w:pPr>
            <w:r w:rsidRPr="008E3125">
              <w:rPr>
                <w:b w:val="0"/>
                <w:sz w:val="16"/>
                <w:szCs w:val="16"/>
              </w:rPr>
              <w:t>78,5</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17 242</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21 686</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79,5</w:t>
            </w:r>
          </w:p>
        </w:tc>
        <w:tc>
          <w:tcPr>
            <w:tcW w:w="1276" w:type="dxa"/>
          </w:tcPr>
          <w:p w:rsidR="00054F53" w:rsidRPr="008E3125" w:rsidRDefault="00054F53" w:rsidP="00787CD1">
            <w:pPr>
              <w:pStyle w:val="Sansinterligne"/>
              <w:jc w:val="right"/>
              <w:rPr>
                <w:b w:val="0"/>
                <w:sz w:val="16"/>
                <w:szCs w:val="16"/>
              </w:rPr>
            </w:pPr>
            <w:r w:rsidRPr="008E3125">
              <w:rPr>
                <w:b w:val="0"/>
                <w:sz w:val="16"/>
                <w:szCs w:val="16"/>
              </w:rPr>
              <w:t>-11,0</w:t>
            </w:r>
          </w:p>
        </w:tc>
        <w:tc>
          <w:tcPr>
            <w:tcW w:w="1276" w:type="dxa"/>
          </w:tcPr>
          <w:p w:rsidR="00054F53" w:rsidRPr="008E3125" w:rsidRDefault="00054F53" w:rsidP="00787CD1">
            <w:pPr>
              <w:pStyle w:val="Sansinterligne"/>
              <w:jc w:val="right"/>
              <w:rPr>
                <w:b w:val="0"/>
                <w:sz w:val="16"/>
                <w:szCs w:val="16"/>
              </w:rPr>
            </w:pPr>
            <w:r w:rsidRPr="008E3125">
              <w:rPr>
                <w:b w:val="0"/>
                <w:sz w:val="16"/>
                <w:szCs w:val="16"/>
              </w:rPr>
              <w:t>-9,8</w:t>
            </w:r>
          </w:p>
        </w:tc>
      </w:tr>
      <w:tr w:rsidR="00054F53" w:rsidRPr="008E3125" w:rsidTr="00787CD1">
        <w:trPr>
          <w:trHeight w:val="194"/>
        </w:trPr>
        <w:tc>
          <w:tcPr>
            <w:tcW w:w="938" w:type="dxa"/>
          </w:tcPr>
          <w:p w:rsidR="00054F53" w:rsidRPr="008E3125" w:rsidRDefault="00054F53" w:rsidP="00787CD1">
            <w:pPr>
              <w:pStyle w:val="Sansinterligne"/>
              <w:rPr>
                <w:b w:val="0"/>
                <w:sz w:val="16"/>
                <w:szCs w:val="16"/>
              </w:rPr>
            </w:pPr>
            <w:r w:rsidRPr="008E3125">
              <w:rPr>
                <w:b w:val="0"/>
                <w:sz w:val="16"/>
                <w:szCs w:val="16"/>
              </w:rPr>
              <w:t>1 ou 2 sal</w:t>
            </w:r>
          </w:p>
        </w:tc>
        <w:tc>
          <w:tcPr>
            <w:tcW w:w="1013" w:type="dxa"/>
          </w:tcPr>
          <w:p w:rsidR="00054F53" w:rsidRPr="008E3125" w:rsidRDefault="00054F53" w:rsidP="00787CD1">
            <w:pPr>
              <w:pStyle w:val="Sansinterligne"/>
              <w:jc w:val="right"/>
              <w:rPr>
                <w:b w:val="0"/>
                <w:sz w:val="16"/>
                <w:szCs w:val="16"/>
              </w:rPr>
            </w:pPr>
            <w:r w:rsidRPr="008E3125">
              <w:rPr>
                <w:b w:val="0"/>
                <w:sz w:val="16"/>
                <w:szCs w:val="16"/>
              </w:rPr>
              <w:t>13 282</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18 386</w:t>
            </w:r>
          </w:p>
        </w:tc>
        <w:tc>
          <w:tcPr>
            <w:tcW w:w="993" w:type="dxa"/>
          </w:tcPr>
          <w:p w:rsidR="00054F53" w:rsidRPr="008E3125" w:rsidRDefault="00054F53" w:rsidP="00787CD1">
            <w:pPr>
              <w:pStyle w:val="Sansinterligne"/>
              <w:jc w:val="right"/>
              <w:rPr>
                <w:b w:val="0"/>
                <w:sz w:val="16"/>
                <w:szCs w:val="16"/>
              </w:rPr>
            </w:pPr>
            <w:r w:rsidRPr="008E3125">
              <w:rPr>
                <w:b w:val="0"/>
                <w:sz w:val="16"/>
                <w:szCs w:val="16"/>
              </w:rPr>
              <w:t>72,2</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15 583</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21 775</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71,6</w:t>
            </w:r>
          </w:p>
        </w:tc>
        <w:tc>
          <w:tcPr>
            <w:tcW w:w="1276" w:type="dxa"/>
          </w:tcPr>
          <w:p w:rsidR="00054F53" w:rsidRPr="008E3125" w:rsidRDefault="00054F53" w:rsidP="00787CD1">
            <w:pPr>
              <w:pStyle w:val="Sansinterligne"/>
              <w:jc w:val="right"/>
              <w:rPr>
                <w:b w:val="0"/>
                <w:color w:val="FF0000"/>
                <w:sz w:val="16"/>
                <w:szCs w:val="16"/>
              </w:rPr>
            </w:pPr>
            <w:r w:rsidRPr="008E3125">
              <w:rPr>
                <w:b w:val="0"/>
                <w:color w:val="FF0000"/>
                <w:sz w:val="16"/>
                <w:szCs w:val="16"/>
              </w:rPr>
              <w:t>+18,4</w:t>
            </w:r>
          </w:p>
        </w:tc>
        <w:tc>
          <w:tcPr>
            <w:tcW w:w="1276" w:type="dxa"/>
          </w:tcPr>
          <w:p w:rsidR="00054F53" w:rsidRPr="008E3125" w:rsidRDefault="00054F53" w:rsidP="00787CD1">
            <w:pPr>
              <w:pStyle w:val="Sansinterligne"/>
              <w:jc w:val="right"/>
              <w:rPr>
                <w:b w:val="0"/>
                <w:color w:val="FF0000"/>
                <w:sz w:val="16"/>
                <w:szCs w:val="16"/>
              </w:rPr>
            </w:pPr>
            <w:r w:rsidRPr="008E3125">
              <w:rPr>
                <w:b w:val="0"/>
                <w:color w:val="FF0000"/>
                <w:sz w:val="16"/>
                <w:szCs w:val="16"/>
              </w:rPr>
              <w:t>+17,3</w:t>
            </w:r>
          </w:p>
        </w:tc>
      </w:tr>
      <w:tr w:rsidR="00054F53" w:rsidRPr="008E3125" w:rsidTr="00787CD1">
        <w:trPr>
          <w:trHeight w:val="127"/>
        </w:trPr>
        <w:tc>
          <w:tcPr>
            <w:tcW w:w="938" w:type="dxa"/>
          </w:tcPr>
          <w:p w:rsidR="00054F53" w:rsidRPr="008E3125" w:rsidRDefault="00054F53" w:rsidP="00787CD1">
            <w:pPr>
              <w:pStyle w:val="Sansinterligne"/>
              <w:rPr>
                <w:b w:val="0"/>
                <w:sz w:val="16"/>
                <w:szCs w:val="16"/>
              </w:rPr>
            </w:pPr>
            <w:r w:rsidRPr="008E3125">
              <w:rPr>
                <w:b w:val="0"/>
                <w:sz w:val="16"/>
                <w:szCs w:val="16"/>
              </w:rPr>
              <w:t>3 à 5 sal</w:t>
            </w:r>
          </w:p>
        </w:tc>
        <w:tc>
          <w:tcPr>
            <w:tcW w:w="1013" w:type="dxa"/>
          </w:tcPr>
          <w:p w:rsidR="00054F53" w:rsidRPr="008E3125" w:rsidRDefault="00054F53" w:rsidP="00787CD1">
            <w:pPr>
              <w:pStyle w:val="Sansinterligne"/>
              <w:jc w:val="right"/>
              <w:rPr>
                <w:b w:val="0"/>
                <w:sz w:val="16"/>
                <w:szCs w:val="16"/>
              </w:rPr>
            </w:pPr>
            <w:r w:rsidRPr="008E3125">
              <w:rPr>
                <w:b w:val="0"/>
                <w:sz w:val="16"/>
                <w:szCs w:val="16"/>
              </w:rPr>
              <w:t>5 986</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9 472</w:t>
            </w:r>
          </w:p>
        </w:tc>
        <w:tc>
          <w:tcPr>
            <w:tcW w:w="993" w:type="dxa"/>
          </w:tcPr>
          <w:p w:rsidR="00054F53" w:rsidRPr="008E3125" w:rsidRDefault="00054F53" w:rsidP="00787CD1">
            <w:pPr>
              <w:pStyle w:val="Sansinterligne"/>
              <w:jc w:val="right"/>
              <w:rPr>
                <w:b w:val="0"/>
                <w:sz w:val="16"/>
                <w:szCs w:val="16"/>
              </w:rPr>
            </w:pPr>
            <w:r w:rsidRPr="008E3125">
              <w:rPr>
                <w:b w:val="0"/>
                <w:sz w:val="16"/>
                <w:szCs w:val="16"/>
              </w:rPr>
              <w:t>63,2</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5 846</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9 071</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64,4</w:t>
            </w:r>
          </w:p>
        </w:tc>
        <w:tc>
          <w:tcPr>
            <w:tcW w:w="1276" w:type="dxa"/>
          </w:tcPr>
          <w:p w:rsidR="00054F53" w:rsidRPr="008E3125" w:rsidRDefault="00054F53" w:rsidP="00787CD1">
            <w:pPr>
              <w:pStyle w:val="Sansinterligne"/>
              <w:jc w:val="right"/>
              <w:rPr>
                <w:b w:val="0"/>
                <w:sz w:val="16"/>
                <w:szCs w:val="16"/>
              </w:rPr>
            </w:pPr>
            <w:r w:rsidRPr="008E3125">
              <w:rPr>
                <w:b w:val="0"/>
                <w:sz w:val="16"/>
                <w:szCs w:val="16"/>
              </w:rPr>
              <w:t>-4,2</w:t>
            </w:r>
          </w:p>
        </w:tc>
        <w:tc>
          <w:tcPr>
            <w:tcW w:w="1276" w:type="dxa"/>
          </w:tcPr>
          <w:p w:rsidR="00054F53" w:rsidRPr="008E3125" w:rsidRDefault="00054F53" w:rsidP="00787CD1">
            <w:pPr>
              <w:pStyle w:val="Sansinterligne"/>
              <w:jc w:val="right"/>
              <w:rPr>
                <w:b w:val="0"/>
                <w:sz w:val="16"/>
                <w:szCs w:val="16"/>
              </w:rPr>
            </w:pPr>
            <w:r w:rsidRPr="008E3125">
              <w:rPr>
                <w:b w:val="0"/>
                <w:sz w:val="16"/>
                <w:szCs w:val="16"/>
              </w:rPr>
              <w:t>-2,3</w:t>
            </w:r>
          </w:p>
        </w:tc>
      </w:tr>
      <w:tr w:rsidR="00054F53" w:rsidRPr="008E3125" w:rsidTr="00787CD1">
        <w:trPr>
          <w:trHeight w:val="194"/>
        </w:trPr>
        <w:tc>
          <w:tcPr>
            <w:tcW w:w="938" w:type="dxa"/>
          </w:tcPr>
          <w:p w:rsidR="00054F53" w:rsidRPr="008E3125" w:rsidRDefault="00054F53" w:rsidP="00787CD1">
            <w:pPr>
              <w:pStyle w:val="Sansinterligne"/>
              <w:rPr>
                <w:b w:val="0"/>
                <w:sz w:val="16"/>
                <w:szCs w:val="16"/>
              </w:rPr>
            </w:pPr>
            <w:r w:rsidRPr="008E3125">
              <w:rPr>
                <w:b w:val="0"/>
                <w:sz w:val="16"/>
                <w:szCs w:val="16"/>
              </w:rPr>
              <w:t>6 à 9 sal</w:t>
            </w:r>
          </w:p>
        </w:tc>
        <w:tc>
          <w:tcPr>
            <w:tcW w:w="1013" w:type="dxa"/>
          </w:tcPr>
          <w:p w:rsidR="00054F53" w:rsidRPr="008E3125" w:rsidRDefault="00054F53" w:rsidP="00787CD1">
            <w:pPr>
              <w:pStyle w:val="Sansinterligne"/>
              <w:jc w:val="right"/>
              <w:rPr>
                <w:b w:val="0"/>
                <w:sz w:val="16"/>
                <w:szCs w:val="16"/>
              </w:rPr>
            </w:pPr>
            <w:r w:rsidRPr="008E3125">
              <w:rPr>
                <w:b w:val="0"/>
                <w:sz w:val="16"/>
                <w:szCs w:val="16"/>
              </w:rPr>
              <w:t>2 602</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4 633</w:t>
            </w:r>
          </w:p>
        </w:tc>
        <w:tc>
          <w:tcPr>
            <w:tcW w:w="993" w:type="dxa"/>
          </w:tcPr>
          <w:p w:rsidR="00054F53" w:rsidRPr="008E3125" w:rsidRDefault="00054F53" w:rsidP="00787CD1">
            <w:pPr>
              <w:pStyle w:val="Sansinterligne"/>
              <w:jc w:val="right"/>
              <w:rPr>
                <w:b w:val="0"/>
                <w:sz w:val="16"/>
                <w:szCs w:val="16"/>
              </w:rPr>
            </w:pPr>
            <w:r w:rsidRPr="008E3125">
              <w:rPr>
                <w:b w:val="0"/>
                <w:sz w:val="16"/>
                <w:szCs w:val="16"/>
              </w:rPr>
              <w:t>56,2</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2 437</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4 281</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56,9</w:t>
            </w:r>
          </w:p>
        </w:tc>
        <w:tc>
          <w:tcPr>
            <w:tcW w:w="1276" w:type="dxa"/>
          </w:tcPr>
          <w:p w:rsidR="00054F53" w:rsidRPr="008E3125" w:rsidRDefault="00054F53" w:rsidP="00787CD1">
            <w:pPr>
              <w:pStyle w:val="Sansinterligne"/>
              <w:jc w:val="right"/>
              <w:rPr>
                <w:b w:val="0"/>
                <w:sz w:val="16"/>
                <w:szCs w:val="16"/>
              </w:rPr>
            </w:pPr>
            <w:r w:rsidRPr="008E3125">
              <w:rPr>
                <w:b w:val="0"/>
                <w:sz w:val="16"/>
                <w:szCs w:val="16"/>
              </w:rPr>
              <w:t>-7,6</w:t>
            </w:r>
          </w:p>
        </w:tc>
        <w:tc>
          <w:tcPr>
            <w:tcW w:w="1276" w:type="dxa"/>
          </w:tcPr>
          <w:p w:rsidR="00054F53" w:rsidRPr="008E3125" w:rsidRDefault="00054F53" w:rsidP="00787CD1">
            <w:pPr>
              <w:pStyle w:val="Sansinterligne"/>
              <w:jc w:val="right"/>
              <w:rPr>
                <w:b w:val="0"/>
                <w:sz w:val="16"/>
                <w:szCs w:val="16"/>
              </w:rPr>
            </w:pPr>
            <w:r w:rsidRPr="008E3125">
              <w:rPr>
                <w:b w:val="0"/>
                <w:sz w:val="16"/>
                <w:szCs w:val="16"/>
              </w:rPr>
              <w:t>-6,3</w:t>
            </w:r>
          </w:p>
        </w:tc>
      </w:tr>
      <w:tr w:rsidR="00054F53" w:rsidRPr="008E3125" w:rsidTr="00787CD1">
        <w:trPr>
          <w:trHeight w:val="194"/>
        </w:trPr>
        <w:tc>
          <w:tcPr>
            <w:tcW w:w="938" w:type="dxa"/>
          </w:tcPr>
          <w:p w:rsidR="00054F53" w:rsidRPr="008E3125" w:rsidRDefault="00054F53" w:rsidP="00787CD1">
            <w:pPr>
              <w:pStyle w:val="Sansinterligne"/>
              <w:rPr>
                <w:b w:val="0"/>
                <w:sz w:val="16"/>
                <w:szCs w:val="16"/>
              </w:rPr>
            </w:pPr>
            <w:r w:rsidRPr="008E3125">
              <w:rPr>
                <w:b w:val="0"/>
                <w:sz w:val="16"/>
                <w:szCs w:val="16"/>
              </w:rPr>
              <w:t>10 à 19 sal</w:t>
            </w:r>
          </w:p>
        </w:tc>
        <w:tc>
          <w:tcPr>
            <w:tcW w:w="1013" w:type="dxa"/>
          </w:tcPr>
          <w:p w:rsidR="00054F53" w:rsidRPr="008E3125" w:rsidRDefault="00054F53" w:rsidP="00787CD1">
            <w:pPr>
              <w:pStyle w:val="Sansinterligne"/>
              <w:jc w:val="right"/>
              <w:rPr>
                <w:b w:val="0"/>
                <w:sz w:val="16"/>
                <w:szCs w:val="16"/>
              </w:rPr>
            </w:pPr>
            <w:r w:rsidRPr="008E3125">
              <w:rPr>
                <w:b w:val="0"/>
                <w:sz w:val="16"/>
                <w:szCs w:val="16"/>
              </w:rPr>
              <w:t>1 410</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2 820</w:t>
            </w:r>
          </w:p>
        </w:tc>
        <w:tc>
          <w:tcPr>
            <w:tcW w:w="993" w:type="dxa"/>
          </w:tcPr>
          <w:p w:rsidR="00054F53" w:rsidRPr="008E3125" w:rsidRDefault="00054F53" w:rsidP="00787CD1">
            <w:pPr>
              <w:pStyle w:val="Sansinterligne"/>
              <w:jc w:val="right"/>
              <w:rPr>
                <w:b w:val="0"/>
                <w:sz w:val="16"/>
                <w:szCs w:val="16"/>
              </w:rPr>
            </w:pPr>
            <w:r w:rsidRPr="008E3125">
              <w:rPr>
                <w:b w:val="0"/>
                <w:sz w:val="16"/>
                <w:szCs w:val="16"/>
              </w:rPr>
              <w:t>50,0</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1 267</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2 612</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48,5</w:t>
            </w:r>
          </w:p>
        </w:tc>
        <w:tc>
          <w:tcPr>
            <w:tcW w:w="1276" w:type="dxa"/>
          </w:tcPr>
          <w:p w:rsidR="00054F53" w:rsidRPr="008E3125" w:rsidRDefault="00054F53" w:rsidP="00787CD1">
            <w:pPr>
              <w:pStyle w:val="Sansinterligne"/>
              <w:jc w:val="right"/>
              <w:rPr>
                <w:b w:val="0"/>
                <w:sz w:val="16"/>
                <w:szCs w:val="16"/>
              </w:rPr>
            </w:pPr>
            <w:r w:rsidRPr="008E3125">
              <w:rPr>
                <w:b w:val="0"/>
                <w:sz w:val="16"/>
                <w:szCs w:val="16"/>
              </w:rPr>
              <w:t>-7,4</w:t>
            </w:r>
          </w:p>
        </w:tc>
        <w:tc>
          <w:tcPr>
            <w:tcW w:w="1276" w:type="dxa"/>
          </w:tcPr>
          <w:p w:rsidR="00054F53" w:rsidRPr="00C57A02" w:rsidRDefault="00054F53" w:rsidP="00787CD1">
            <w:pPr>
              <w:pStyle w:val="Sansinterligne"/>
              <w:jc w:val="right"/>
              <w:rPr>
                <w:b w:val="0"/>
                <w:color w:val="0070C0"/>
                <w:sz w:val="16"/>
                <w:szCs w:val="16"/>
              </w:rPr>
            </w:pPr>
            <w:r w:rsidRPr="00C57A02">
              <w:rPr>
                <w:b w:val="0"/>
                <w:color w:val="0070C0"/>
                <w:sz w:val="16"/>
                <w:szCs w:val="16"/>
              </w:rPr>
              <w:t>-10,1</w:t>
            </w:r>
          </w:p>
        </w:tc>
      </w:tr>
      <w:tr w:rsidR="00054F53" w:rsidRPr="008E3125" w:rsidTr="00787CD1">
        <w:trPr>
          <w:trHeight w:val="194"/>
        </w:trPr>
        <w:tc>
          <w:tcPr>
            <w:tcW w:w="938" w:type="dxa"/>
          </w:tcPr>
          <w:p w:rsidR="00054F53" w:rsidRPr="008E3125" w:rsidRDefault="00054F53" w:rsidP="00787CD1">
            <w:pPr>
              <w:pStyle w:val="Sansinterligne"/>
              <w:rPr>
                <w:b w:val="0"/>
                <w:sz w:val="16"/>
                <w:szCs w:val="16"/>
              </w:rPr>
            </w:pPr>
            <w:r w:rsidRPr="008E3125">
              <w:rPr>
                <w:b w:val="0"/>
                <w:sz w:val="16"/>
                <w:szCs w:val="16"/>
              </w:rPr>
              <w:t>20 à 49 sal</w:t>
            </w:r>
          </w:p>
        </w:tc>
        <w:tc>
          <w:tcPr>
            <w:tcW w:w="1013" w:type="dxa"/>
          </w:tcPr>
          <w:p w:rsidR="00054F53" w:rsidRPr="008E3125" w:rsidRDefault="00054F53" w:rsidP="00787CD1">
            <w:pPr>
              <w:pStyle w:val="Sansinterligne"/>
              <w:jc w:val="right"/>
              <w:rPr>
                <w:b w:val="0"/>
                <w:sz w:val="16"/>
                <w:szCs w:val="16"/>
              </w:rPr>
            </w:pPr>
            <w:r w:rsidRPr="008E3125">
              <w:rPr>
                <w:b w:val="0"/>
                <w:sz w:val="16"/>
                <w:szCs w:val="16"/>
              </w:rPr>
              <w:t>499</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1 334</w:t>
            </w:r>
          </w:p>
        </w:tc>
        <w:tc>
          <w:tcPr>
            <w:tcW w:w="993" w:type="dxa"/>
          </w:tcPr>
          <w:p w:rsidR="00054F53" w:rsidRPr="008E3125" w:rsidRDefault="00054F53" w:rsidP="00787CD1">
            <w:pPr>
              <w:pStyle w:val="Sansinterligne"/>
              <w:jc w:val="right"/>
              <w:rPr>
                <w:b w:val="0"/>
                <w:sz w:val="16"/>
                <w:szCs w:val="16"/>
              </w:rPr>
            </w:pPr>
            <w:r w:rsidRPr="008E3125">
              <w:rPr>
                <w:b w:val="0"/>
                <w:sz w:val="16"/>
                <w:szCs w:val="16"/>
              </w:rPr>
              <w:t>37,4</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403</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1 154</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34,9</w:t>
            </w:r>
          </w:p>
        </w:tc>
        <w:tc>
          <w:tcPr>
            <w:tcW w:w="1276" w:type="dxa"/>
          </w:tcPr>
          <w:p w:rsidR="00054F53" w:rsidRPr="008E3125" w:rsidRDefault="00054F53" w:rsidP="00787CD1">
            <w:pPr>
              <w:pStyle w:val="Sansinterligne"/>
              <w:jc w:val="right"/>
              <w:rPr>
                <w:b w:val="0"/>
                <w:color w:val="0070C0"/>
                <w:sz w:val="16"/>
                <w:szCs w:val="16"/>
              </w:rPr>
            </w:pPr>
            <w:r w:rsidRPr="008E3125">
              <w:rPr>
                <w:b w:val="0"/>
                <w:color w:val="0070C0"/>
                <w:sz w:val="16"/>
                <w:szCs w:val="16"/>
              </w:rPr>
              <w:t>-13,5</w:t>
            </w:r>
          </w:p>
        </w:tc>
        <w:tc>
          <w:tcPr>
            <w:tcW w:w="1276" w:type="dxa"/>
          </w:tcPr>
          <w:p w:rsidR="00054F53" w:rsidRPr="00C57A02" w:rsidRDefault="00054F53" w:rsidP="00787CD1">
            <w:pPr>
              <w:pStyle w:val="Sansinterligne"/>
              <w:jc w:val="right"/>
              <w:rPr>
                <w:b w:val="0"/>
                <w:color w:val="0070C0"/>
                <w:sz w:val="16"/>
                <w:szCs w:val="16"/>
              </w:rPr>
            </w:pPr>
            <w:r w:rsidRPr="00C57A02">
              <w:rPr>
                <w:b w:val="0"/>
                <w:color w:val="0070C0"/>
                <w:sz w:val="16"/>
                <w:szCs w:val="16"/>
              </w:rPr>
              <w:t>-19,2</w:t>
            </w:r>
          </w:p>
        </w:tc>
      </w:tr>
      <w:tr w:rsidR="00054F53" w:rsidRPr="008E3125" w:rsidTr="00787CD1">
        <w:trPr>
          <w:trHeight w:val="194"/>
        </w:trPr>
        <w:tc>
          <w:tcPr>
            <w:tcW w:w="938" w:type="dxa"/>
          </w:tcPr>
          <w:p w:rsidR="00054F53" w:rsidRPr="008E3125" w:rsidRDefault="00054F53" w:rsidP="00787CD1">
            <w:pPr>
              <w:pStyle w:val="Sansinterligne"/>
              <w:rPr>
                <w:b w:val="0"/>
                <w:sz w:val="16"/>
                <w:szCs w:val="16"/>
              </w:rPr>
            </w:pPr>
            <w:r w:rsidRPr="008E3125">
              <w:rPr>
                <w:b w:val="0"/>
                <w:sz w:val="16"/>
                <w:szCs w:val="16"/>
              </w:rPr>
              <w:t>50 à 99 sal</w:t>
            </w:r>
          </w:p>
        </w:tc>
        <w:tc>
          <w:tcPr>
            <w:tcW w:w="1013" w:type="dxa"/>
          </w:tcPr>
          <w:p w:rsidR="00054F53" w:rsidRPr="008E3125" w:rsidRDefault="00054F53" w:rsidP="00787CD1">
            <w:pPr>
              <w:pStyle w:val="Sansinterligne"/>
              <w:jc w:val="right"/>
              <w:rPr>
                <w:b w:val="0"/>
                <w:sz w:val="16"/>
                <w:szCs w:val="16"/>
              </w:rPr>
            </w:pPr>
            <w:r w:rsidRPr="008E3125">
              <w:rPr>
                <w:b w:val="0"/>
                <w:sz w:val="16"/>
                <w:szCs w:val="16"/>
              </w:rPr>
              <w:t>64</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296</w:t>
            </w:r>
          </w:p>
        </w:tc>
        <w:tc>
          <w:tcPr>
            <w:tcW w:w="993" w:type="dxa"/>
          </w:tcPr>
          <w:p w:rsidR="00054F53" w:rsidRPr="008E3125" w:rsidRDefault="00054F53" w:rsidP="00787CD1">
            <w:pPr>
              <w:pStyle w:val="Sansinterligne"/>
              <w:jc w:val="right"/>
              <w:rPr>
                <w:b w:val="0"/>
                <w:sz w:val="16"/>
                <w:szCs w:val="16"/>
              </w:rPr>
            </w:pPr>
            <w:r w:rsidRPr="008E3125">
              <w:rPr>
                <w:b w:val="0"/>
                <w:sz w:val="16"/>
                <w:szCs w:val="16"/>
              </w:rPr>
              <w:t>21,6</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67</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232</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28,9</w:t>
            </w:r>
          </w:p>
        </w:tc>
        <w:tc>
          <w:tcPr>
            <w:tcW w:w="1276" w:type="dxa"/>
          </w:tcPr>
          <w:p w:rsidR="00054F53" w:rsidRPr="008E3125" w:rsidRDefault="00054F53" w:rsidP="00787CD1">
            <w:pPr>
              <w:pStyle w:val="Sansinterligne"/>
              <w:jc w:val="right"/>
              <w:rPr>
                <w:b w:val="0"/>
                <w:color w:val="0070C0"/>
                <w:sz w:val="16"/>
                <w:szCs w:val="16"/>
              </w:rPr>
            </w:pPr>
            <w:r w:rsidRPr="008E3125">
              <w:rPr>
                <w:b w:val="0"/>
                <w:color w:val="0070C0"/>
                <w:sz w:val="16"/>
                <w:szCs w:val="16"/>
              </w:rPr>
              <w:t>-21,6</w:t>
            </w:r>
          </w:p>
        </w:tc>
        <w:tc>
          <w:tcPr>
            <w:tcW w:w="1276" w:type="dxa"/>
          </w:tcPr>
          <w:p w:rsidR="00054F53" w:rsidRPr="008E3125" w:rsidRDefault="00054F53" w:rsidP="00787CD1">
            <w:pPr>
              <w:pStyle w:val="Sansinterligne"/>
              <w:jc w:val="right"/>
              <w:rPr>
                <w:b w:val="0"/>
                <w:sz w:val="16"/>
                <w:szCs w:val="16"/>
              </w:rPr>
            </w:pPr>
            <w:r w:rsidRPr="008E3125">
              <w:rPr>
                <w:b w:val="0"/>
                <w:sz w:val="16"/>
                <w:szCs w:val="16"/>
              </w:rPr>
              <w:t>+4,7</w:t>
            </w:r>
          </w:p>
        </w:tc>
      </w:tr>
      <w:tr w:rsidR="00054F53" w:rsidRPr="008E3125" w:rsidTr="00787CD1">
        <w:trPr>
          <w:trHeight w:val="194"/>
        </w:trPr>
        <w:tc>
          <w:tcPr>
            <w:tcW w:w="938" w:type="dxa"/>
          </w:tcPr>
          <w:p w:rsidR="00054F53" w:rsidRPr="008E3125" w:rsidRDefault="00054F53" w:rsidP="00787CD1">
            <w:pPr>
              <w:pStyle w:val="Sansinterligne"/>
              <w:rPr>
                <w:b w:val="0"/>
                <w:sz w:val="16"/>
                <w:szCs w:val="16"/>
              </w:rPr>
            </w:pPr>
            <w:r w:rsidRPr="008E3125">
              <w:rPr>
                <w:b w:val="0"/>
                <w:sz w:val="16"/>
                <w:szCs w:val="16"/>
              </w:rPr>
              <w:t>100 sal</w:t>
            </w:r>
          </w:p>
        </w:tc>
        <w:tc>
          <w:tcPr>
            <w:tcW w:w="1013" w:type="dxa"/>
          </w:tcPr>
          <w:p w:rsidR="00054F53" w:rsidRPr="008E3125" w:rsidRDefault="00054F53" w:rsidP="00787CD1">
            <w:pPr>
              <w:pStyle w:val="Sansinterligne"/>
              <w:jc w:val="right"/>
              <w:rPr>
                <w:b w:val="0"/>
                <w:sz w:val="16"/>
                <w:szCs w:val="16"/>
              </w:rPr>
            </w:pPr>
            <w:r w:rsidRPr="008E3125">
              <w:rPr>
                <w:b w:val="0"/>
                <w:sz w:val="16"/>
                <w:szCs w:val="16"/>
              </w:rPr>
              <w:t>46</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185</w:t>
            </w:r>
          </w:p>
        </w:tc>
        <w:tc>
          <w:tcPr>
            <w:tcW w:w="993" w:type="dxa"/>
          </w:tcPr>
          <w:p w:rsidR="00054F53" w:rsidRPr="008E3125" w:rsidRDefault="00054F53" w:rsidP="00787CD1">
            <w:pPr>
              <w:pStyle w:val="Sansinterligne"/>
              <w:jc w:val="right"/>
              <w:rPr>
                <w:b w:val="0"/>
                <w:sz w:val="16"/>
                <w:szCs w:val="16"/>
              </w:rPr>
            </w:pPr>
            <w:r w:rsidRPr="008E3125">
              <w:rPr>
                <w:b w:val="0"/>
                <w:sz w:val="16"/>
                <w:szCs w:val="16"/>
              </w:rPr>
              <w:t>24,9</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29</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155</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18,7</w:t>
            </w:r>
          </w:p>
        </w:tc>
        <w:tc>
          <w:tcPr>
            <w:tcW w:w="1276" w:type="dxa"/>
          </w:tcPr>
          <w:p w:rsidR="00054F53" w:rsidRPr="008E3125" w:rsidRDefault="00054F53" w:rsidP="00787CD1">
            <w:pPr>
              <w:pStyle w:val="Sansinterligne"/>
              <w:jc w:val="right"/>
              <w:rPr>
                <w:b w:val="0"/>
                <w:color w:val="0070C0"/>
                <w:sz w:val="16"/>
                <w:szCs w:val="16"/>
              </w:rPr>
            </w:pPr>
            <w:r w:rsidRPr="008E3125">
              <w:rPr>
                <w:b w:val="0"/>
                <w:color w:val="0070C0"/>
                <w:sz w:val="16"/>
                <w:szCs w:val="16"/>
              </w:rPr>
              <w:t>-16,2</w:t>
            </w:r>
          </w:p>
        </w:tc>
        <w:tc>
          <w:tcPr>
            <w:tcW w:w="1276" w:type="dxa"/>
          </w:tcPr>
          <w:p w:rsidR="00054F53" w:rsidRPr="00C57A02" w:rsidRDefault="00054F53" w:rsidP="00787CD1">
            <w:pPr>
              <w:pStyle w:val="Sansinterligne"/>
              <w:jc w:val="right"/>
              <w:rPr>
                <w:b w:val="0"/>
                <w:color w:val="0070C0"/>
                <w:sz w:val="16"/>
                <w:szCs w:val="16"/>
              </w:rPr>
            </w:pPr>
            <w:r w:rsidRPr="00C57A02">
              <w:rPr>
                <w:b w:val="0"/>
                <w:color w:val="0070C0"/>
                <w:sz w:val="16"/>
                <w:szCs w:val="16"/>
              </w:rPr>
              <w:t>-37,0</w:t>
            </w:r>
          </w:p>
        </w:tc>
      </w:tr>
      <w:tr w:rsidR="00054F53" w:rsidRPr="008E3125" w:rsidTr="00787CD1">
        <w:trPr>
          <w:trHeight w:val="208"/>
        </w:trPr>
        <w:tc>
          <w:tcPr>
            <w:tcW w:w="938" w:type="dxa"/>
          </w:tcPr>
          <w:p w:rsidR="00054F53" w:rsidRPr="008E3125" w:rsidRDefault="00054F53" w:rsidP="00787CD1">
            <w:pPr>
              <w:pStyle w:val="Sansinterligne"/>
              <w:rPr>
                <w:b w:val="0"/>
                <w:sz w:val="16"/>
                <w:szCs w:val="16"/>
              </w:rPr>
            </w:pPr>
            <w:r w:rsidRPr="008E3125">
              <w:rPr>
                <w:b w:val="0"/>
                <w:sz w:val="16"/>
                <w:szCs w:val="16"/>
              </w:rPr>
              <w:t>Total</w:t>
            </w:r>
          </w:p>
        </w:tc>
        <w:tc>
          <w:tcPr>
            <w:tcW w:w="1013" w:type="dxa"/>
          </w:tcPr>
          <w:p w:rsidR="00054F53" w:rsidRPr="008E3125" w:rsidRDefault="00054F53" w:rsidP="00787CD1">
            <w:pPr>
              <w:pStyle w:val="Sansinterligne"/>
              <w:jc w:val="right"/>
              <w:rPr>
                <w:b w:val="0"/>
                <w:sz w:val="16"/>
                <w:szCs w:val="16"/>
              </w:rPr>
            </w:pPr>
            <w:r w:rsidRPr="008E3125">
              <w:rPr>
                <w:b w:val="0"/>
                <w:sz w:val="16"/>
                <w:szCs w:val="16"/>
              </w:rPr>
              <w:t>43 003</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61 468</w:t>
            </w:r>
          </w:p>
        </w:tc>
        <w:tc>
          <w:tcPr>
            <w:tcW w:w="993" w:type="dxa"/>
          </w:tcPr>
          <w:p w:rsidR="00054F53" w:rsidRPr="008E3125" w:rsidRDefault="00054F53" w:rsidP="00787CD1">
            <w:pPr>
              <w:pStyle w:val="Sansinterligne"/>
              <w:jc w:val="right"/>
              <w:rPr>
                <w:b w:val="0"/>
                <w:sz w:val="16"/>
                <w:szCs w:val="16"/>
              </w:rPr>
            </w:pPr>
            <w:r w:rsidRPr="008E3125">
              <w:rPr>
                <w:b w:val="0"/>
                <w:sz w:val="16"/>
                <w:szCs w:val="16"/>
              </w:rPr>
              <w:t>70,0</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42 874</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60 966</w:t>
            </w:r>
          </w:p>
        </w:tc>
        <w:tc>
          <w:tcPr>
            <w:tcW w:w="992" w:type="dxa"/>
          </w:tcPr>
          <w:p w:rsidR="00054F53" w:rsidRPr="008E3125" w:rsidRDefault="00054F53" w:rsidP="00787CD1">
            <w:pPr>
              <w:pStyle w:val="Sansinterligne"/>
              <w:jc w:val="right"/>
              <w:rPr>
                <w:b w:val="0"/>
                <w:sz w:val="16"/>
                <w:szCs w:val="16"/>
              </w:rPr>
            </w:pPr>
            <w:r w:rsidRPr="008E3125">
              <w:rPr>
                <w:b w:val="0"/>
                <w:sz w:val="16"/>
                <w:szCs w:val="16"/>
              </w:rPr>
              <w:t>70,3</w:t>
            </w:r>
          </w:p>
        </w:tc>
        <w:tc>
          <w:tcPr>
            <w:tcW w:w="1276" w:type="dxa"/>
          </w:tcPr>
          <w:p w:rsidR="00054F53" w:rsidRPr="008E3125" w:rsidRDefault="00054F53" w:rsidP="00787CD1">
            <w:pPr>
              <w:pStyle w:val="Sansinterligne"/>
              <w:jc w:val="right"/>
              <w:rPr>
                <w:b w:val="0"/>
                <w:sz w:val="16"/>
                <w:szCs w:val="16"/>
              </w:rPr>
            </w:pPr>
            <w:r w:rsidRPr="008E3125">
              <w:rPr>
                <w:b w:val="0"/>
                <w:sz w:val="16"/>
                <w:szCs w:val="16"/>
              </w:rPr>
              <w:t>-0,8</w:t>
            </w:r>
          </w:p>
        </w:tc>
        <w:tc>
          <w:tcPr>
            <w:tcW w:w="1276" w:type="dxa"/>
          </w:tcPr>
          <w:p w:rsidR="00054F53" w:rsidRPr="008E3125" w:rsidRDefault="00054F53" w:rsidP="00787CD1">
            <w:pPr>
              <w:pStyle w:val="Sansinterligne"/>
              <w:jc w:val="right"/>
              <w:rPr>
                <w:b w:val="0"/>
                <w:sz w:val="16"/>
                <w:szCs w:val="16"/>
              </w:rPr>
            </w:pPr>
            <w:r w:rsidRPr="008E3125">
              <w:rPr>
                <w:b w:val="0"/>
                <w:sz w:val="16"/>
                <w:szCs w:val="16"/>
              </w:rPr>
              <w:t>-0,3</w:t>
            </w:r>
          </w:p>
        </w:tc>
      </w:tr>
    </w:tbl>
    <w:p w:rsidR="00054F53" w:rsidRPr="00C57A02" w:rsidRDefault="00054F53" w:rsidP="00054F53">
      <w:pPr>
        <w:pStyle w:val="Sansinterligne"/>
        <w:rPr>
          <w:rFonts w:ascii="Cambria" w:hAnsi="Cambria"/>
          <w:i/>
          <w:sz w:val="22"/>
          <w:szCs w:val="22"/>
        </w:rPr>
      </w:pPr>
      <w:r>
        <w:rPr>
          <w:sz w:val="22"/>
          <w:szCs w:val="22"/>
        </w:rPr>
        <w:t xml:space="preserve">Les défaillances ont beaucoup augmenté dans les entreprises de 1-2 salarié (+18,4%), alors qu’elles diminuaient dans les autres tranches de taille, notamment pour les plus de 20 salariés (-15%), y compris dans les autres tranches de taille des TPE ; </w:t>
      </w:r>
      <w:r w:rsidRPr="00C57A02">
        <w:rPr>
          <w:rFonts w:ascii="Cambria" w:hAnsi="Cambria"/>
          <w:b w:val="0"/>
          <w:i/>
          <w:sz w:val="22"/>
          <w:szCs w:val="22"/>
        </w:rPr>
        <w:t>voilà un indicateur inquiétant s’il est confirmé au cours des années à venir, dans la mesure où l’entrée dans l’emploi salarié pour ce type d’entreprise est compromis :</w:t>
      </w:r>
    </w:p>
    <w:p w:rsidR="00054F53" w:rsidRDefault="00054F53" w:rsidP="00054F53">
      <w:pPr>
        <w:pStyle w:val="Sansinterligne"/>
        <w:rPr>
          <w:color w:val="0070C0"/>
          <w:sz w:val="22"/>
          <w:szCs w:val="22"/>
        </w:rPr>
      </w:pPr>
    </w:p>
    <w:p w:rsidR="00054F53" w:rsidRDefault="00054F53" w:rsidP="00054F53">
      <w:pPr>
        <w:pStyle w:val="Sansinterligne"/>
        <w:rPr>
          <w:sz w:val="22"/>
          <w:szCs w:val="22"/>
        </w:rPr>
      </w:pPr>
    </w:p>
    <w:p w:rsidR="00054F53" w:rsidRPr="00B2024C" w:rsidRDefault="00054F53" w:rsidP="00054F53">
      <w:pPr>
        <w:pStyle w:val="Sansinterligne"/>
        <w:rPr>
          <w:sz w:val="22"/>
          <w:szCs w:val="22"/>
        </w:rPr>
      </w:pPr>
      <w:r w:rsidRPr="00B2024C">
        <w:rPr>
          <w:sz w:val="22"/>
          <w:szCs w:val="22"/>
        </w:rPr>
        <w:t xml:space="preserve">Qu’’en est-il depuis 10 ans ? Là encore les fortes hausses proviennent des plus petites entreprises  (entre 1 et </w:t>
      </w:r>
      <w:r>
        <w:rPr>
          <w:sz w:val="22"/>
          <w:szCs w:val="22"/>
        </w:rPr>
        <w:t>1</w:t>
      </w:r>
      <w:r w:rsidRPr="00B2024C">
        <w:rPr>
          <w:sz w:val="22"/>
          <w:szCs w:val="22"/>
        </w:rPr>
        <w:t xml:space="preserve">9 salariés), </w:t>
      </w:r>
      <w:r>
        <w:rPr>
          <w:b w:val="0"/>
          <w:sz w:val="22"/>
          <w:szCs w:val="22"/>
        </w:rPr>
        <w:t>si</w:t>
      </w:r>
      <w:r w:rsidRPr="00B2024C">
        <w:rPr>
          <w:b w:val="0"/>
          <w:sz w:val="22"/>
          <w:szCs w:val="22"/>
        </w:rPr>
        <w:t xml:space="preserve"> l’on observe la situation au regard de la moyenne 2003-2007 (hausse la plus él</w:t>
      </w:r>
      <w:r>
        <w:rPr>
          <w:b w:val="0"/>
          <w:sz w:val="22"/>
          <w:szCs w:val="22"/>
        </w:rPr>
        <w:t>evée, comparant avant la crise) ; elle est stabilisée, avec tendance à la baisse si l’on observe</w:t>
      </w:r>
      <w:r w:rsidRPr="00B2024C">
        <w:rPr>
          <w:b w:val="0"/>
          <w:sz w:val="22"/>
          <w:szCs w:val="22"/>
        </w:rPr>
        <w:t xml:space="preserve"> la moyenne</w:t>
      </w:r>
      <w:r w:rsidRPr="00B2024C">
        <w:rPr>
          <w:sz w:val="22"/>
          <w:szCs w:val="22"/>
        </w:rPr>
        <w:t xml:space="preserve"> </w:t>
      </w:r>
      <w:r w:rsidRPr="00B2024C">
        <w:rPr>
          <w:b w:val="0"/>
          <w:sz w:val="22"/>
          <w:szCs w:val="22"/>
        </w:rPr>
        <w:t>2009-2012</w:t>
      </w:r>
      <w:r>
        <w:rPr>
          <w:b w:val="0"/>
          <w:sz w:val="22"/>
          <w:szCs w:val="22"/>
        </w:rPr>
        <w:t>, sauf pour la tranche des 1-2 salariés</w:t>
      </w:r>
      <w:r w:rsidRPr="00B2024C">
        <w:rPr>
          <w:b w:val="0"/>
          <w:sz w:val="22"/>
          <w:szCs w:val="22"/>
        </w:rPr>
        <w:t xml:space="preserve"> ; </w:t>
      </w:r>
      <w:r>
        <w:rPr>
          <w:sz w:val="22"/>
          <w:szCs w:val="22"/>
        </w:rPr>
        <w:t>les baisses sont fortes</w:t>
      </w:r>
      <w:r w:rsidRPr="00B2024C">
        <w:rPr>
          <w:sz w:val="22"/>
          <w:szCs w:val="22"/>
        </w:rPr>
        <w:t xml:space="preserve"> po</w:t>
      </w:r>
      <w:r>
        <w:rPr>
          <w:sz w:val="22"/>
          <w:szCs w:val="22"/>
        </w:rPr>
        <w:t>ur les entreprises de plus de 19</w:t>
      </w:r>
      <w:r w:rsidRPr="00B2024C">
        <w:rPr>
          <w:sz w:val="22"/>
          <w:szCs w:val="22"/>
        </w:rPr>
        <w:t xml:space="preserve"> salarié</w:t>
      </w:r>
      <w:r w:rsidRPr="00B2024C">
        <w:rPr>
          <w:b w:val="0"/>
          <w:sz w:val="22"/>
          <w:szCs w:val="22"/>
        </w:rPr>
        <w:t>s, sans grand décalage entre les différentes tailles</w:t>
      </w:r>
      <w:r>
        <w:rPr>
          <w:b w:val="0"/>
          <w:sz w:val="22"/>
          <w:szCs w:val="22"/>
        </w:rPr>
        <w:t>, si l’on compare 2014 à la période de crise 2009-2013</w:t>
      </w:r>
      <w:r w:rsidRPr="00B2024C">
        <w:rPr>
          <w:b w:val="0"/>
          <w:sz w:val="22"/>
          <w:szCs w:val="22"/>
        </w:rPr>
        <w:t> :</w:t>
      </w:r>
    </w:p>
    <w:tbl>
      <w:tblPr>
        <w:tblpPr w:leftFromText="141" w:rightFromText="141" w:vertAnchor="text" w:horzAnchor="margin" w:tblpXSpec="center" w:tblpY="20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927"/>
        <w:gridCol w:w="850"/>
        <w:gridCol w:w="709"/>
        <w:gridCol w:w="709"/>
        <w:gridCol w:w="708"/>
        <w:gridCol w:w="709"/>
        <w:gridCol w:w="709"/>
        <w:gridCol w:w="709"/>
        <w:gridCol w:w="1067"/>
        <w:gridCol w:w="992"/>
      </w:tblGrid>
      <w:tr w:rsidR="00054F53" w:rsidRPr="000A22D4" w:rsidTr="00787CD1">
        <w:tc>
          <w:tcPr>
            <w:tcW w:w="1551" w:type="dxa"/>
          </w:tcPr>
          <w:p w:rsidR="00054F53" w:rsidRPr="001F0DDD" w:rsidRDefault="00054F53" w:rsidP="00787CD1">
            <w:pPr>
              <w:pStyle w:val="Sansinterligne"/>
              <w:rPr>
                <w:b w:val="0"/>
                <w:sz w:val="16"/>
                <w:szCs w:val="16"/>
              </w:rPr>
            </w:pPr>
          </w:p>
        </w:tc>
        <w:tc>
          <w:tcPr>
            <w:tcW w:w="927" w:type="dxa"/>
          </w:tcPr>
          <w:p w:rsidR="00054F53" w:rsidRPr="001F0DDD" w:rsidRDefault="00054F53" w:rsidP="00787CD1">
            <w:pPr>
              <w:pStyle w:val="Sansinterligne"/>
              <w:rPr>
                <w:b w:val="0"/>
                <w:sz w:val="16"/>
                <w:szCs w:val="16"/>
              </w:rPr>
            </w:pPr>
            <w:r w:rsidRPr="001F0DDD">
              <w:rPr>
                <w:b w:val="0"/>
                <w:sz w:val="16"/>
                <w:szCs w:val="16"/>
              </w:rPr>
              <w:t>MOY 2003/2007</w:t>
            </w:r>
          </w:p>
        </w:tc>
        <w:tc>
          <w:tcPr>
            <w:tcW w:w="850" w:type="dxa"/>
          </w:tcPr>
          <w:p w:rsidR="00054F53" w:rsidRPr="001F0DDD" w:rsidRDefault="00054F53" w:rsidP="00787CD1">
            <w:pPr>
              <w:pStyle w:val="Sansinterligne"/>
              <w:rPr>
                <w:b w:val="0"/>
                <w:sz w:val="16"/>
                <w:szCs w:val="16"/>
              </w:rPr>
            </w:pPr>
            <w:r w:rsidRPr="001F0DDD">
              <w:rPr>
                <w:b w:val="0"/>
                <w:sz w:val="16"/>
                <w:szCs w:val="16"/>
              </w:rPr>
              <w:t>2008</w:t>
            </w:r>
          </w:p>
        </w:tc>
        <w:tc>
          <w:tcPr>
            <w:tcW w:w="709" w:type="dxa"/>
          </w:tcPr>
          <w:p w:rsidR="00054F53" w:rsidRPr="001F0DDD" w:rsidRDefault="00054F53" w:rsidP="00787CD1">
            <w:pPr>
              <w:pStyle w:val="Sansinterligne"/>
              <w:rPr>
                <w:b w:val="0"/>
                <w:sz w:val="16"/>
                <w:szCs w:val="16"/>
              </w:rPr>
            </w:pPr>
            <w:r w:rsidRPr="001F0DDD">
              <w:rPr>
                <w:b w:val="0"/>
                <w:sz w:val="16"/>
                <w:szCs w:val="16"/>
              </w:rPr>
              <w:t>2009</w:t>
            </w:r>
          </w:p>
        </w:tc>
        <w:tc>
          <w:tcPr>
            <w:tcW w:w="709" w:type="dxa"/>
          </w:tcPr>
          <w:p w:rsidR="00054F53" w:rsidRPr="001F0DDD" w:rsidRDefault="00054F53" w:rsidP="00787CD1">
            <w:pPr>
              <w:pStyle w:val="Sansinterligne"/>
              <w:rPr>
                <w:b w:val="0"/>
                <w:sz w:val="16"/>
                <w:szCs w:val="16"/>
              </w:rPr>
            </w:pPr>
            <w:r w:rsidRPr="001F0DDD">
              <w:rPr>
                <w:b w:val="0"/>
                <w:sz w:val="16"/>
                <w:szCs w:val="16"/>
              </w:rPr>
              <w:t>2010</w:t>
            </w:r>
          </w:p>
        </w:tc>
        <w:tc>
          <w:tcPr>
            <w:tcW w:w="708" w:type="dxa"/>
          </w:tcPr>
          <w:p w:rsidR="00054F53" w:rsidRPr="001F0DDD" w:rsidRDefault="00054F53" w:rsidP="00787CD1">
            <w:pPr>
              <w:pStyle w:val="Sansinterligne"/>
              <w:rPr>
                <w:b w:val="0"/>
                <w:sz w:val="16"/>
                <w:szCs w:val="16"/>
              </w:rPr>
            </w:pPr>
            <w:r w:rsidRPr="001F0DDD">
              <w:rPr>
                <w:b w:val="0"/>
                <w:sz w:val="16"/>
                <w:szCs w:val="16"/>
              </w:rPr>
              <w:t>2011</w:t>
            </w:r>
          </w:p>
        </w:tc>
        <w:tc>
          <w:tcPr>
            <w:tcW w:w="709" w:type="dxa"/>
          </w:tcPr>
          <w:p w:rsidR="00054F53" w:rsidRPr="001F0DDD" w:rsidRDefault="00054F53" w:rsidP="00787CD1">
            <w:pPr>
              <w:pStyle w:val="Sansinterligne"/>
              <w:rPr>
                <w:b w:val="0"/>
                <w:sz w:val="16"/>
                <w:szCs w:val="16"/>
              </w:rPr>
            </w:pPr>
            <w:r w:rsidRPr="001F0DDD">
              <w:rPr>
                <w:b w:val="0"/>
                <w:sz w:val="16"/>
                <w:szCs w:val="16"/>
              </w:rPr>
              <w:t>2012</w:t>
            </w:r>
          </w:p>
        </w:tc>
        <w:tc>
          <w:tcPr>
            <w:tcW w:w="709" w:type="dxa"/>
          </w:tcPr>
          <w:p w:rsidR="00054F53" w:rsidRPr="001F0DDD" w:rsidRDefault="00054F53" w:rsidP="00787CD1">
            <w:pPr>
              <w:pStyle w:val="Sansinterligne"/>
              <w:rPr>
                <w:b w:val="0"/>
                <w:sz w:val="16"/>
                <w:szCs w:val="16"/>
              </w:rPr>
            </w:pPr>
            <w:r w:rsidRPr="001F0DDD">
              <w:rPr>
                <w:b w:val="0"/>
                <w:sz w:val="16"/>
                <w:szCs w:val="16"/>
              </w:rPr>
              <w:t>2013</w:t>
            </w:r>
          </w:p>
        </w:tc>
        <w:tc>
          <w:tcPr>
            <w:tcW w:w="709" w:type="dxa"/>
          </w:tcPr>
          <w:p w:rsidR="00054F53" w:rsidRPr="001F0DDD" w:rsidRDefault="00054F53" w:rsidP="00787CD1">
            <w:pPr>
              <w:pStyle w:val="Sansinterligne"/>
              <w:rPr>
                <w:b w:val="0"/>
                <w:sz w:val="16"/>
                <w:szCs w:val="16"/>
              </w:rPr>
            </w:pPr>
            <w:r>
              <w:rPr>
                <w:b w:val="0"/>
                <w:sz w:val="16"/>
                <w:szCs w:val="16"/>
              </w:rPr>
              <w:t>2 014</w:t>
            </w:r>
          </w:p>
        </w:tc>
        <w:tc>
          <w:tcPr>
            <w:tcW w:w="1067" w:type="dxa"/>
          </w:tcPr>
          <w:p w:rsidR="00054F53" w:rsidRPr="001F0DDD" w:rsidRDefault="00054F53" w:rsidP="00787CD1">
            <w:pPr>
              <w:pStyle w:val="Sansinterligne"/>
              <w:rPr>
                <w:b w:val="0"/>
                <w:sz w:val="16"/>
                <w:szCs w:val="16"/>
              </w:rPr>
            </w:pPr>
            <w:r>
              <w:rPr>
                <w:b w:val="0"/>
                <w:sz w:val="16"/>
                <w:szCs w:val="16"/>
              </w:rPr>
              <w:t>Evol 2014</w:t>
            </w:r>
            <w:r w:rsidRPr="001F0DDD">
              <w:rPr>
                <w:b w:val="0"/>
                <w:sz w:val="16"/>
                <w:szCs w:val="16"/>
              </w:rPr>
              <w:t>/moy</w:t>
            </w:r>
          </w:p>
          <w:p w:rsidR="00054F53" w:rsidRPr="001F0DDD" w:rsidRDefault="00054F53" w:rsidP="00787CD1">
            <w:pPr>
              <w:pStyle w:val="Sansinterligne"/>
              <w:rPr>
                <w:b w:val="0"/>
                <w:sz w:val="16"/>
                <w:szCs w:val="16"/>
              </w:rPr>
            </w:pPr>
            <w:r w:rsidRPr="001F0DDD">
              <w:rPr>
                <w:b w:val="0"/>
                <w:sz w:val="16"/>
                <w:szCs w:val="16"/>
              </w:rPr>
              <w:t xml:space="preserve"> 2003-2007</w:t>
            </w:r>
          </w:p>
        </w:tc>
        <w:tc>
          <w:tcPr>
            <w:tcW w:w="992" w:type="dxa"/>
          </w:tcPr>
          <w:p w:rsidR="00054F53" w:rsidRPr="001F0DDD" w:rsidRDefault="00054F53" w:rsidP="00787CD1">
            <w:pPr>
              <w:pStyle w:val="Sansinterligne"/>
              <w:rPr>
                <w:b w:val="0"/>
                <w:sz w:val="16"/>
                <w:szCs w:val="16"/>
              </w:rPr>
            </w:pPr>
            <w:r>
              <w:rPr>
                <w:b w:val="0"/>
                <w:sz w:val="16"/>
                <w:szCs w:val="16"/>
              </w:rPr>
              <w:t>Evol 2014</w:t>
            </w:r>
            <w:r w:rsidRPr="001F0DDD">
              <w:rPr>
                <w:b w:val="0"/>
                <w:sz w:val="16"/>
                <w:szCs w:val="16"/>
              </w:rPr>
              <w:t>/moy</w:t>
            </w:r>
          </w:p>
          <w:p w:rsidR="00054F53" w:rsidRPr="001F0DDD" w:rsidRDefault="00054F53" w:rsidP="00787CD1">
            <w:pPr>
              <w:pStyle w:val="Sansinterligne"/>
              <w:rPr>
                <w:b w:val="0"/>
                <w:sz w:val="16"/>
                <w:szCs w:val="16"/>
              </w:rPr>
            </w:pPr>
            <w:r>
              <w:rPr>
                <w:b w:val="0"/>
                <w:sz w:val="16"/>
                <w:szCs w:val="16"/>
              </w:rPr>
              <w:t>2009-2013</w:t>
            </w:r>
          </w:p>
        </w:tc>
      </w:tr>
      <w:tr w:rsidR="00054F53" w:rsidRPr="00C83151" w:rsidTr="00787CD1">
        <w:tc>
          <w:tcPr>
            <w:tcW w:w="1551" w:type="dxa"/>
          </w:tcPr>
          <w:p w:rsidR="00054F53" w:rsidRPr="001F0DDD" w:rsidRDefault="00054F53" w:rsidP="00787CD1">
            <w:pPr>
              <w:pStyle w:val="Sansinterligne"/>
              <w:rPr>
                <w:b w:val="0"/>
                <w:sz w:val="16"/>
                <w:szCs w:val="16"/>
              </w:rPr>
            </w:pPr>
            <w:r w:rsidRPr="001F0DDD">
              <w:rPr>
                <w:b w:val="0"/>
                <w:sz w:val="16"/>
                <w:szCs w:val="16"/>
              </w:rPr>
              <w:t>0 salarié ou inconnu</w:t>
            </w:r>
          </w:p>
        </w:tc>
        <w:tc>
          <w:tcPr>
            <w:tcW w:w="927" w:type="dxa"/>
          </w:tcPr>
          <w:p w:rsidR="00054F53" w:rsidRPr="001F0DDD" w:rsidRDefault="00054F53" w:rsidP="00787CD1">
            <w:pPr>
              <w:pStyle w:val="Sansinterligne"/>
              <w:jc w:val="right"/>
              <w:rPr>
                <w:b w:val="0"/>
                <w:sz w:val="16"/>
                <w:szCs w:val="16"/>
              </w:rPr>
            </w:pPr>
            <w:r w:rsidRPr="001F0DDD">
              <w:rPr>
                <w:b w:val="0"/>
                <w:sz w:val="16"/>
                <w:szCs w:val="16"/>
              </w:rPr>
              <w:t>23 046</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28 790</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26 944</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26 071</w:t>
            </w:r>
          </w:p>
        </w:tc>
        <w:tc>
          <w:tcPr>
            <w:tcW w:w="708" w:type="dxa"/>
          </w:tcPr>
          <w:p w:rsidR="00054F53" w:rsidRPr="001F0DDD" w:rsidRDefault="00054F53" w:rsidP="00787CD1">
            <w:pPr>
              <w:pStyle w:val="Sansinterligne"/>
              <w:jc w:val="right"/>
              <w:rPr>
                <w:b w:val="0"/>
                <w:sz w:val="16"/>
                <w:szCs w:val="16"/>
              </w:rPr>
            </w:pPr>
            <w:r w:rsidRPr="001F0DDD">
              <w:rPr>
                <w:b w:val="0"/>
                <w:sz w:val="16"/>
                <w:szCs w:val="16"/>
              </w:rPr>
              <w:t>26 116</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24 494</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23 242</w:t>
            </w:r>
          </w:p>
        </w:tc>
        <w:tc>
          <w:tcPr>
            <w:tcW w:w="709" w:type="dxa"/>
          </w:tcPr>
          <w:p w:rsidR="00054F53" w:rsidRPr="001F0DDD" w:rsidRDefault="00054F53" w:rsidP="00787CD1">
            <w:pPr>
              <w:pStyle w:val="Sansinterligne"/>
              <w:jc w:val="right"/>
              <w:rPr>
                <w:b w:val="0"/>
                <w:sz w:val="16"/>
                <w:szCs w:val="16"/>
              </w:rPr>
            </w:pPr>
            <w:r>
              <w:rPr>
                <w:b w:val="0"/>
                <w:sz w:val="16"/>
                <w:szCs w:val="16"/>
              </w:rPr>
              <w:t>21 686</w:t>
            </w:r>
          </w:p>
        </w:tc>
        <w:tc>
          <w:tcPr>
            <w:tcW w:w="1067" w:type="dxa"/>
          </w:tcPr>
          <w:p w:rsidR="00054F53" w:rsidRPr="00C83151" w:rsidRDefault="00054F53" w:rsidP="00787CD1">
            <w:pPr>
              <w:pStyle w:val="Sansinterligne"/>
              <w:jc w:val="right"/>
              <w:rPr>
                <w:b w:val="0"/>
                <w:sz w:val="16"/>
                <w:szCs w:val="16"/>
              </w:rPr>
            </w:pPr>
            <w:r w:rsidRPr="00C83151">
              <w:rPr>
                <w:b w:val="0"/>
                <w:sz w:val="16"/>
                <w:szCs w:val="16"/>
              </w:rPr>
              <w:t>-7,3</w:t>
            </w:r>
          </w:p>
        </w:tc>
        <w:tc>
          <w:tcPr>
            <w:tcW w:w="992" w:type="dxa"/>
          </w:tcPr>
          <w:p w:rsidR="00054F53" w:rsidRPr="00C83151" w:rsidRDefault="00054F53" w:rsidP="00787CD1">
            <w:pPr>
              <w:pStyle w:val="Sansinterligne"/>
              <w:jc w:val="right"/>
              <w:rPr>
                <w:b w:val="0"/>
                <w:sz w:val="16"/>
                <w:szCs w:val="16"/>
              </w:rPr>
            </w:pPr>
            <w:r w:rsidRPr="00C83151">
              <w:rPr>
                <w:b w:val="0"/>
                <w:sz w:val="16"/>
                <w:szCs w:val="16"/>
              </w:rPr>
              <w:t>-</w:t>
            </w:r>
            <w:r>
              <w:rPr>
                <w:b w:val="0"/>
                <w:sz w:val="16"/>
                <w:szCs w:val="16"/>
              </w:rPr>
              <w:t>14,5</w:t>
            </w:r>
          </w:p>
        </w:tc>
      </w:tr>
      <w:tr w:rsidR="00054F53" w:rsidRPr="00C83151" w:rsidTr="00787CD1">
        <w:tc>
          <w:tcPr>
            <w:tcW w:w="1551" w:type="dxa"/>
          </w:tcPr>
          <w:p w:rsidR="00054F53" w:rsidRPr="001F0DDD" w:rsidRDefault="00054F53" w:rsidP="00787CD1">
            <w:pPr>
              <w:pStyle w:val="Sansinterligne"/>
              <w:rPr>
                <w:b w:val="0"/>
                <w:sz w:val="16"/>
                <w:szCs w:val="16"/>
              </w:rPr>
            </w:pPr>
            <w:r w:rsidRPr="001F0DDD">
              <w:rPr>
                <w:b w:val="0"/>
                <w:sz w:val="16"/>
                <w:szCs w:val="16"/>
              </w:rPr>
              <w:t>1 ou 2 salariés</w:t>
            </w:r>
          </w:p>
        </w:tc>
        <w:tc>
          <w:tcPr>
            <w:tcW w:w="927" w:type="dxa"/>
          </w:tcPr>
          <w:p w:rsidR="00054F53" w:rsidRPr="001F0DDD" w:rsidRDefault="00054F53" w:rsidP="00787CD1">
            <w:pPr>
              <w:pStyle w:val="Sansinterligne"/>
              <w:jc w:val="right"/>
              <w:rPr>
                <w:b w:val="0"/>
                <w:sz w:val="16"/>
                <w:szCs w:val="16"/>
              </w:rPr>
            </w:pPr>
            <w:r w:rsidRPr="001F0DDD">
              <w:rPr>
                <w:b w:val="0"/>
                <w:sz w:val="16"/>
                <w:szCs w:val="16"/>
              </w:rPr>
              <w:t>12 833</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14 419</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16 125</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15 643</w:t>
            </w:r>
          </w:p>
        </w:tc>
        <w:tc>
          <w:tcPr>
            <w:tcW w:w="708" w:type="dxa"/>
          </w:tcPr>
          <w:p w:rsidR="00054F53" w:rsidRPr="001F0DDD" w:rsidRDefault="00054F53" w:rsidP="00787CD1">
            <w:pPr>
              <w:pStyle w:val="Sansinterligne"/>
              <w:jc w:val="right"/>
              <w:rPr>
                <w:b w:val="0"/>
                <w:sz w:val="16"/>
                <w:szCs w:val="16"/>
              </w:rPr>
            </w:pPr>
            <w:r w:rsidRPr="001F0DDD">
              <w:rPr>
                <w:b w:val="0"/>
                <w:sz w:val="16"/>
                <w:szCs w:val="16"/>
              </w:rPr>
              <w:t>15 986</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17 317</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18 386</w:t>
            </w:r>
          </w:p>
        </w:tc>
        <w:tc>
          <w:tcPr>
            <w:tcW w:w="709" w:type="dxa"/>
          </w:tcPr>
          <w:p w:rsidR="00054F53" w:rsidRPr="00C83151" w:rsidRDefault="00054F53" w:rsidP="00787CD1">
            <w:pPr>
              <w:pStyle w:val="Sansinterligne"/>
              <w:jc w:val="right"/>
              <w:rPr>
                <w:b w:val="0"/>
                <w:sz w:val="16"/>
                <w:szCs w:val="16"/>
              </w:rPr>
            </w:pPr>
            <w:r w:rsidRPr="00C83151">
              <w:rPr>
                <w:b w:val="0"/>
                <w:sz w:val="16"/>
                <w:szCs w:val="16"/>
              </w:rPr>
              <w:t>21 775</w:t>
            </w:r>
          </w:p>
        </w:tc>
        <w:tc>
          <w:tcPr>
            <w:tcW w:w="1067" w:type="dxa"/>
          </w:tcPr>
          <w:p w:rsidR="00054F53" w:rsidRPr="008708A2" w:rsidRDefault="00054F53" w:rsidP="00787CD1">
            <w:pPr>
              <w:pStyle w:val="Sansinterligne"/>
              <w:jc w:val="right"/>
              <w:rPr>
                <w:b w:val="0"/>
                <w:color w:val="FF0000"/>
                <w:sz w:val="16"/>
                <w:szCs w:val="16"/>
              </w:rPr>
            </w:pPr>
            <w:r w:rsidRPr="008708A2">
              <w:rPr>
                <w:b w:val="0"/>
                <w:color w:val="FF0000"/>
                <w:sz w:val="16"/>
                <w:szCs w:val="16"/>
              </w:rPr>
              <w:t>+69,7</w:t>
            </w:r>
          </w:p>
        </w:tc>
        <w:tc>
          <w:tcPr>
            <w:tcW w:w="992" w:type="dxa"/>
          </w:tcPr>
          <w:p w:rsidR="00054F53" w:rsidRPr="008708A2" w:rsidRDefault="00054F53" w:rsidP="00787CD1">
            <w:pPr>
              <w:pStyle w:val="Sansinterligne"/>
              <w:jc w:val="right"/>
              <w:rPr>
                <w:b w:val="0"/>
                <w:color w:val="FF0000"/>
                <w:sz w:val="16"/>
                <w:szCs w:val="16"/>
              </w:rPr>
            </w:pPr>
            <w:r w:rsidRPr="008708A2">
              <w:rPr>
                <w:b w:val="0"/>
                <w:color w:val="FF0000"/>
                <w:sz w:val="16"/>
                <w:szCs w:val="16"/>
              </w:rPr>
              <w:t>+30,5</w:t>
            </w:r>
          </w:p>
        </w:tc>
      </w:tr>
      <w:tr w:rsidR="00054F53" w:rsidRPr="00C83151" w:rsidTr="00787CD1">
        <w:tc>
          <w:tcPr>
            <w:tcW w:w="1551" w:type="dxa"/>
          </w:tcPr>
          <w:p w:rsidR="00054F53" w:rsidRPr="001F0DDD" w:rsidRDefault="00054F53" w:rsidP="00787CD1">
            <w:pPr>
              <w:pStyle w:val="Sansinterligne"/>
              <w:rPr>
                <w:b w:val="0"/>
                <w:sz w:val="16"/>
                <w:szCs w:val="16"/>
              </w:rPr>
            </w:pPr>
            <w:r w:rsidRPr="001F0DDD">
              <w:rPr>
                <w:b w:val="0"/>
                <w:sz w:val="16"/>
                <w:szCs w:val="16"/>
              </w:rPr>
              <w:t>3 à 5 salariés</w:t>
            </w:r>
          </w:p>
        </w:tc>
        <w:tc>
          <w:tcPr>
            <w:tcW w:w="927" w:type="dxa"/>
          </w:tcPr>
          <w:p w:rsidR="00054F53" w:rsidRPr="001F0DDD" w:rsidRDefault="00054F53" w:rsidP="00787CD1">
            <w:pPr>
              <w:pStyle w:val="Sansinterligne"/>
              <w:jc w:val="right"/>
              <w:rPr>
                <w:b w:val="0"/>
                <w:sz w:val="16"/>
                <w:szCs w:val="16"/>
              </w:rPr>
            </w:pPr>
            <w:r w:rsidRPr="001F0DDD">
              <w:rPr>
                <w:b w:val="0"/>
                <w:sz w:val="16"/>
                <w:szCs w:val="16"/>
              </w:rPr>
              <w:t>5 847</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6 340</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9 467</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8 858</w:t>
            </w:r>
          </w:p>
        </w:tc>
        <w:tc>
          <w:tcPr>
            <w:tcW w:w="708" w:type="dxa"/>
          </w:tcPr>
          <w:p w:rsidR="00054F53" w:rsidRPr="001F0DDD" w:rsidRDefault="00054F53" w:rsidP="00787CD1">
            <w:pPr>
              <w:pStyle w:val="Sansinterligne"/>
              <w:jc w:val="right"/>
              <w:rPr>
                <w:b w:val="0"/>
                <w:sz w:val="16"/>
                <w:szCs w:val="16"/>
              </w:rPr>
            </w:pPr>
            <w:r w:rsidRPr="001F0DDD">
              <w:rPr>
                <w:b w:val="0"/>
                <w:sz w:val="16"/>
                <w:szCs w:val="16"/>
              </w:rPr>
              <w:t>8 441</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9 186</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9 472</w:t>
            </w:r>
          </w:p>
        </w:tc>
        <w:tc>
          <w:tcPr>
            <w:tcW w:w="709" w:type="dxa"/>
          </w:tcPr>
          <w:p w:rsidR="00054F53" w:rsidRPr="00C83151" w:rsidRDefault="00054F53" w:rsidP="00787CD1">
            <w:pPr>
              <w:pStyle w:val="Sansinterligne"/>
              <w:jc w:val="right"/>
              <w:rPr>
                <w:b w:val="0"/>
                <w:sz w:val="16"/>
                <w:szCs w:val="16"/>
              </w:rPr>
            </w:pPr>
            <w:r w:rsidRPr="00C83151">
              <w:rPr>
                <w:b w:val="0"/>
                <w:sz w:val="16"/>
                <w:szCs w:val="16"/>
              </w:rPr>
              <w:t>9 071</w:t>
            </w:r>
          </w:p>
        </w:tc>
        <w:tc>
          <w:tcPr>
            <w:tcW w:w="1067" w:type="dxa"/>
          </w:tcPr>
          <w:p w:rsidR="00054F53" w:rsidRPr="008708A2" w:rsidRDefault="00054F53" w:rsidP="00787CD1">
            <w:pPr>
              <w:pStyle w:val="Sansinterligne"/>
              <w:jc w:val="right"/>
              <w:rPr>
                <w:b w:val="0"/>
                <w:color w:val="FF0000"/>
                <w:sz w:val="16"/>
                <w:szCs w:val="16"/>
              </w:rPr>
            </w:pPr>
            <w:r w:rsidRPr="008708A2">
              <w:rPr>
                <w:b w:val="0"/>
                <w:color w:val="FF0000"/>
                <w:sz w:val="16"/>
                <w:szCs w:val="16"/>
              </w:rPr>
              <w:t>+55,1</w:t>
            </w:r>
          </w:p>
        </w:tc>
        <w:tc>
          <w:tcPr>
            <w:tcW w:w="992" w:type="dxa"/>
          </w:tcPr>
          <w:p w:rsidR="00054F53" w:rsidRPr="00C83151" w:rsidRDefault="00054F53" w:rsidP="00787CD1">
            <w:pPr>
              <w:pStyle w:val="Sansinterligne"/>
              <w:jc w:val="right"/>
              <w:rPr>
                <w:b w:val="0"/>
                <w:sz w:val="16"/>
                <w:szCs w:val="16"/>
              </w:rPr>
            </w:pPr>
            <w:r>
              <w:rPr>
                <w:b w:val="0"/>
                <w:sz w:val="16"/>
                <w:szCs w:val="16"/>
              </w:rPr>
              <w:t>-0,2</w:t>
            </w:r>
          </w:p>
        </w:tc>
      </w:tr>
      <w:tr w:rsidR="00054F53" w:rsidRPr="00C83151" w:rsidTr="00787CD1">
        <w:tc>
          <w:tcPr>
            <w:tcW w:w="1551" w:type="dxa"/>
          </w:tcPr>
          <w:p w:rsidR="00054F53" w:rsidRPr="001F0DDD" w:rsidRDefault="00054F53" w:rsidP="00787CD1">
            <w:pPr>
              <w:pStyle w:val="Sansinterligne"/>
              <w:rPr>
                <w:b w:val="0"/>
                <w:sz w:val="16"/>
                <w:szCs w:val="16"/>
              </w:rPr>
            </w:pPr>
            <w:r w:rsidRPr="001F0DDD">
              <w:rPr>
                <w:b w:val="0"/>
                <w:sz w:val="16"/>
                <w:szCs w:val="16"/>
              </w:rPr>
              <w:t>6 à 9 salariés</w:t>
            </w:r>
          </w:p>
        </w:tc>
        <w:tc>
          <w:tcPr>
            <w:tcW w:w="927" w:type="dxa"/>
          </w:tcPr>
          <w:p w:rsidR="00054F53" w:rsidRPr="001F0DDD" w:rsidRDefault="00054F53" w:rsidP="00787CD1">
            <w:pPr>
              <w:pStyle w:val="Sansinterligne"/>
              <w:jc w:val="right"/>
              <w:rPr>
                <w:b w:val="0"/>
                <w:sz w:val="16"/>
                <w:szCs w:val="16"/>
              </w:rPr>
            </w:pPr>
            <w:r w:rsidRPr="001F0DDD">
              <w:rPr>
                <w:b w:val="0"/>
                <w:sz w:val="16"/>
                <w:szCs w:val="16"/>
              </w:rPr>
              <w:t>2 867</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2 992</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4 806</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4 371</w:t>
            </w:r>
          </w:p>
        </w:tc>
        <w:tc>
          <w:tcPr>
            <w:tcW w:w="708" w:type="dxa"/>
          </w:tcPr>
          <w:p w:rsidR="00054F53" w:rsidRPr="001F0DDD" w:rsidRDefault="00054F53" w:rsidP="00787CD1">
            <w:pPr>
              <w:pStyle w:val="Sansinterligne"/>
              <w:jc w:val="right"/>
              <w:rPr>
                <w:b w:val="0"/>
                <w:sz w:val="16"/>
                <w:szCs w:val="16"/>
              </w:rPr>
            </w:pPr>
            <w:r w:rsidRPr="001F0DDD">
              <w:rPr>
                <w:b w:val="0"/>
                <w:sz w:val="16"/>
                <w:szCs w:val="16"/>
              </w:rPr>
              <w:t>4 152</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4 217</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4 633</w:t>
            </w:r>
          </w:p>
        </w:tc>
        <w:tc>
          <w:tcPr>
            <w:tcW w:w="709" w:type="dxa"/>
          </w:tcPr>
          <w:p w:rsidR="00054F53" w:rsidRPr="00C83151" w:rsidRDefault="00054F53" w:rsidP="00787CD1">
            <w:pPr>
              <w:pStyle w:val="Sansinterligne"/>
              <w:jc w:val="right"/>
              <w:rPr>
                <w:b w:val="0"/>
                <w:sz w:val="16"/>
                <w:szCs w:val="16"/>
              </w:rPr>
            </w:pPr>
            <w:r w:rsidRPr="00C83151">
              <w:rPr>
                <w:b w:val="0"/>
                <w:sz w:val="16"/>
                <w:szCs w:val="16"/>
              </w:rPr>
              <w:t>4281</w:t>
            </w:r>
          </w:p>
        </w:tc>
        <w:tc>
          <w:tcPr>
            <w:tcW w:w="1067" w:type="dxa"/>
          </w:tcPr>
          <w:p w:rsidR="00054F53" w:rsidRPr="008708A2" w:rsidRDefault="00054F53" w:rsidP="00787CD1">
            <w:pPr>
              <w:pStyle w:val="Sansinterligne"/>
              <w:jc w:val="right"/>
              <w:rPr>
                <w:b w:val="0"/>
                <w:color w:val="FF0000"/>
                <w:sz w:val="16"/>
                <w:szCs w:val="16"/>
              </w:rPr>
            </w:pPr>
            <w:r w:rsidRPr="008708A2">
              <w:rPr>
                <w:b w:val="0"/>
                <w:color w:val="FF0000"/>
                <w:sz w:val="16"/>
                <w:szCs w:val="16"/>
              </w:rPr>
              <w:t>+49,3</w:t>
            </w:r>
          </w:p>
        </w:tc>
        <w:tc>
          <w:tcPr>
            <w:tcW w:w="992" w:type="dxa"/>
          </w:tcPr>
          <w:p w:rsidR="00054F53" w:rsidRPr="00C83151" w:rsidRDefault="00054F53" w:rsidP="00787CD1">
            <w:pPr>
              <w:pStyle w:val="Sansinterligne"/>
              <w:jc w:val="right"/>
              <w:rPr>
                <w:b w:val="0"/>
                <w:sz w:val="16"/>
                <w:szCs w:val="16"/>
              </w:rPr>
            </w:pPr>
            <w:r>
              <w:rPr>
                <w:b w:val="0"/>
                <w:sz w:val="16"/>
                <w:szCs w:val="16"/>
              </w:rPr>
              <w:t>-3,5</w:t>
            </w:r>
          </w:p>
        </w:tc>
      </w:tr>
      <w:tr w:rsidR="00054F53" w:rsidRPr="00C83151" w:rsidTr="00787CD1">
        <w:tc>
          <w:tcPr>
            <w:tcW w:w="1551" w:type="dxa"/>
          </w:tcPr>
          <w:p w:rsidR="00054F53" w:rsidRPr="001F0DDD" w:rsidRDefault="00054F53" w:rsidP="00787CD1">
            <w:pPr>
              <w:pStyle w:val="Sansinterligne"/>
              <w:rPr>
                <w:b w:val="0"/>
                <w:sz w:val="16"/>
                <w:szCs w:val="16"/>
              </w:rPr>
            </w:pPr>
            <w:r w:rsidRPr="001F0DDD">
              <w:rPr>
                <w:b w:val="0"/>
                <w:sz w:val="16"/>
                <w:szCs w:val="16"/>
              </w:rPr>
              <w:t>10 à 19 salariés</w:t>
            </w:r>
          </w:p>
        </w:tc>
        <w:tc>
          <w:tcPr>
            <w:tcW w:w="927" w:type="dxa"/>
          </w:tcPr>
          <w:p w:rsidR="00054F53" w:rsidRPr="001F0DDD" w:rsidRDefault="00054F53" w:rsidP="00787CD1">
            <w:pPr>
              <w:pStyle w:val="Sansinterligne"/>
              <w:jc w:val="right"/>
              <w:rPr>
                <w:b w:val="0"/>
                <w:sz w:val="16"/>
                <w:szCs w:val="16"/>
              </w:rPr>
            </w:pPr>
            <w:r w:rsidRPr="001F0DDD">
              <w:rPr>
                <w:b w:val="0"/>
                <w:sz w:val="16"/>
                <w:szCs w:val="16"/>
              </w:rPr>
              <w:t>2 233</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2 258</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2 946</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2 651</w:t>
            </w:r>
          </w:p>
        </w:tc>
        <w:tc>
          <w:tcPr>
            <w:tcW w:w="708" w:type="dxa"/>
          </w:tcPr>
          <w:p w:rsidR="00054F53" w:rsidRPr="001F0DDD" w:rsidRDefault="00054F53" w:rsidP="00787CD1">
            <w:pPr>
              <w:pStyle w:val="Sansinterligne"/>
              <w:jc w:val="right"/>
              <w:rPr>
                <w:b w:val="0"/>
                <w:sz w:val="16"/>
                <w:szCs w:val="16"/>
              </w:rPr>
            </w:pPr>
            <w:r w:rsidRPr="001F0DDD">
              <w:rPr>
                <w:b w:val="0"/>
                <w:sz w:val="16"/>
                <w:szCs w:val="16"/>
              </w:rPr>
              <w:t>2 635</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2 739</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2 820</w:t>
            </w:r>
          </w:p>
        </w:tc>
        <w:tc>
          <w:tcPr>
            <w:tcW w:w="709" w:type="dxa"/>
          </w:tcPr>
          <w:p w:rsidR="00054F53" w:rsidRPr="001F0DDD" w:rsidRDefault="00054F53" w:rsidP="00787CD1">
            <w:pPr>
              <w:pStyle w:val="Sansinterligne"/>
              <w:jc w:val="right"/>
              <w:rPr>
                <w:b w:val="0"/>
                <w:sz w:val="16"/>
                <w:szCs w:val="16"/>
              </w:rPr>
            </w:pPr>
            <w:r>
              <w:rPr>
                <w:b w:val="0"/>
                <w:sz w:val="16"/>
                <w:szCs w:val="16"/>
              </w:rPr>
              <w:t>2 612</w:t>
            </w:r>
          </w:p>
        </w:tc>
        <w:tc>
          <w:tcPr>
            <w:tcW w:w="1067" w:type="dxa"/>
          </w:tcPr>
          <w:p w:rsidR="00054F53" w:rsidRPr="008708A2" w:rsidRDefault="00054F53" w:rsidP="00787CD1">
            <w:pPr>
              <w:pStyle w:val="Sansinterligne"/>
              <w:jc w:val="right"/>
              <w:rPr>
                <w:b w:val="0"/>
                <w:color w:val="FF0000"/>
                <w:sz w:val="16"/>
                <w:szCs w:val="16"/>
              </w:rPr>
            </w:pPr>
            <w:r w:rsidRPr="008708A2">
              <w:rPr>
                <w:b w:val="0"/>
                <w:color w:val="FF0000"/>
                <w:sz w:val="16"/>
                <w:szCs w:val="16"/>
              </w:rPr>
              <w:t>+17,0</w:t>
            </w:r>
          </w:p>
        </w:tc>
        <w:tc>
          <w:tcPr>
            <w:tcW w:w="992" w:type="dxa"/>
          </w:tcPr>
          <w:p w:rsidR="00054F53" w:rsidRPr="00C83151" w:rsidRDefault="00054F53" w:rsidP="00787CD1">
            <w:pPr>
              <w:pStyle w:val="Sansinterligne"/>
              <w:jc w:val="right"/>
              <w:rPr>
                <w:b w:val="0"/>
                <w:sz w:val="16"/>
                <w:szCs w:val="16"/>
              </w:rPr>
            </w:pPr>
            <w:r>
              <w:rPr>
                <w:b w:val="0"/>
                <w:sz w:val="16"/>
                <w:szCs w:val="16"/>
              </w:rPr>
              <w:t>-5,3</w:t>
            </w:r>
          </w:p>
        </w:tc>
      </w:tr>
      <w:tr w:rsidR="00054F53" w:rsidRPr="00C83151" w:rsidTr="00787CD1">
        <w:tc>
          <w:tcPr>
            <w:tcW w:w="1551" w:type="dxa"/>
          </w:tcPr>
          <w:p w:rsidR="00054F53" w:rsidRPr="001F0DDD" w:rsidRDefault="00054F53" w:rsidP="00787CD1">
            <w:pPr>
              <w:pStyle w:val="Sansinterligne"/>
              <w:rPr>
                <w:b w:val="0"/>
                <w:sz w:val="16"/>
                <w:szCs w:val="16"/>
              </w:rPr>
            </w:pPr>
            <w:r w:rsidRPr="001F0DDD">
              <w:rPr>
                <w:b w:val="0"/>
                <w:sz w:val="16"/>
                <w:szCs w:val="16"/>
              </w:rPr>
              <w:t>20 à 49 salariés</w:t>
            </w:r>
          </w:p>
        </w:tc>
        <w:tc>
          <w:tcPr>
            <w:tcW w:w="927" w:type="dxa"/>
          </w:tcPr>
          <w:p w:rsidR="00054F53" w:rsidRPr="001F0DDD" w:rsidRDefault="00054F53" w:rsidP="00787CD1">
            <w:pPr>
              <w:pStyle w:val="Sansinterligne"/>
              <w:jc w:val="right"/>
              <w:rPr>
                <w:b w:val="0"/>
                <w:sz w:val="16"/>
                <w:szCs w:val="16"/>
              </w:rPr>
            </w:pPr>
            <w:r w:rsidRPr="001F0DDD">
              <w:rPr>
                <w:b w:val="0"/>
                <w:sz w:val="16"/>
                <w:szCs w:val="16"/>
              </w:rPr>
              <w:t>1 076</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968</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1 475</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1 326</w:t>
            </w:r>
          </w:p>
        </w:tc>
        <w:tc>
          <w:tcPr>
            <w:tcW w:w="708" w:type="dxa"/>
          </w:tcPr>
          <w:p w:rsidR="00054F53" w:rsidRPr="001F0DDD" w:rsidRDefault="00054F53" w:rsidP="00787CD1">
            <w:pPr>
              <w:pStyle w:val="Sansinterligne"/>
              <w:jc w:val="right"/>
              <w:rPr>
                <w:b w:val="0"/>
                <w:sz w:val="16"/>
                <w:szCs w:val="16"/>
              </w:rPr>
            </w:pPr>
            <w:r w:rsidRPr="001F0DDD">
              <w:rPr>
                <w:b w:val="0"/>
                <w:sz w:val="16"/>
                <w:szCs w:val="16"/>
              </w:rPr>
              <w:t>1 271</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1 345</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1 334</w:t>
            </w:r>
          </w:p>
        </w:tc>
        <w:tc>
          <w:tcPr>
            <w:tcW w:w="709" w:type="dxa"/>
          </w:tcPr>
          <w:p w:rsidR="00054F53" w:rsidRPr="001F0DDD" w:rsidRDefault="00054F53" w:rsidP="00787CD1">
            <w:pPr>
              <w:pStyle w:val="Sansinterligne"/>
              <w:jc w:val="right"/>
              <w:rPr>
                <w:b w:val="0"/>
                <w:sz w:val="16"/>
                <w:szCs w:val="16"/>
              </w:rPr>
            </w:pPr>
            <w:r>
              <w:rPr>
                <w:b w:val="0"/>
                <w:sz w:val="16"/>
                <w:szCs w:val="16"/>
              </w:rPr>
              <w:t>1 154</w:t>
            </w:r>
          </w:p>
        </w:tc>
        <w:tc>
          <w:tcPr>
            <w:tcW w:w="1067" w:type="dxa"/>
          </w:tcPr>
          <w:p w:rsidR="00054F53" w:rsidRPr="00C83151" w:rsidRDefault="00054F53" w:rsidP="00787CD1">
            <w:pPr>
              <w:pStyle w:val="Sansinterligne"/>
              <w:jc w:val="right"/>
              <w:rPr>
                <w:b w:val="0"/>
                <w:sz w:val="16"/>
                <w:szCs w:val="16"/>
              </w:rPr>
            </w:pPr>
            <w:r>
              <w:rPr>
                <w:b w:val="0"/>
                <w:sz w:val="16"/>
                <w:szCs w:val="16"/>
              </w:rPr>
              <w:t>+7,2</w:t>
            </w:r>
          </w:p>
        </w:tc>
        <w:tc>
          <w:tcPr>
            <w:tcW w:w="992" w:type="dxa"/>
          </w:tcPr>
          <w:p w:rsidR="00054F53" w:rsidRPr="00C83151" w:rsidRDefault="00054F53" w:rsidP="00787CD1">
            <w:pPr>
              <w:pStyle w:val="Sansinterligne"/>
              <w:jc w:val="right"/>
              <w:rPr>
                <w:b w:val="0"/>
                <w:sz w:val="16"/>
                <w:szCs w:val="16"/>
              </w:rPr>
            </w:pPr>
            <w:r>
              <w:rPr>
                <w:b w:val="0"/>
                <w:sz w:val="16"/>
                <w:szCs w:val="16"/>
              </w:rPr>
              <w:t>-</w:t>
            </w:r>
            <w:r w:rsidRPr="008708A2">
              <w:rPr>
                <w:b w:val="0"/>
                <w:color w:val="0070C0"/>
                <w:sz w:val="16"/>
                <w:szCs w:val="16"/>
              </w:rPr>
              <w:t>14,5</w:t>
            </w:r>
          </w:p>
        </w:tc>
      </w:tr>
      <w:tr w:rsidR="00054F53" w:rsidRPr="00C83151" w:rsidTr="00787CD1">
        <w:tc>
          <w:tcPr>
            <w:tcW w:w="1551" w:type="dxa"/>
          </w:tcPr>
          <w:p w:rsidR="00054F53" w:rsidRPr="001F0DDD" w:rsidRDefault="00054F53" w:rsidP="00787CD1">
            <w:pPr>
              <w:pStyle w:val="Sansinterligne"/>
              <w:rPr>
                <w:b w:val="0"/>
                <w:sz w:val="16"/>
                <w:szCs w:val="16"/>
              </w:rPr>
            </w:pPr>
            <w:r w:rsidRPr="001F0DDD">
              <w:rPr>
                <w:b w:val="0"/>
                <w:sz w:val="16"/>
                <w:szCs w:val="16"/>
              </w:rPr>
              <w:t>50 à 99 salariés</w:t>
            </w:r>
          </w:p>
        </w:tc>
        <w:tc>
          <w:tcPr>
            <w:tcW w:w="927" w:type="dxa"/>
          </w:tcPr>
          <w:p w:rsidR="00054F53" w:rsidRPr="001F0DDD" w:rsidRDefault="00054F53" w:rsidP="00787CD1">
            <w:pPr>
              <w:pStyle w:val="Sansinterligne"/>
              <w:jc w:val="right"/>
              <w:rPr>
                <w:b w:val="0"/>
                <w:sz w:val="16"/>
                <w:szCs w:val="16"/>
              </w:rPr>
            </w:pPr>
            <w:r w:rsidRPr="001F0DDD">
              <w:rPr>
                <w:b w:val="0"/>
                <w:sz w:val="16"/>
                <w:szCs w:val="16"/>
              </w:rPr>
              <w:t>246</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204</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331</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233</w:t>
            </w:r>
          </w:p>
        </w:tc>
        <w:tc>
          <w:tcPr>
            <w:tcW w:w="708" w:type="dxa"/>
          </w:tcPr>
          <w:p w:rsidR="00054F53" w:rsidRPr="001F0DDD" w:rsidRDefault="00054F53" w:rsidP="00787CD1">
            <w:pPr>
              <w:pStyle w:val="Sansinterligne"/>
              <w:jc w:val="right"/>
              <w:rPr>
                <w:b w:val="0"/>
                <w:sz w:val="16"/>
                <w:szCs w:val="16"/>
              </w:rPr>
            </w:pPr>
            <w:r w:rsidRPr="001F0DDD">
              <w:rPr>
                <w:b w:val="0"/>
                <w:sz w:val="16"/>
                <w:szCs w:val="16"/>
              </w:rPr>
              <w:t>253</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296</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296</w:t>
            </w:r>
          </w:p>
        </w:tc>
        <w:tc>
          <w:tcPr>
            <w:tcW w:w="709" w:type="dxa"/>
          </w:tcPr>
          <w:p w:rsidR="00054F53" w:rsidRPr="001F0DDD" w:rsidRDefault="00054F53" w:rsidP="00787CD1">
            <w:pPr>
              <w:pStyle w:val="Sansinterligne"/>
              <w:jc w:val="right"/>
              <w:rPr>
                <w:b w:val="0"/>
                <w:sz w:val="16"/>
                <w:szCs w:val="16"/>
              </w:rPr>
            </w:pPr>
            <w:r>
              <w:rPr>
                <w:b w:val="0"/>
                <w:sz w:val="16"/>
                <w:szCs w:val="16"/>
              </w:rPr>
              <w:t>232</w:t>
            </w:r>
          </w:p>
        </w:tc>
        <w:tc>
          <w:tcPr>
            <w:tcW w:w="1067" w:type="dxa"/>
          </w:tcPr>
          <w:p w:rsidR="00054F53" w:rsidRPr="00C83151" w:rsidRDefault="00054F53" w:rsidP="00787CD1">
            <w:pPr>
              <w:pStyle w:val="Sansinterligne"/>
              <w:jc w:val="right"/>
              <w:rPr>
                <w:b w:val="0"/>
                <w:sz w:val="16"/>
                <w:szCs w:val="16"/>
              </w:rPr>
            </w:pPr>
            <w:r>
              <w:rPr>
                <w:b w:val="0"/>
                <w:sz w:val="16"/>
                <w:szCs w:val="16"/>
              </w:rPr>
              <w:t>-5,7</w:t>
            </w:r>
          </w:p>
        </w:tc>
        <w:tc>
          <w:tcPr>
            <w:tcW w:w="992" w:type="dxa"/>
          </w:tcPr>
          <w:p w:rsidR="00054F53" w:rsidRPr="008708A2" w:rsidRDefault="00054F53" w:rsidP="00787CD1">
            <w:pPr>
              <w:pStyle w:val="Sansinterligne"/>
              <w:jc w:val="right"/>
              <w:rPr>
                <w:b w:val="0"/>
                <w:color w:val="0070C0"/>
                <w:sz w:val="16"/>
                <w:szCs w:val="16"/>
              </w:rPr>
            </w:pPr>
            <w:r w:rsidRPr="008708A2">
              <w:rPr>
                <w:b w:val="0"/>
                <w:color w:val="0070C0"/>
                <w:sz w:val="16"/>
                <w:szCs w:val="16"/>
              </w:rPr>
              <w:t>-17,7</w:t>
            </w:r>
          </w:p>
        </w:tc>
      </w:tr>
      <w:tr w:rsidR="00054F53" w:rsidRPr="00C83151" w:rsidTr="00787CD1">
        <w:tc>
          <w:tcPr>
            <w:tcW w:w="1551" w:type="dxa"/>
          </w:tcPr>
          <w:p w:rsidR="00054F53" w:rsidRPr="001F0DDD" w:rsidRDefault="00054F53" w:rsidP="00787CD1">
            <w:pPr>
              <w:pStyle w:val="Sansinterligne"/>
              <w:rPr>
                <w:b w:val="0"/>
                <w:sz w:val="16"/>
                <w:szCs w:val="16"/>
              </w:rPr>
            </w:pPr>
            <w:r w:rsidRPr="001F0DDD">
              <w:rPr>
                <w:b w:val="0"/>
                <w:sz w:val="16"/>
                <w:szCs w:val="16"/>
              </w:rPr>
              <w:t>100 salariés et plus</w:t>
            </w:r>
          </w:p>
        </w:tc>
        <w:tc>
          <w:tcPr>
            <w:tcW w:w="927" w:type="dxa"/>
          </w:tcPr>
          <w:p w:rsidR="00054F53" w:rsidRPr="001F0DDD" w:rsidRDefault="00054F53" w:rsidP="00787CD1">
            <w:pPr>
              <w:pStyle w:val="Sansinterligne"/>
              <w:jc w:val="right"/>
              <w:rPr>
                <w:b w:val="0"/>
                <w:sz w:val="16"/>
                <w:szCs w:val="16"/>
              </w:rPr>
            </w:pPr>
            <w:r w:rsidRPr="001F0DDD">
              <w:rPr>
                <w:b w:val="0"/>
                <w:sz w:val="16"/>
                <w:szCs w:val="16"/>
              </w:rPr>
              <w:t>158</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191</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219</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143</w:t>
            </w:r>
          </w:p>
        </w:tc>
        <w:tc>
          <w:tcPr>
            <w:tcW w:w="708" w:type="dxa"/>
          </w:tcPr>
          <w:p w:rsidR="00054F53" w:rsidRPr="001F0DDD" w:rsidRDefault="00054F53" w:rsidP="00787CD1">
            <w:pPr>
              <w:pStyle w:val="Sansinterligne"/>
              <w:jc w:val="right"/>
              <w:rPr>
                <w:b w:val="0"/>
                <w:sz w:val="16"/>
                <w:szCs w:val="16"/>
              </w:rPr>
            </w:pPr>
            <w:r w:rsidRPr="001F0DDD">
              <w:rPr>
                <w:b w:val="0"/>
                <w:sz w:val="16"/>
                <w:szCs w:val="16"/>
              </w:rPr>
              <w:t>164</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186</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185</w:t>
            </w:r>
          </w:p>
        </w:tc>
        <w:tc>
          <w:tcPr>
            <w:tcW w:w="709" w:type="dxa"/>
          </w:tcPr>
          <w:p w:rsidR="00054F53" w:rsidRPr="001F0DDD" w:rsidRDefault="00054F53" w:rsidP="00787CD1">
            <w:pPr>
              <w:pStyle w:val="Sansinterligne"/>
              <w:jc w:val="right"/>
              <w:rPr>
                <w:b w:val="0"/>
                <w:sz w:val="16"/>
                <w:szCs w:val="16"/>
              </w:rPr>
            </w:pPr>
            <w:r>
              <w:rPr>
                <w:b w:val="0"/>
                <w:sz w:val="16"/>
                <w:szCs w:val="16"/>
              </w:rPr>
              <w:t>155</w:t>
            </w:r>
          </w:p>
        </w:tc>
        <w:tc>
          <w:tcPr>
            <w:tcW w:w="1067" w:type="dxa"/>
          </w:tcPr>
          <w:p w:rsidR="00054F53" w:rsidRPr="00C83151" w:rsidRDefault="00054F53" w:rsidP="00787CD1">
            <w:pPr>
              <w:pStyle w:val="Sansinterligne"/>
              <w:jc w:val="right"/>
              <w:rPr>
                <w:b w:val="0"/>
                <w:sz w:val="16"/>
                <w:szCs w:val="16"/>
              </w:rPr>
            </w:pPr>
            <w:r>
              <w:rPr>
                <w:b w:val="0"/>
                <w:sz w:val="16"/>
                <w:szCs w:val="16"/>
              </w:rPr>
              <w:t>-1,9</w:t>
            </w:r>
          </w:p>
        </w:tc>
        <w:tc>
          <w:tcPr>
            <w:tcW w:w="992" w:type="dxa"/>
          </w:tcPr>
          <w:p w:rsidR="00054F53" w:rsidRPr="00C83151" w:rsidRDefault="00054F53" w:rsidP="00787CD1">
            <w:pPr>
              <w:pStyle w:val="Sansinterligne"/>
              <w:jc w:val="right"/>
              <w:rPr>
                <w:b w:val="0"/>
                <w:sz w:val="16"/>
                <w:szCs w:val="16"/>
              </w:rPr>
            </w:pPr>
            <w:r w:rsidRPr="008708A2">
              <w:rPr>
                <w:b w:val="0"/>
                <w:color w:val="0070C0"/>
                <w:sz w:val="16"/>
                <w:szCs w:val="16"/>
              </w:rPr>
              <w:t>-13,4</w:t>
            </w:r>
          </w:p>
        </w:tc>
      </w:tr>
      <w:tr w:rsidR="00054F53" w:rsidRPr="00C83151" w:rsidTr="00787CD1">
        <w:tc>
          <w:tcPr>
            <w:tcW w:w="1551" w:type="dxa"/>
          </w:tcPr>
          <w:p w:rsidR="00054F53" w:rsidRPr="001F0DDD" w:rsidRDefault="00054F53" w:rsidP="00787CD1">
            <w:pPr>
              <w:pStyle w:val="Sansinterligne"/>
              <w:rPr>
                <w:b w:val="0"/>
                <w:sz w:val="16"/>
                <w:szCs w:val="16"/>
              </w:rPr>
            </w:pPr>
            <w:r w:rsidRPr="001F0DDD">
              <w:rPr>
                <w:b w:val="0"/>
                <w:sz w:val="16"/>
                <w:szCs w:val="16"/>
              </w:rPr>
              <w:t>Total</w:t>
            </w:r>
          </w:p>
        </w:tc>
        <w:tc>
          <w:tcPr>
            <w:tcW w:w="927" w:type="dxa"/>
          </w:tcPr>
          <w:p w:rsidR="00054F53" w:rsidRPr="001F0DDD" w:rsidRDefault="00054F53" w:rsidP="00787CD1">
            <w:pPr>
              <w:pStyle w:val="Sansinterligne"/>
              <w:jc w:val="right"/>
              <w:rPr>
                <w:b w:val="0"/>
                <w:sz w:val="16"/>
                <w:szCs w:val="16"/>
              </w:rPr>
            </w:pPr>
            <w:r w:rsidRPr="001F0DDD">
              <w:rPr>
                <w:b w:val="0"/>
                <w:sz w:val="16"/>
                <w:szCs w:val="16"/>
              </w:rPr>
              <w:t>48 306</w:t>
            </w:r>
          </w:p>
        </w:tc>
        <w:tc>
          <w:tcPr>
            <w:tcW w:w="850" w:type="dxa"/>
          </w:tcPr>
          <w:p w:rsidR="00054F53" w:rsidRPr="001F0DDD" w:rsidRDefault="00054F53" w:rsidP="00787CD1">
            <w:pPr>
              <w:pStyle w:val="Sansinterligne"/>
              <w:jc w:val="right"/>
              <w:rPr>
                <w:b w:val="0"/>
                <w:sz w:val="16"/>
                <w:szCs w:val="16"/>
              </w:rPr>
            </w:pPr>
            <w:r w:rsidRPr="001F0DDD">
              <w:rPr>
                <w:b w:val="0"/>
                <w:sz w:val="16"/>
                <w:szCs w:val="16"/>
              </w:rPr>
              <w:t>56 162</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62 313</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59 296</w:t>
            </w:r>
          </w:p>
        </w:tc>
        <w:tc>
          <w:tcPr>
            <w:tcW w:w="708" w:type="dxa"/>
          </w:tcPr>
          <w:p w:rsidR="00054F53" w:rsidRPr="001F0DDD" w:rsidRDefault="00054F53" w:rsidP="00787CD1">
            <w:pPr>
              <w:pStyle w:val="Sansinterligne"/>
              <w:jc w:val="right"/>
              <w:rPr>
                <w:b w:val="0"/>
                <w:sz w:val="16"/>
                <w:szCs w:val="16"/>
              </w:rPr>
            </w:pPr>
            <w:r w:rsidRPr="001F0DDD">
              <w:rPr>
                <w:b w:val="0"/>
                <w:sz w:val="16"/>
                <w:szCs w:val="16"/>
              </w:rPr>
              <w:t>59 018</w:t>
            </w:r>
          </w:p>
        </w:tc>
        <w:tc>
          <w:tcPr>
            <w:tcW w:w="709" w:type="dxa"/>
          </w:tcPr>
          <w:p w:rsidR="00054F53" w:rsidRPr="001F0DDD" w:rsidRDefault="00054F53" w:rsidP="00787CD1">
            <w:pPr>
              <w:pStyle w:val="Sansinterligne"/>
              <w:jc w:val="right"/>
              <w:rPr>
                <w:b w:val="0"/>
                <w:sz w:val="16"/>
                <w:szCs w:val="16"/>
              </w:rPr>
            </w:pPr>
            <w:r>
              <w:rPr>
                <w:b w:val="0"/>
                <w:sz w:val="16"/>
                <w:szCs w:val="16"/>
              </w:rPr>
              <w:t>60 543</w:t>
            </w:r>
          </w:p>
        </w:tc>
        <w:tc>
          <w:tcPr>
            <w:tcW w:w="709" w:type="dxa"/>
          </w:tcPr>
          <w:p w:rsidR="00054F53" w:rsidRPr="001F0DDD" w:rsidRDefault="00054F53" w:rsidP="00787CD1">
            <w:pPr>
              <w:pStyle w:val="Sansinterligne"/>
              <w:jc w:val="right"/>
              <w:rPr>
                <w:b w:val="0"/>
                <w:sz w:val="16"/>
                <w:szCs w:val="16"/>
              </w:rPr>
            </w:pPr>
            <w:r w:rsidRPr="001F0DDD">
              <w:rPr>
                <w:b w:val="0"/>
                <w:sz w:val="16"/>
                <w:szCs w:val="16"/>
              </w:rPr>
              <w:t>61 468</w:t>
            </w:r>
          </w:p>
        </w:tc>
        <w:tc>
          <w:tcPr>
            <w:tcW w:w="709" w:type="dxa"/>
          </w:tcPr>
          <w:p w:rsidR="00054F53" w:rsidRPr="001F0DDD" w:rsidRDefault="00054F53" w:rsidP="00787CD1">
            <w:pPr>
              <w:pStyle w:val="Sansinterligne"/>
              <w:jc w:val="right"/>
              <w:rPr>
                <w:b w:val="0"/>
                <w:sz w:val="16"/>
                <w:szCs w:val="16"/>
              </w:rPr>
            </w:pPr>
            <w:r>
              <w:rPr>
                <w:b w:val="0"/>
                <w:sz w:val="16"/>
                <w:szCs w:val="16"/>
              </w:rPr>
              <w:t>60 966</w:t>
            </w:r>
          </w:p>
        </w:tc>
        <w:tc>
          <w:tcPr>
            <w:tcW w:w="1067" w:type="dxa"/>
          </w:tcPr>
          <w:p w:rsidR="00054F53" w:rsidRPr="008708A2" w:rsidRDefault="00054F53" w:rsidP="00787CD1">
            <w:pPr>
              <w:pStyle w:val="Sansinterligne"/>
              <w:jc w:val="right"/>
              <w:rPr>
                <w:b w:val="0"/>
                <w:color w:val="FF0000"/>
                <w:sz w:val="16"/>
                <w:szCs w:val="16"/>
              </w:rPr>
            </w:pPr>
            <w:r w:rsidRPr="008708A2">
              <w:rPr>
                <w:b w:val="0"/>
                <w:color w:val="FF0000"/>
                <w:sz w:val="16"/>
                <w:szCs w:val="16"/>
              </w:rPr>
              <w:t>+26,2</w:t>
            </w:r>
          </w:p>
        </w:tc>
        <w:tc>
          <w:tcPr>
            <w:tcW w:w="992" w:type="dxa"/>
          </w:tcPr>
          <w:p w:rsidR="00054F53" w:rsidRPr="00C83151" w:rsidRDefault="00054F53" w:rsidP="00787CD1">
            <w:pPr>
              <w:pStyle w:val="Sansinterligne"/>
              <w:jc w:val="right"/>
              <w:rPr>
                <w:b w:val="0"/>
                <w:sz w:val="16"/>
                <w:szCs w:val="16"/>
              </w:rPr>
            </w:pPr>
            <w:r>
              <w:rPr>
                <w:b w:val="0"/>
                <w:sz w:val="16"/>
                <w:szCs w:val="16"/>
              </w:rPr>
              <w:t>+0,7</w:t>
            </w:r>
          </w:p>
        </w:tc>
      </w:tr>
    </w:tbl>
    <w:p w:rsidR="00054F53" w:rsidRDefault="00054F53" w:rsidP="00054F53">
      <w:pPr>
        <w:pStyle w:val="Sansinterligne"/>
        <w:rPr>
          <w:b w:val="0"/>
          <w:color w:val="0070C0"/>
          <w:sz w:val="22"/>
          <w:szCs w:val="22"/>
        </w:rPr>
      </w:pPr>
    </w:p>
    <w:p w:rsidR="00054F53" w:rsidRPr="00B2024C" w:rsidRDefault="00054F53" w:rsidP="00054F53">
      <w:pPr>
        <w:pStyle w:val="Sansinterligne"/>
        <w:rPr>
          <w:b w:val="0"/>
          <w:sz w:val="22"/>
          <w:szCs w:val="22"/>
        </w:rPr>
      </w:pPr>
      <w:r w:rsidRPr="00C57A02">
        <w:rPr>
          <w:sz w:val="22"/>
          <w:szCs w:val="22"/>
        </w:rPr>
        <w:t>Qu’en est-il au regard des anciennetés des entreprises ?</w:t>
      </w:r>
      <w:r>
        <w:rPr>
          <w:sz w:val="22"/>
          <w:szCs w:val="22"/>
        </w:rPr>
        <w:t xml:space="preserve"> 73</w:t>
      </w:r>
      <w:r w:rsidRPr="00B2024C">
        <w:rPr>
          <w:sz w:val="22"/>
          <w:szCs w:val="22"/>
        </w:rPr>
        <w:t xml:space="preserve">% des cessations sont le fait d’entreprises de moins de 10 ans d’ancienneté </w:t>
      </w:r>
      <w:r>
        <w:rPr>
          <w:b w:val="0"/>
          <w:sz w:val="22"/>
          <w:szCs w:val="22"/>
        </w:rPr>
        <w:t>(49</w:t>
      </w:r>
      <w:r w:rsidRPr="00B2024C">
        <w:rPr>
          <w:b w:val="0"/>
          <w:sz w:val="22"/>
          <w:szCs w:val="22"/>
        </w:rPr>
        <w:t xml:space="preserve">% pour les moins de 5 ans), ce qui là encore n’a pas  changé dans le temps. </w:t>
      </w:r>
    </w:p>
    <w:p w:rsidR="00054F53" w:rsidRPr="00B2024C" w:rsidRDefault="00054F53" w:rsidP="00054F53">
      <w:pPr>
        <w:pStyle w:val="Sansinterligne"/>
        <w:rPr>
          <w:sz w:val="22"/>
          <w:szCs w:val="22"/>
        </w:rPr>
      </w:pPr>
      <w:r w:rsidRPr="00B2024C">
        <w:rPr>
          <w:sz w:val="22"/>
          <w:szCs w:val="22"/>
        </w:rPr>
        <w:t>Par</w:t>
      </w:r>
      <w:r>
        <w:rPr>
          <w:sz w:val="22"/>
          <w:szCs w:val="22"/>
        </w:rPr>
        <w:t xml:space="preserve"> contre, ce qui a changé en 2014 </w:t>
      </w:r>
      <w:r w:rsidRPr="00B2024C">
        <w:rPr>
          <w:sz w:val="22"/>
          <w:szCs w:val="22"/>
        </w:rPr>
        <w:t xml:space="preserve">(au regard de la moyenne 2009-2012), c’est une hausse nettement plus marquée pour les entreprises d’au moins 5 ans d’ancienneté </w:t>
      </w:r>
      <w:r>
        <w:rPr>
          <w:sz w:val="22"/>
          <w:szCs w:val="22"/>
        </w:rPr>
        <w:t xml:space="preserve">(entre 9 et 19%), alors qu’il y avait baisse pour les moins de 5 ans, notamment pour le moins de 3 ans (-18%) : </w:t>
      </w:r>
    </w:p>
    <w:p w:rsidR="00054F53" w:rsidRPr="00D62D40" w:rsidRDefault="00054F53" w:rsidP="00054F53">
      <w:pPr>
        <w:pStyle w:val="Sansinterligne"/>
        <w:rPr>
          <w:color w:val="0070C0"/>
          <w:sz w:val="22"/>
          <w:szCs w:val="22"/>
        </w:rPr>
      </w:pPr>
    </w:p>
    <w:tbl>
      <w:tblPr>
        <w:tblpPr w:leftFromText="141" w:rightFromText="141" w:vertAnchor="text" w:horzAnchor="margin" w:tblpXSpec="center" w:tblpY="6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27"/>
        <w:gridCol w:w="774"/>
        <w:gridCol w:w="709"/>
        <w:gridCol w:w="709"/>
        <w:gridCol w:w="709"/>
        <w:gridCol w:w="708"/>
        <w:gridCol w:w="709"/>
        <w:gridCol w:w="851"/>
        <w:gridCol w:w="992"/>
        <w:gridCol w:w="992"/>
      </w:tblGrid>
      <w:tr w:rsidR="00054F53" w:rsidRPr="00D62D40" w:rsidTr="00787CD1">
        <w:trPr>
          <w:trHeight w:val="419"/>
        </w:trPr>
        <w:tc>
          <w:tcPr>
            <w:tcW w:w="1242" w:type="dxa"/>
          </w:tcPr>
          <w:p w:rsidR="00054F53" w:rsidRPr="000E3656" w:rsidRDefault="00054F53" w:rsidP="00787CD1">
            <w:pPr>
              <w:pStyle w:val="Sansinterligne"/>
              <w:rPr>
                <w:b w:val="0"/>
                <w:sz w:val="16"/>
                <w:szCs w:val="16"/>
              </w:rPr>
            </w:pPr>
          </w:p>
        </w:tc>
        <w:tc>
          <w:tcPr>
            <w:tcW w:w="927" w:type="dxa"/>
          </w:tcPr>
          <w:p w:rsidR="00054F53" w:rsidRPr="000E3656" w:rsidRDefault="00054F53" w:rsidP="00787CD1">
            <w:pPr>
              <w:pStyle w:val="Sansinterligne"/>
              <w:rPr>
                <w:b w:val="0"/>
                <w:sz w:val="16"/>
                <w:szCs w:val="16"/>
              </w:rPr>
            </w:pPr>
            <w:r w:rsidRPr="000E3656">
              <w:rPr>
                <w:b w:val="0"/>
                <w:sz w:val="16"/>
                <w:szCs w:val="16"/>
              </w:rPr>
              <w:t>MOY 2003/2007</w:t>
            </w:r>
          </w:p>
        </w:tc>
        <w:tc>
          <w:tcPr>
            <w:tcW w:w="774" w:type="dxa"/>
          </w:tcPr>
          <w:p w:rsidR="00054F53" w:rsidRPr="000E3656" w:rsidRDefault="00054F53" w:rsidP="00787CD1">
            <w:pPr>
              <w:pStyle w:val="Sansinterligne"/>
              <w:rPr>
                <w:b w:val="0"/>
                <w:sz w:val="16"/>
                <w:szCs w:val="16"/>
              </w:rPr>
            </w:pPr>
            <w:r w:rsidRPr="000E3656">
              <w:rPr>
                <w:b w:val="0"/>
                <w:sz w:val="16"/>
                <w:szCs w:val="16"/>
              </w:rPr>
              <w:t>2008</w:t>
            </w:r>
          </w:p>
        </w:tc>
        <w:tc>
          <w:tcPr>
            <w:tcW w:w="709" w:type="dxa"/>
          </w:tcPr>
          <w:p w:rsidR="00054F53" w:rsidRPr="000E3656" w:rsidRDefault="00054F53" w:rsidP="00787CD1">
            <w:pPr>
              <w:pStyle w:val="Sansinterligne"/>
              <w:rPr>
                <w:b w:val="0"/>
                <w:sz w:val="16"/>
                <w:szCs w:val="16"/>
              </w:rPr>
            </w:pPr>
            <w:r w:rsidRPr="000E3656">
              <w:rPr>
                <w:b w:val="0"/>
                <w:sz w:val="16"/>
                <w:szCs w:val="16"/>
              </w:rPr>
              <w:t>2009</w:t>
            </w:r>
          </w:p>
        </w:tc>
        <w:tc>
          <w:tcPr>
            <w:tcW w:w="709" w:type="dxa"/>
          </w:tcPr>
          <w:p w:rsidR="00054F53" w:rsidRPr="000E3656" w:rsidRDefault="00054F53" w:rsidP="00787CD1">
            <w:pPr>
              <w:pStyle w:val="Sansinterligne"/>
              <w:rPr>
                <w:b w:val="0"/>
                <w:sz w:val="16"/>
                <w:szCs w:val="16"/>
              </w:rPr>
            </w:pPr>
            <w:r w:rsidRPr="000E3656">
              <w:rPr>
                <w:b w:val="0"/>
                <w:sz w:val="16"/>
                <w:szCs w:val="16"/>
              </w:rPr>
              <w:t>2010</w:t>
            </w:r>
          </w:p>
        </w:tc>
        <w:tc>
          <w:tcPr>
            <w:tcW w:w="709" w:type="dxa"/>
          </w:tcPr>
          <w:p w:rsidR="00054F53" w:rsidRPr="000E3656" w:rsidRDefault="00054F53" w:rsidP="00787CD1">
            <w:pPr>
              <w:pStyle w:val="Sansinterligne"/>
              <w:rPr>
                <w:b w:val="0"/>
                <w:sz w:val="16"/>
                <w:szCs w:val="16"/>
              </w:rPr>
            </w:pPr>
            <w:r w:rsidRPr="000E3656">
              <w:rPr>
                <w:b w:val="0"/>
                <w:sz w:val="16"/>
                <w:szCs w:val="16"/>
              </w:rPr>
              <w:t>2011</w:t>
            </w:r>
          </w:p>
        </w:tc>
        <w:tc>
          <w:tcPr>
            <w:tcW w:w="708" w:type="dxa"/>
          </w:tcPr>
          <w:p w:rsidR="00054F53" w:rsidRPr="000E3656" w:rsidRDefault="00054F53" w:rsidP="00787CD1">
            <w:pPr>
              <w:pStyle w:val="Sansinterligne"/>
              <w:rPr>
                <w:b w:val="0"/>
                <w:sz w:val="16"/>
                <w:szCs w:val="16"/>
              </w:rPr>
            </w:pPr>
            <w:r w:rsidRPr="000E3656">
              <w:rPr>
                <w:b w:val="0"/>
                <w:sz w:val="16"/>
                <w:szCs w:val="16"/>
              </w:rPr>
              <w:t>2012</w:t>
            </w:r>
          </w:p>
        </w:tc>
        <w:tc>
          <w:tcPr>
            <w:tcW w:w="709" w:type="dxa"/>
          </w:tcPr>
          <w:p w:rsidR="00054F53" w:rsidRPr="000E3656" w:rsidRDefault="00054F53" w:rsidP="00787CD1">
            <w:pPr>
              <w:pStyle w:val="Sansinterligne"/>
              <w:rPr>
                <w:b w:val="0"/>
                <w:sz w:val="16"/>
                <w:szCs w:val="16"/>
              </w:rPr>
            </w:pPr>
            <w:r w:rsidRPr="000E3656">
              <w:rPr>
                <w:b w:val="0"/>
                <w:sz w:val="16"/>
                <w:szCs w:val="16"/>
              </w:rPr>
              <w:t>2013</w:t>
            </w:r>
          </w:p>
        </w:tc>
        <w:tc>
          <w:tcPr>
            <w:tcW w:w="851" w:type="dxa"/>
          </w:tcPr>
          <w:p w:rsidR="00054F53" w:rsidRPr="000E3656" w:rsidRDefault="00054F53" w:rsidP="00787CD1">
            <w:pPr>
              <w:pStyle w:val="Sansinterligne"/>
              <w:rPr>
                <w:b w:val="0"/>
                <w:sz w:val="16"/>
                <w:szCs w:val="16"/>
              </w:rPr>
            </w:pPr>
            <w:r>
              <w:rPr>
                <w:b w:val="0"/>
                <w:sz w:val="16"/>
                <w:szCs w:val="16"/>
              </w:rPr>
              <w:t>2014</w:t>
            </w:r>
          </w:p>
        </w:tc>
        <w:tc>
          <w:tcPr>
            <w:tcW w:w="992" w:type="dxa"/>
          </w:tcPr>
          <w:p w:rsidR="00054F53" w:rsidRPr="000E3656" w:rsidRDefault="00054F53" w:rsidP="00787CD1">
            <w:pPr>
              <w:pStyle w:val="Sansinterligne"/>
              <w:rPr>
                <w:b w:val="0"/>
                <w:sz w:val="16"/>
                <w:szCs w:val="16"/>
              </w:rPr>
            </w:pPr>
            <w:r>
              <w:rPr>
                <w:b w:val="0"/>
                <w:sz w:val="16"/>
                <w:szCs w:val="16"/>
              </w:rPr>
              <w:t>Evol 2014</w:t>
            </w:r>
            <w:r w:rsidRPr="000E3656">
              <w:rPr>
                <w:b w:val="0"/>
                <w:sz w:val="16"/>
                <w:szCs w:val="16"/>
              </w:rPr>
              <w:t>/moy</w:t>
            </w:r>
          </w:p>
          <w:p w:rsidR="00054F53" w:rsidRPr="000E3656" w:rsidRDefault="00054F53" w:rsidP="00787CD1">
            <w:pPr>
              <w:pStyle w:val="Sansinterligne"/>
              <w:rPr>
                <w:b w:val="0"/>
                <w:sz w:val="16"/>
                <w:szCs w:val="16"/>
              </w:rPr>
            </w:pPr>
            <w:r w:rsidRPr="000E3656">
              <w:rPr>
                <w:b w:val="0"/>
                <w:sz w:val="16"/>
                <w:szCs w:val="16"/>
              </w:rPr>
              <w:t xml:space="preserve"> 2003-2007</w:t>
            </w:r>
          </w:p>
        </w:tc>
        <w:tc>
          <w:tcPr>
            <w:tcW w:w="992" w:type="dxa"/>
          </w:tcPr>
          <w:p w:rsidR="00054F53" w:rsidRPr="000E3656" w:rsidRDefault="00054F53" w:rsidP="00787CD1">
            <w:pPr>
              <w:pStyle w:val="Sansinterligne"/>
              <w:rPr>
                <w:b w:val="0"/>
                <w:sz w:val="16"/>
                <w:szCs w:val="16"/>
              </w:rPr>
            </w:pPr>
            <w:r>
              <w:rPr>
                <w:b w:val="0"/>
                <w:sz w:val="16"/>
                <w:szCs w:val="16"/>
              </w:rPr>
              <w:t>Evol 2014</w:t>
            </w:r>
            <w:r w:rsidRPr="000E3656">
              <w:rPr>
                <w:b w:val="0"/>
                <w:sz w:val="16"/>
                <w:szCs w:val="16"/>
              </w:rPr>
              <w:t>/moy</w:t>
            </w:r>
          </w:p>
          <w:p w:rsidR="00054F53" w:rsidRPr="000E3656" w:rsidRDefault="00054F53" w:rsidP="00787CD1">
            <w:pPr>
              <w:pStyle w:val="Sansinterligne"/>
              <w:rPr>
                <w:b w:val="0"/>
                <w:sz w:val="16"/>
                <w:szCs w:val="16"/>
              </w:rPr>
            </w:pPr>
            <w:r>
              <w:rPr>
                <w:b w:val="0"/>
                <w:sz w:val="16"/>
                <w:szCs w:val="16"/>
              </w:rPr>
              <w:t>2009-2013</w:t>
            </w:r>
          </w:p>
          <w:p w:rsidR="00054F53" w:rsidRPr="000E3656" w:rsidRDefault="00054F53" w:rsidP="00787CD1">
            <w:pPr>
              <w:pStyle w:val="Sansinterligne"/>
              <w:rPr>
                <w:b w:val="0"/>
                <w:sz w:val="16"/>
                <w:szCs w:val="16"/>
              </w:rPr>
            </w:pPr>
          </w:p>
        </w:tc>
      </w:tr>
      <w:tr w:rsidR="00054F53" w:rsidRPr="00D62D40" w:rsidTr="00787CD1">
        <w:tc>
          <w:tcPr>
            <w:tcW w:w="1242" w:type="dxa"/>
          </w:tcPr>
          <w:p w:rsidR="00054F53" w:rsidRPr="000E3656" w:rsidRDefault="00054F53" w:rsidP="00787CD1">
            <w:pPr>
              <w:pStyle w:val="Sansinterligne"/>
              <w:rPr>
                <w:b w:val="0"/>
                <w:sz w:val="16"/>
                <w:szCs w:val="16"/>
              </w:rPr>
            </w:pPr>
            <w:r w:rsidRPr="000E3656">
              <w:rPr>
                <w:b w:val="0"/>
                <w:sz w:val="16"/>
                <w:szCs w:val="16"/>
              </w:rPr>
              <w:t>Moins de 3 ans</w:t>
            </w:r>
          </w:p>
        </w:tc>
        <w:tc>
          <w:tcPr>
            <w:tcW w:w="927" w:type="dxa"/>
          </w:tcPr>
          <w:p w:rsidR="00054F53" w:rsidRPr="000E3656" w:rsidRDefault="00054F53" w:rsidP="00787CD1">
            <w:pPr>
              <w:pStyle w:val="Sansinterligne"/>
              <w:jc w:val="right"/>
              <w:rPr>
                <w:b w:val="0"/>
                <w:sz w:val="16"/>
                <w:szCs w:val="16"/>
              </w:rPr>
            </w:pPr>
            <w:r w:rsidRPr="000E3656">
              <w:rPr>
                <w:b w:val="0"/>
                <w:sz w:val="16"/>
                <w:szCs w:val="16"/>
              </w:rPr>
              <w:t>11 292</w:t>
            </w:r>
          </w:p>
        </w:tc>
        <w:tc>
          <w:tcPr>
            <w:tcW w:w="774" w:type="dxa"/>
          </w:tcPr>
          <w:p w:rsidR="00054F53" w:rsidRPr="000E3656" w:rsidRDefault="00054F53" w:rsidP="00787CD1">
            <w:pPr>
              <w:pStyle w:val="Sansinterligne"/>
              <w:jc w:val="right"/>
              <w:rPr>
                <w:b w:val="0"/>
                <w:sz w:val="16"/>
                <w:szCs w:val="16"/>
              </w:rPr>
            </w:pPr>
            <w:r w:rsidRPr="000E3656">
              <w:rPr>
                <w:b w:val="0"/>
                <w:sz w:val="16"/>
                <w:szCs w:val="16"/>
              </w:rPr>
              <w:t>14 318</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17 684</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14 965</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13 239</w:t>
            </w:r>
          </w:p>
        </w:tc>
        <w:tc>
          <w:tcPr>
            <w:tcW w:w="708" w:type="dxa"/>
          </w:tcPr>
          <w:p w:rsidR="00054F53" w:rsidRPr="000E3656" w:rsidRDefault="00054F53" w:rsidP="00787CD1">
            <w:pPr>
              <w:pStyle w:val="Sansinterligne"/>
              <w:jc w:val="right"/>
              <w:rPr>
                <w:b w:val="0"/>
                <w:sz w:val="16"/>
                <w:szCs w:val="16"/>
              </w:rPr>
            </w:pPr>
            <w:r>
              <w:rPr>
                <w:b w:val="0"/>
                <w:sz w:val="16"/>
                <w:szCs w:val="16"/>
              </w:rPr>
              <w:t>13 315</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12 856</w:t>
            </w:r>
          </w:p>
        </w:tc>
        <w:tc>
          <w:tcPr>
            <w:tcW w:w="851" w:type="dxa"/>
          </w:tcPr>
          <w:p w:rsidR="00054F53" w:rsidRPr="000E3656" w:rsidRDefault="00054F53" w:rsidP="00787CD1">
            <w:pPr>
              <w:pStyle w:val="Sansinterligne"/>
              <w:jc w:val="right"/>
              <w:rPr>
                <w:b w:val="0"/>
                <w:sz w:val="16"/>
                <w:szCs w:val="16"/>
              </w:rPr>
            </w:pPr>
            <w:r>
              <w:rPr>
                <w:b w:val="0"/>
                <w:sz w:val="16"/>
                <w:szCs w:val="16"/>
              </w:rPr>
              <w:t>11 799</w:t>
            </w:r>
          </w:p>
        </w:tc>
        <w:tc>
          <w:tcPr>
            <w:tcW w:w="992" w:type="dxa"/>
          </w:tcPr>
          <w:p w:rsidR="00054F53" w:rsidRPr="000E3656" w:rsidRDefault="00054F53" w:rsidP="00787CD1">
            <w:pPr>
              <w:pStyle w:val="Sansinterligne"/>
              <w:jc w:val="right"/>
              <w:rPr>
                <w:b w:val="0"/>
                <w:sz w:val="16"/>
                <w:szCs w:val="16"/>
              </w:rPr>
            </w:pPr>
            <w:r>
              <w:rPr>
                <w:b w:val="0"/>
                <w:sz w:val="16"/>
                <w:szCs w:val="16"/>
              </w:rPr>
              <w:t>+4,5</w:t>
            </w:r>
          </w:p>
        </w:tc>
        <w:tc>
          <w:tcPr>
            <w:tcW w:w="992" w:type="dxa"/>
          </w:tcPr>
          <w:p w:rsidR="00054F53" w:rsidRPr="00115614" w:rsidRDefault="00054F53" w:rsidP="00787CD1">
            <w:pPr>
              <w:pStyle w:val="Sansinterligne"/>
              <w:jc w:val="right"/>
              <w:rPr>
                <w:b w:val="0"/>
                <w:color w:val="0070C0"/>
                <w:sz w:val="16"/>
                <w:szCs w:val="16"/>
              </w:rPr>
            </w:pPr>
            <w:r w:rsidRPr="00115614">
              <w:rPr>
                <w:b w:val="0"/>
                <w:color w:val="0070C0"/>
                <w:sz w:val="16"/>
                <w:szCs w:val="16"/>
              </w:rPr>
              <w:t>-18,1</w:t>
            </w:r>
          </w:p>
        </w:tc>
      </w:tr>
      <w:tr w:rsidR="00054F53" w:rsidRPr="00D62D40" w:rsidTr="00787CD1">
        <w:tc>
          <w:tcPr>
            <w:tcW w:w="1242" w:type="dxa"/>
          </w:tcPr>
          <w:p w:rsidR="00054F53" w:rsidRPr="000E3656" w:rsidRDefault="00054F53" w:rsidP="00787CD1">
            <w:pPr>
              <w:pStyle w:val="Sansinterligne"/>
              <w:rPr>
                <w:b w:val="0"/>
                <w:sz w:val="16"/>
                <w:szCs w:val="16"/>
              </w:rPr>
            </w:pPr>
            <w:r w:rsidRPr="000E3656">
              <w:rPr>
                <w:b w:val="0"/>
                <w:sz w:val="16"/>
                <w:szCs w:val="16"/>
              </w:rPr>
              <w:t>De 3 à 5 ans</w:t>
            </w:r>
          </w:p>
        </w:tc>
        <w:tc>
          <w:tcPr>
            <w:tcW w:w="927" w:type="dxa"/>
          </w:tcPr>
          <w:p w:rsidR="00054F53" w:rsidRPr="000E3656" w:rsidRDefault="00054F53" w:rsidP="00787CD1">
            <w:pPr>
              <w:pStyle w:val="Sansinterligne"/>
              <w:jc w:val="right"/>
              <w:rPr>
                <w:b w:val="0"/>
                <w:sz w:val="16"/>
                <w:szCs w:val="16"/>
              </w:rPr>
            </w:pPr>
            <w:r w:rsidRPr="000E3656">
              <w:rPr>
                <w:b w:val="0"/>
                <w:sz w:val="16"/>
                <w:szCs w:val="16"/>
              </w:rPr>
              <w:t>14 093</w:t>
            </w:r>
          </w:p>
        </w:tc>
        <w:tc>
          <w:tcPr>
            <w:tcW w:w="774" w:type="dxa"/>
          </w:tcPr>
          <w:p w:rsidR="00054F53" w:rsidRPr="000E3656" w:rsidRDefault="00054F53" w:rsidP="00787CD1">
            <w:pPr>
              <w:pStyle w:val="Sansinterligne"/>
              <w:jc w:val="right"/>
              <w:rPr>
                <w:b w:val="0"/>
                <w:sz w:val="16"/>
                <w:szCs w:val="16"/>
              </w:rPr>
            </w:pPr>
            <w:r w:rsidRPr="000E3656">
              <w:rPr>
                <w:b w:val="0"/>
                <w:sz w:val="16"/>
                <w:szCs w:val="16"/>
              </w:rPr>
              <w:t>17 458</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18 910</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18 853</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18 843</w:t>
            </w:r>
          </w:p>
        </w:tc>
        <w:tc>
          <w:tcPr>
            <w:tcW w:w="708" w:type="dxa"/>
          </w:tcPr>
          <w:p w:rsidR="00054F53" w:rsidRPr="000E3656" w:rsidRDefault="00054F53" w:rsidP="00787CD1">
            <w:pPr>
              <w:pStyle w:val="Sansinterligne"/>
              <w:jc w:val="right"/>
              <w:rPr>
                <w:b w:val="0"/>
                <w:sz w:val="16"/>
                <w:szCs w:val="16"/>
              </w:rPr>
            </w:pPr>
            <w:r>
              <w:rPr>
                <w:b w:val="0"/>
                <w:sz w:val="16"/>
                <w:szCs w:val="16"/>
              </w:rPr>
              <w:t>18 720</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18 357</w:t>
            </w:r>
          </w:p>
        </w:tc>
        <w:tc>
          <w:tcPr>
            <w:tcW w:w="851" w:type="dxa"/>
          </w:tcPr>
          <w:p w:rsidR="00054F53" w:rsidRPr="000E3656" w:rsidRDefault="00054F53" w:rsidP="00787CD1">
            <w:pPr>
              <w:pStyle w:val="Sansinterligne"/>
              <w:jc w:val="right"/>
              <w:rPr>
                <w:b w:val="0"/>
                <w:sz w:val="16"/>
                <w:szCs w:val="16"/>
              </w:rPr>
            </w:pPr>
            <w:r>
              <w:rPr>
                <w:b w:val="0"/>
                <w:sz w:val="16"/>
                <w:szCs w:val="16"/>
              </w:rPr>
              <w:t>17 822</w:t>
            </w:r>
          </w:p>
        </w:tc>
        <w:tc>
          <w:tcPr>
            <w:tcW w:w="992" w:type="dxa"/>
          </w:tcPr>
          <w:p w:rsidR="00054F53" w:rsidRPr="00115614" w:rsidRDefault="00054F53" w:rsidP="00787CD1">
            <w:pPr>
              <w:pStyle w:val="Sansinterligne"/>
              <w:jc w:val="right"/>
              <w:rPr>
                <w:b w:val="0"/>
                <w:color w:val="FF0000"/>
                <w:sz w:val="16"/>
                <w:szCs w:val="16"/>
              </w:rPr>
            </w:pPr>
            <w:r w:rsidRPr="00115614">
              <w:rPr>
                <w:b w:val="0"/>
                <w:color w:val="FF0000"/>
                <w:sz w:val="16"/>
                <w:szCs w:val="16"/>
              </w:rPr>
              <w:t>+26,5</w:t>
            </w:r>
          </w:p>
        </w:tc>
        <w:tc>
          <w:tcPr>
            <w:tcW w:w="992" w:type="dxa"/>
          </w:tcPr>
          <w:p w:rsidR="00054F53" w:rsidRPr="000E3656" w:rsidRDefault="00054F53" w:rsidP="00787CD1">
            <w:pPr>
              <w:pStyle w:val="Sansinterligne"/>
              <w:jc w:val="right"/>
              <w:rPr>
                <w:b w:val="0"/>
                <w:sz w:val="16"/>
                <w:szCs w:val="16"/>
              </w:rPr>
            </w:pPr>
            <w:r>
              <w:rPr>
                <w:b w:val="0"/>
                <w:sz w:val="16"/>
                <w:szCs w:val="16"/>
              </w:rPr>
              <w:t>-4,9</w:t>
            </w:r>
          </w:p>
        </w:tc>
      </w:tr>
      <w:tr w:rsidR="00054F53" w:rsidRPr="00D62D40" w:rsidTr="00787CD1">
        <w:tc>
          <w:tcPr>
            <w:tcW w:w="1242" w:type="dxa"/>
          </w:tcPr>
          <w:p w:rsidR="00054F53" w:rsidRPr="000E3656" w:rsidRDefault="00054F53" w:rsidP="00787CD1">
            <w:pPr>
              <w:pStyle w:val="Sansinterligne"/>
              <w:rPr>
                <w:b w:val="0"/>
                <w:sz w:val="16"/>
                <w:szCs w:val="16"/>
              </w:rPr>
            </w:pPr>
            <w:r w:rsidRPr="000E3656">
              <w:rPr>
                <w:b w:val="0"/>
                <w:sz w:val="16"/>
                <w:szCs w:val="16"/>
              </w:rPr>
              <w:t>De 6 à 10 ans</w:t>
            </w:r>
          </w:p>
        </w:tc>
        <w:tc>
          <w:tcPr>
            <w:tcW w:w="927" w:type="dxa"/>
          </w:tcPr>
          <w:p w:rsidR="00054F53" w:rsidRPr="000E3656" w:rsidRDefault="00054F53" w:rsidP="00787CD1">
            <w:pPr>
              <w:pStyle w:val="Sansinterligne"/>
              <w:jc w:val="right"/>
              <w:rPr>
                <w:b w:val="0"/>
                <w:sz w:val="16"/>
                <w:szCs w:val="16"/>
              </w:rPr>
            </w:pPr>
            <w:r w:rsidRPr="000E3656">
              <w:rPr>
                <w:b w:val="0"/>
                <w:sz w:val="16"/>
                <w:szCs w:val="16"/>
              </w:rPr>
              <w:t>10 046</w:t>
            </w:r>
          </w:p>
        </w:tc>
        <w:tc>
          <w:tcPr>
            <w:tcW w:w="774" w:type="dxa"/>
          </w:tcPr>
          <w:p w:rsidR="00054F53" w:rsidRPr="000E3656" w:rsidRDefault="00054F53" w:rsidP="00787CD1">
            <w:pPr>
              <w:pStyle w:val="Sansinterligne"/>
              <w:jc w:val="right"/>
              <w:rPr>
                <w:b w:val="0"/>
                <w:sz w:val="16"/>
                <w:szCs w:val="16"/>
              </w:rPr>
            </w:pPr>
            <w:r w:rsidRPr="000E3656">
              <w:rPr>
                <w:b w:val="0"/>
                <w:sz w:val="16"/>
                <w:szCs w:val="16"/>
              </w:rPr>
              <w:t>10 716</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11 316</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11 347</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12 496</w:t>
            </w:r>
          </w:p>
        </w:tc>
        <w:tc>
          <w:tcPr>
            <w:tcW w:w="708" w:type="dxa"/>
          </w:tcPr>
          <w:p w:rsidR="00054F53" w:rsidRPr="000E3656" w:rsidRDefault="00054F53" w:rsidP="00787CD1">
            <w:pPr>
              <w:pStyle w:val="Sansinterligne"/>
              <w:jc w:val="right"/>
              <w:rPr>
                <w:b w:val="0"/>
                <w:sz w:val="16"/>
                <w:szCs w:val="16"/>
              </w:rPr>
            </w:pPr>
            <w:r>
              <w:rPr>
                <w:b w:val="0"/>
                <w:sz w:val="16"/>
                <w:szCs w:val="16"/>
              </w:rPr>
              <w:t>13 421</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14 399</w:t>
            </w:r>
          </w:p>
        </w:tc>
        <w:tc>
          <w:tcPr>
            <w:tcW w:w="851" w:type="dxa"/>
          </w:tcPr>
          <w:p w:rsidR="00054F53" w:rsidRPr="000E3656" w:rsidRDefault="00054F53" w:rsidP="00787CD1">
            <w:pPr>
              <w:pStyle w:val="Sansinterligne"/>
              <w:jc w:val="right"/>
              <w:rPr>
                <w:b w:val="0"/>
                <w:sz w:val="16"/>
                <w:szCs w:val="16"/>
              </w:rPr>
            </w:pPr>
            <w:r>
              <w:rPr>
                <w:b w:val="0"/>
                <w:sz w:val="16"/>
                <w:szCs w:val="16"/>
              </w:rPr>
              <w:t>15 017</w:t>
            </w:r>
          </w:p>
        </w:tc>
        <w:tc>
          <w:tcPr>
            <w:tcW w:w="992" w:type="dxa"/>
          </w:tcPr>
          <w:p w:rsidR="00054F53" w:rsidRPr="00115614" w:rsidRDefault="00054F53" w:rsidP="00787CD1">
            <w:pPr>
              <w:pStyle w:val="Sansinterligne"/>
              <w:jc w:val="right"/>
              <w:rPr>
                <w:b w:val="0"/>
                <w:color w:val="FF0000"/>
                <w:sz w:val="16"/>
                <w:szCs w:val="16"/>
              </w:rPr>
            </w:pPr>
            <w:r w:rsidRPr="00115614">
              <w:rPr>
                <w:b w:val="0"/>
                <w:color w:val="FF0000"/>
                <w:sz w:val="16"/>
                <w:szCs w:val="16"/>
              </w:rPr>
              <w:t>+49,5</w:t>
            </w:r>
          </w:p>
        </w:tc>
        <w:tc>
          <w:tcPr>
            <w:tcW w:w="992" w:type="dxa"/>
          </w:tcPr>
          <w:p w:rsidR="00054F53" w:rsidRPr="00115614" w:rsidRDefault="00054F53" w:rsidP="00787CD1">
            <w:pPr>
              <w:pStyle w:val="Sansinterligne"/>
              <w:jc w:val="right"/>
              <w:rPr>
                <w:b w:val="0"/>
                <w:color w:val="FF0000"/>
                <w:sz w:val="16"/>
                <w:szCs w:val="16"/>
              </w:rPr>
            </w:pPr>
            <w:r w:rsidRPr="00115614">
              <w:rPr>
                <w:b w:val="0"/>
                <w:color w:val="FF0000"/>
                <w:sz w:val="16"/>
                <w:szCs w:val="16"/>
              </w:rPr>
              <w:t>+19,2</w:t>
            </w:r>
          </w:p>
        </w:tc>
      </w:tr>
      <w:tr w:rsidR="00054F53" w:rsidRPr="00D62D40" w:rsidTr="00787CD1">
        <w:tc>
          <w:tcPr>
            <w:tcW w:w="1242" w:type="dxa"/>
          </w:tcPr>
          <w:p w:rsidR="00054F53" w:rsidRPr="000E3656" w:rsidRDefault="00054F53" w:rsidP="00787CD1">
            <w:pPr>
              <w:pStyle w:val="Sansinterligne"/>
              <w:rPr>
                <w:b w:val="0"/>
                <w:sz w:val="16"/>
                <w:szCs w:val="16"/>
              </w:rPr>
            </w:pPr>
            <w:r w:rsidRPr="000E3656">
              <w:rPr>
                <w:b w:val="0"/>
                <w:sz w:val="16"/>
                <w:szCs w:val="16"/>
              </w:rPr>
              <w:t>De 11 à 15 ans</w:t>
            </w:r>
          </w:p>
        </w:tc>
        <w:tc>
          <w:tcPr>
            <w:tcW w:w="927" w:type="dxa"/>
          </w:tcPr>
          <w:p w:rsidR="00054F53" w:rsidRPr="000E3656" w:rsidRDefault="00054F53" w:rsidP="00787CD1">
            <w:pPr>
              <w:pStyle w:val="Sansinterligne"/>
              <w:jc w:val="right"/>
              <w:rPr>
                <w:b w:val="0"/>
                <w:sz w:val="16"/>
                <w:szCs w:val="16"/>
              </w:rPr>
            </w:pPr>
            <w:r w:rsidRPr="000E3656">
              <w:rPr>
                <w:b w:val="0"/>
                <w:sz w:val="16"/>
                <w:szCs w:val="16"/>
              </w:rPr>
              <w:t>5 310</w:t>
            </w:r>
          </w:p>
        </w:tc>
        <w:tc>
          <w:tcPr>
            <w:tcW w:w="774" w:type="dxa"/>
          </w:tcPr>
          <w:p w:rsidR="00054F53" w:rsidRPr="000E3656" w:rsidRDefault="00054F53" w:rsidP="00787CD1">
            <w:pPr>
              <w:pStyle w:val="Sansinterligne"/>
              <w:jc w:val="right"/>
              <w:rPr>
                <w:b w:val="0"/>
                <w:sz w:val="16"/>
                <w:szCs w:val="16"/>
              </w:rPr>
            </w:pPr>
            <w:r w:rsidRPr="000E3656">
              <w:rPr>
                <w:b w:val="0"/>
                <w:sz w:val="16"/>
                <w:szCs w:val="16"/>
              </w:rPr>
              <w:t>5 427</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5 642</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5 387</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5 343</w:t>
            </w:r>
          </w:p>
        </w:tc>
        <w:tc>
          <w:tcPr>
            <w:tcW w:w="708" w:type="dxa"/>
          </w:tcPr>
          <w:p w:rsidR="00054F53" w:rsidRPr="000E3656" w:rsidRDefault="00054F53" w:rsidP="00787CD1">
            <w:pPr>
              <w:pStyle w:val="Sansinterligne"/>
              <w:jc w:val="right"/>
              <w:rPr>
                <w:b w:val="0"/>
                <w:sz w:val="16"/>
                <w:szCs w:val="16"/>
              </w:rPr>
            </w:pPr>
            <w:r>
              <w:rPr>
                <w:b w:val="0"/>
                <w:sz w:val="16"/>
                <w:szCs w:val="16"/>
              </w:rPr>
              <w:t>5 521</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5 886</w:t>
            </w:r>
          </w:p>
        </w:tc>
        <w:tc>
          <w:tcPr>
            <w:tcW w:w="851" w:type="dxa"/>
          </w:tcPr>
          <w:p w:rsidR="00054F53" w:rsidRPr="000E3656" w:rsidRDefault="00054F53" w:rsidP="00787CD1">
            <w:pPr>
              <w:pStyle w:val="Sansinterligne"/>
              <w:jc w:val="right"/>
              <w:rPr>
                <w:b w:val="0"/>
                <w:sz w:val="16"/>
                <w:szCs w:val="16"/>
              </w:rPr>
            </w:pPr>
            <w:r>
              <w:rPr>
                <w:b w:val="0"/>
                <w:sz w:val="16"/>
                <w:szCs w:val="16"/>
              </w:rPr>
              <w:t>6 245</w:t>
            </w:r>
          </w:p>
        </w:tc>
        <w:tc>
          <w:tcPr>
            <w:tcW w:w="992" w:type="dxa"/>
          </w:tcPr>
          <w:p w:rsidR="00054F53" w:rsidRPr="00115614" w:rsidRDefault="00054F53" w:rsidP="00787CD1">
            <w:pPr>
              <w:pStyle w:val="Sansinterligne"/>
              <w:jc w:val="right"/>
              <w:rPr>
                <w:b w:val="0"/>
                <w:color w:val="FF0000"/>
                <w:sz w:val="16"/>
                <w:szCs w:val="16"/>
              </w:rPr>
            </w:pPr>
            <w:r w:rsidRPr="00115614">
              <w:rPr>
                <w:b w:val="0"/>
                <w:color w:val="FF0000"/>
                <w:sz w:val="16"/>
                <w:szCs w:val="16"/>
              </w:rPr>
              <w:t>+17,6</w:t>
            </w:r>
          </w:p>
        </w:tc>
        <w:tc>
          <w:tcPr>
            <w:tcW w:w="992" w:type="dxa"/>
          </w:tcPr>
          <w:p w:rsidR="00054F53" w:rsidRPr="00115614" w:rsidRDefault="00054F53" w:rsidP="00787CD1">
            <w:pPr>
              <w:pStyle w:val="Sansinterligne"/>
              <w:jc w:val="right"/>
              <w:rPr>
                <w:b w:val="0"/>
                <w:color w:val="FF0000"/>
                <w:sz w:val="16"/>
                <w:szCs w:val="16"/>
              </w:rPr>
            </w:pPr>
            <w:r w:rsidRPr="00115614">
              <w:rPr>
                <w:b w:val="0"/>
                <w:color w:val="FF0000"/>
                <w:sz w:val="16"/>
                <w:szCs w:val="16"/>
              </w:rPr>
              <w:t>+12,4</w:t>
            </w:r>
          </w:p>
        </w:tc>
      </w:tr>
      <w:tr w:rsidR="00054F53" w:rsidRPr="00D62D40" w:rsidTr="00787CD1">
        <w:tc>
          <w:tcPr>
            <w:tcW w:w="1242" w:type="dxa"/>
          </w:tcPr>
          <w:p w:rsidR="00054F53" w:rsidRPr="000E3656" w:rsidRDefault="00054F53" w:rsidP="00787CD1">
            <w:pPr>
              <w:pStyle w:val="Sansinterligne"/>
              <w:rPr>
                <w:b w:val="0"/>
                <w:sz w:val="16"/>
                <w:szCs w:val="16"/>
              </w:rPr>
            </w:pPr>
            <w:r w:rsidRPr="000E3656">
              <w:rPr>
                <w:b w:val="0"/>
                <w:sz w:val="16"/>
                <w:szCs w:val="16"/>
              </w:rPr>
              <w:t>16 ans et plus</w:t>
            </w:r>
          </w:p>
        </w:tc>
        <w:tc>
          <w:tcPr>
            <w:tcW w:w="927" w:type="dxa"/>
          </w:tcPr>
          <w:p w:rsidR="00054F53" w:rsidRPr="000E3656" w:rsidRDefault="00054F53" w:rsidP="00787CD1">
            <w:pPr>
              <w:pStyle w:val="Sansinterligne"/>
              <w:jc w:val="right"/>
              <w:rPr>
                <w:b w:val="0"/>
                <w:sz w:val="16"/>
                <w:szCs w:val="16"/>
              </w:rPr>
            </w:pPr>
            <w:r w:rsidRPr="000E3656">
              <w:rPr>
                <w:b w:val="0"/>
                <w:sz w:val="16"/>
                <w:szCs w:val="16"/>
              </w:rPr>
              <w:t>7 565</w:t>
            </w:r>
          </w:p>
        </w:tc>
        <w:tc>
          <w:tcPr>
            <w:tcW w:w="774" w:type="dxa"/>
          </w:tcPr>
          <w:p w:rsidR="00054F53" w:rsidRPr="000E3656" w:rsidRDefault="00054F53" w:rsidP="00787CD1">
            <w:pPr>
              <w:pStyle w:val="Sansinterligne"/>
              <w:jc w:val="right"/>
              <w:rPr>
                <w:b w:val="0"/>
                <w:sz w:val="16"/>
                <w:szCs w:val="16"/>
              </w:rPr>
            </w:pPr>
            <w:r w:rsidRPr="000E3656">
              <w:rPr>
                <w:b w:val="0"/>
                <w:sz w:val="16"/>
                <w:szCs w:val="16"/>
              </w:rPr>
              <w:t>8 243</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8 761</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8 744</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9 097</w:t>
            </w:r>
          </w:p>
        </w:tc>
        <w:tc>
          <w:tcPr>
            <w:tcW w:w="708" w:type="dxa"/>
          </w:tcPr>
          <w:p w:rsidR="00054F53" w:rsidRPr="000E3656" w:rsidRDefault="00054F53" w:rsidP="00787CD1">
            <w:pPr>
              <w:pStyle w:val="Sansinterligne"/>
              <w:jc w:val="right"/>
              <w:rPr>
                <w:b w:val="0"/>
                <w:sz w:val="16"/>
                <w:szCs w:val="16"/>
              </w:rPr>
            </w:pPr>
            <w:r>
              <w:rPr>
                <w:b w:val="0"/>
                <w:sz w:val="16"/>
                <w:szCs w:val="16"/>
              </w:rPr>
              <w:t>9 566</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9 970</w:t>
            </w:r>
          </w:p>
        </w:tc>
        <w:tc>
          <w:tcPr>
            <w:tcW w:w="851" w:type="dxa"/>
          </w:tcPr>
          <w:p w:rsidR="00054F53" w:rsidRPr="000E3656" w:rsidRDefault="00054F53" w:rsidP="00787CD1">
            <w:pPr>
              <w:pStyle w:val="Sansinterligne"/>
              <w:jc w:val="right"/>
              <w:rPr>
                <w:b w:val="0"/>
                <w:sz w:val="16"/>
                <w:szCs w:val="16"/>
              </w:rPr>
            </w:pPr>
            <w:r>
              <w:rPr>
                <w:b w:val="0"/>
                <w:sz w:val="16"/>
                <w:szCs w:val="16"/>
              </w:rPr>
              <w:t>10 083</w:t>
            </w:r>
          </w:p>
        </w:tc>
        <w:tc>
          <w:tcPr>
            <w:tcW w:w="992" w:type="dxa"/>
          </w:tcPr>
          <w:p w:rsidR="00054F53" w:rsidRPr="00115614" w:rsidRDefault="00054F53" w:rsidP="00787CD1">
            <w:pPr>
              <w:pStyle w:val="Sansinterligne"/>
              <w:jc w:val="right"/>
              <w:rPr>
                <w:b w:val="0"/>
                <w:color w:val="FF0000"/>
                <w:sz w:val="16"/>
                <w:szCs w:val="16"/>
              </w:rPr>
            </w:pPr>
            <w:r w:rsidRPr="00115614">
              <w:rPr>
                <w:b w:val="0"/>
                <w:color w:val="FF0000"/>
                <w:sz w:val="16"/>
                <w:szCs w:val="16"/>
              </w:rPr>
              <w:t>+33,3</w:t>
            </w:r>
          </w:p>
        </w:tc>
        <w:tc>
          <w:tcPr>
            <w:tcW w:w="992" w:type="dxa"/>
          </w:tcPr>
          <w:p w:rsidR="00054F53" w:rsidRPr="00115614" w:rsidRDefault="00054F53" w:rsidP="00787CD1">
            <w:pPr>
              <w:pStyle w:val="Sansinterligne"/>
              <w:jc w:val="right"/>
              <w:rPr>
                <w:b w:val="0"/>
                <w:color w:val="FF0000"/>
                <w:sz w:val="16"/>
                <w:szCs w:val="16"/>
              </w:rPr>
            </w:pPr>
            <w:r w:rsidRPr="00115614">
              <w:rPr>
                <w:b w:val="0"/>
                <w:color w:val="FF0000"/>
                <w:sz w:val="16"/>
                <w:szCs w:val="16"/>
              </w:rPr>
              <w:t>+9,3</w:t>
            </w:r>
          </w:p>
        </w:tc>
      </w:tr>
      <w:tr w:rsidR="00054F53" w:rsidRPr="00D62D40" w:rsidTr="00787CD1">
        <w:tc>
          <w:tcPr>
            <w:tcW w:w="1242" w:type="dxa"/>
          </w:tcPr>
          <w:p w:rsidR="00054F53" w:rsidRPr="000E3656" w:rsidRDefault="00054F53" w:rsidP="00787CD1">
            <w:pPr>
              <w:pStyle w:val="Sansinterligne"/>
              <w:rPr>
                <w:b w:val="0"/>
                <w:sz w:val="16"/>
                <w:szCs w:val="16"/>
              </w:rPr>
            </w:pPr>
            <w:r w:rsidRPr="000E3656">
              <w:rPr>
                <w:b w:val="0"/>
                <w:sz w:val="16"/>
                <w:szCs w:val="16"/>
              </w:rPr>
              <w:t>Total</w:t>
            </w:r>
          </w:p>
        </w:tc>
        <w:tc>
          <w:tcPr>
            <w:tcW w:w="927" w:type="dxa"/>
          </w:tcPr>
          <w:p w:rsidR="00054F53" w:rsidRPr="000E3656" w:rsidRDefault="00054F53" w:rsidP="00787CD1">
            <w:pPr>
              <w:pStyle w:val="Sansinterligne"/>
              <w:jc w:val="right"/>
              <w:rPr>
                <w:b w:val="0"/>
                <w:sz w:val="16"/>
                <w:szCs w:val="16"/>
              </w:rPr>
            </w:pPr>
            <w:r w:rsidRPr="000E3656">
              <w:rPr>
                <w:b w:val="0"/>
                <w:sz w:val="16"/>
                <w:szCs w:val="16"/>
              </w:rPr>
              <w:t>48 306</w:t>
            </w:r>
          </w:p>
        </w:tc>
        <w:tc>
          <w:tcPr>
            <w:tcW w:w="774" w:type="dxa"/>
          </w:tcPr>
          <w:p w:rsidR="00054F53" w:rsidRPr="000E3656" w:rsidRDefault="00054F53" w:rsidP="00787CD1">
            <w:pPr>
              <w:pStyle w:val="Sansinterligne"/>
              <w:jc w:val="right"/>
              <w:rPr>
                <w:b w:val="0"/>
                <w:sz w:val="16"/>
                <w:szCs w:val="16"/>
              </w:rPr>
            </w:pPr>
            <w:r w:rsidRPr="000E3656">
              <w:rPr>
                <w:b w:val="0"/>
                <w:sz w:val="16"/>
                <w:szCs w:val="16"/>
              </w:rPr>
              <w:t>56 162</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62 313</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59 296</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59 018</w:t>
            </w:r>
          </w:p>
        </w:tc>
        <w:tc>
          <w:tcPr>
            <w:tcW w:w="708" w:type="dxa"/>
          </w:tcPr>
          <w:p w:rsidR="00054F53" w:rsidRPr="000E3656" w:rsidRDefault="00054F53" w:rsidP="00787CD1">
            <w:pPr>
              <w:pStyle w:val="Sansinterligne"/>
              <w:jc w:val="right"/>
              <w:rPr>
                <w:b w:val="0"/>
                <w:sz w:val="16"/>
                <w:szCs w:val="16"/>
              </w:rPr>
            </w:pPr>
            <w:r>
              <w:rPr>
                <w:b w:val="0"/>
                <w:sz w:val="16"/>
                <w:szCs w:val="16"/>
              </w:rPr>
              <w:t>60 543</w:t>
            </w:r>
          </w:p>
        </w:tc>
        <w:tc>
          <w:tcPr>
            <w:tcW w:w="709" w:type="dxa"/>
          </w:tcPr>
          <w:p w:rsidR="00054F53" w:rsidRPr="000E3656" w:rsidRDefault="00054F53" w:rsidP="00787CD1">
            <w:pPr>
              <w:pStyle w:val="Sansinterligne"/>
              <w:jc w:val="right"/>
              <w:rPr>
                <w:b w:val="0"/>
                <w:sz w:val="16"/>
                <w:szCs w:val="16"/>
              </w:rPr>
            </w:pPr>
            <w:r w:rsidRPr="000E3656">
              <w:rPr>
                <w:b w:val="0"/>
                <w:sz w:val="16"/>
                <w:szCs w:val="16"/>
              </w:rPr>
              <w:t>61 468</w:t>
            </w:r>
          </w:p>
        </w:tc>
        <w:tc>
          <w:tcPr>
            <w:tcW w:w="851" w:type="dxa"/>
          </w:tcPr>
          <w:p w:rsidR="00054F53" w:rsidRPr="000E3656" w:rsidRDefault="00054F53" w:rsidP="00787CD1">
            <w:pPr>
              <w:pStyle w:val="Sansinterligne"/>
              <w:jc w:val="right"/>
              <w:rPr>
                <w:b w:val="0"/>
                <w:sz w:val="16"/>
                <w:szCs w:val="16"/>
              </w:rPr>
            </w:pPr>
            <w:r>
              <w:rPr>
                <w:b w:val="0"/>
                <w:sz w:val="16"/>
                <w:szCs w:val="16"/>
              </w:rPr>
              <w:t>60 966</w:t>
            </w:r>
          </w:p>
        </w:tc>
        <w:tc>
          <w:tcPr>
            <w:tcW w:w="992" w:type="dxa"/>
          </w:tcPr>
          <w:p w:rsidR="00054F53" w:rsidRPr="00115614" w:rsidRDefault="00054F53" w:rsidP="00787CD1">
            <w:pPr>
              <w:pStyle w:val="Sansinterligne"/>
              <w:jc w:val="right"/>
              <w:rPr>
                <w:b w:val="0"/>
                <w:color w:val="FF0000"/>
                <w:sz w:val="16"/>
                <w:szCs w:val="16"/>
              </w:rPr>
            </w:pPr>
            <w:r w:rsidRPr="00115614">
              <w:rPr>
                <w:b w:val="0"/>
                <w:color w:val="FF0000"/>
                <w:sz w:val="16"/>
                <w:szCs w:val="16"/>
              </w:rPr>
              <w:t>+26,2</w:t>
            </w:r>
          </w:p>
        </w:tc>
        <w:tc>
          <w:tcPr>
            <w:tcW w:w="992" w:type="dxa"/>
          </w:tcPr>
          <w:p w:rsidR="00054F53" w:rsidRPr="000E3656" w:rsidRDefault="00054F53" w:rsidP="00787CD1">
            <w:pPr>
              <w:pStyle w:val="Sansinterligne"/>
              <w:jc w:val="right"/>
              <w:rPr>
                <w:b w:val="0"/>
                <w:sz w:val="16"/>
                <w:szCs w:val="16"/>
              </w:rPr>
            </w:pPr>
            <w:r>
              <w:rPr>
                <w:b w:val="0"/>
                <w:sz w:val="16"/>
                <w:szCs w:val="16"/>
              </w:rPr>
              <w:t>+0,7</w:t>
            </w:r>
          </w:p>
        </w:tc>
      </w:tr>
    </w:tbl>
    <w:p w:rsidR="00054F53" w:rsidRPr="00D62D40" w:rsidRDefault="00054F53" w:rsidP="00054F53">
      <w:pPr>
        <w:pStyle w:val="Sansinterligne"/>
        <w:rPr>
          <w:color w:val="0070C0"/>
          <w:sz w:val="22"/>
          <w:szCs w:val="22"/>
        </w:rPr>
      </w:pPr>
    </w:p>
    <w:p w:rsidR="00054F53" w:rsidRDefault="00054F53" w:rsidP="00054F53">
      <w:pPr>
        <w:pStyle w:val="Sansinterligne"/>
        <w:rPr>
          <w:sz w:val="22"/>
          <w:szCs w:val="22"/>
        </w:rPr>
      </w:pPr>
    </w:p>
    <w:p w:rsidR="00054F53" w:rsidRPr="00691A79" w:rsidRDefault="00054F53" w:rsidP="00054F53">
      <w:pPr>
        <w:pStyle w:val="Sansinterligne"/>
        <w:rPr>
          <w:b w:val="0"/>
          <w:sz w:val="22"/>
          <w:szCs w:val="22"/>
        </w:rPr>
      </w:pPr>
      <w:r w:rsidRPr="00691A79">
        <w:rPr>
          <w:sz w:val="22"/>
          <w:szCs w:val="22"/>
        </w:rPr>
        <w:t>Ce sont les SARL qui sont les plus nombreuses en défaillances</w:t>
      </w:r>
      <w:r w:rsidRPr="00691A79">
        <w:rPr>
          <w:b w:val="0"/>
          <w:sz w:val="22"/>
          <w:szCs w:val="22"/>
        </w:rPr>
        <w:t xml:space="preserve"> (67%) et ont connu une forte hausse des défaillances (+42% entre la moyenne 2003/2007 et 2012, contre 26% en moyenne), </w:t>
      </w:r>
      <w:r w:rsidRPr="00691A79">
        <w:rPr>
          <w:sz w:val="22"/>
          <w:szCs w:val="22"/>
        </w:rPr>
        <w:t>mais cette  situation se stabilise en 2014 au regard de la moyenne 2009-2012 (+0,7%) ; par contre les SAS et SA (9% des défaillances) subissent les hausses les plus élevées quel que soit la période observée</w:t>
      </w:r>
      <w:r w:rsidRPr="00691A79">
        <w:rPr>
          <w:b w:val="0"/>
          <w:sz w:val="22"/>
          <w:szCs w:val="22"/>
        </w:rPr>
        <w:t xml:space="preserve"> (+112% et +62</w:t>
      </w:r>
      <w:r>
        <w:rPr>
          <w:b w:val="0"/>
          <w:sz w:val="22"/>
          <w:szCs w:val="22"/>
        </w:rPr>
        <w:t>%) :</w:t>
      </w:r>
      <w:r w:rsidRPr="00691A79">
        <w:rPr>
          <w:b w:val="0"/>
          <w:sz w:val="22"/>
          <w:szCs w:val="22"/>
        </w:rPr>
        <w:t xml:space="preserve"> les entr</w:t>
      </w:r>
      <w:r>
        <w:rPr>
          <w:b w:val="0"/>
          <w:sz w:val="22"/>
          <w:szCs w:val="22"/>
        </w:rPr>
        <w:t>eprises individuelles connaiss</w:t>
      </w:r>
      <w:r w:rsidRPr="00691A79">
        <w:rPr>
          <w:b w:val="0"/>
          <w:sz w:val="22"/>
          <w:szCs w:val="22"/>
        </w:rPr>
        <w:t>ent une diminution (-18,7 et - 14,2%), en lien aussi avec des créations de moins en moins nombreuses en entre</w:t>
      </w:r>
      <w:r>
        <w:rPr>
          <w:b w:val="0"/>
          <w:sz w:val="22"/>
          <w:szCs w:val="22"/>
        </w:rPr>
        <w:t>prise individuelle</w:t>
      </w:r>
      <w:r w:rsidRPr="00691A79">
        <w:rPr>
          <w:b w:val="0"/>
          <w:sz w:val="22"/>
          <w:szCs w:val="22"/>
        </w:rPr>
        <w:t xml:space="preserve"> (hors auto</w:t>
      </w:r>
      <w:r>
        <w:rPr>
          <w:b w:val="0"/>
          <w:sz w:val="22"/>
          <w:szCs w:val="22"/>
        </w:rPr>
        <w:t>entrepreneur</w:t>
      </w:r>
      <w:r w:rsidRPr="00691A79">
        <w:rPr>
          <w:b w:val="0"/>
          <w:sz w:val="22"/>
          <w:szCs w:val="22"/>
        </w:rPr>
        <w:t>)</w:t>
      </w:r>
      <w:r>
        <w:rPr>
          <w:b w:val="0"/>
          <w:sz w:val="22"/>
          <w:szCs w:val="22"/>
        </w:rPr>
        <w:t> ; parmi les entreprises individuelles, 83% sont des artisans et commerçants, 10% des professions libérales et 4% des activités agricoles :</w:t>
      </w:r>
    </w:p>
    <w:p w:rsidR="00054F53" w:rsidRPr="00D62D40" w:rsidRDefault="00054F53" w:rsidP="00054F53">
      <w:pPr>
        <w:pStyle w:val="Sansinterligne"/>
        <w:rPr>
          <w:color w:val="0070C0"/>
          <w:sz w:val="22"/>
          <w:szCs w:val="22"/>
        </w:rPr>
      </w:pPr>
    </w:p>
    <w:tbl>
      <w:tblPr>
        <w:tblpPr w:leftFromText="141" w:rightFromText="141" w:vertAnchor="text" w:horzAnchor="margin" w:tblpXSpec="center" w:tblpY="6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709"/>
        <w:gridCol w:w="708"/>
        <w:gridCol w:w="709"/>
        <w:gridCol w:w="709"/>
        <w:gridCol w:w="709"/>
        <w:gridCol w:w="708"/>
        <w:gridCol w:w="709"/>
        <w:gridCol w:w="1276"/>
        <w:gridCol w:w="1276"/>
      </w:tblGrid>
      <w:tr w:rsidR="00054F53" w:rsidRPr="00131CF9" w:rsidTr="00787CD1">
        <w:tc>
          <w:tcPr>
            <w:tcW w:w="1101" w:type="dxa"/>
          </w:tcPr>
          <w:p w:rsidR="00054F53" w:rsidRPr="00131CF9" w:rsidRDefault="00054F53" w:rsidP="00787CD1">
            <w:pPr>
              <w:pStyle w:val="Sansinterligne"/>
              <w:rPr>
                <w:b w:val="0"/>
                <w:sz w:val="16"/>
                <w:szCs w:val="16"/>
              </w:rPr>
            </w:pPr>
          </w:p>
        </w:tc>
        <w:tc>
          <w:tcPr>
            <w:tcW w:w="992" w:type="dxa"/>
          </w:tcPr>
          <w:p w:rsidR="00054F53" w:rsidRPr="00131CF9" w:rsidRDefault="00054F53" w:rsidP="00787CD1">
            <w:pPr>
              <w:pStyle w:val="Sansinterligne"/>
              <w:rPr>
                <w:b w:val="0"/>
                <w:sz w:val="16"/>
                <w:szCs w:val="16"/>
              </w:rPr>
            </w:pPr>
            <w:r w:rsidRPr="00131CF9">
              <w:rPr>
                <w:b w:val="0"/>
                <w:sz w:val="16"/>
                <w:szCs w:val="16"/>
              </w:rPr>
              <w:t>MOY 2003/2007</w:t>
            </w:r>
          </w:p>
        </w:tc>
        <w:tc>
          <w:tcPr>
            <w:tcW w:w="709" w:type="dxa"/>
          </w:tcPr>
          <w:p w:rsidR="00054F53" w:rsidRPr="00131CF9" w:rsidRDefault="00054F53" w:rsidP="00787CD1">
            <w:pPr>
              <w:pStyle w:val="Sansinterligne"/>
              <w:rPr>
                <w:b w:val="0"/>
                <w:sz w:val="16"/>
                <w:szCs w:val="16"/>
              </w:rPr>
            </w:pPr>
            <w:r w:rsidRPr="00131CF9">
              <w:rPr>
                <w:b w:val="0"/>
                <w:sz w:val="16"/>
                <w:szCs w:val="16"/>
              </w:rPr>
              <w:t>2008</w:t>
            </w:r>
          </w:p>
        </w:tc>
        <w:tc>
          <w:tcPr>
            <w:tcW w:w="708" w:type="dxa"/>
          </w:tcPr>
          <w:p w:rsidR="00054F53" w:rsidRPr="00131CF9" w:rsidRDefault="00054F53" w:rsidP="00787CD1">
            <w:pPr>
              <w:pStyle w:val="Sansinterligne"/>
              <w:rPr>
                <w:b w:val="0"/>
                <w:sz w:val="16"/>
                <w:szCs w:val="16"/>
              </w:rPr>
            </w:pPr>
            <w:r w:rsidRPr="00131CF9">
              <w:rPr>
                <w:b w:val="0"/>
                <w:sz w:val="16"/>
                <w:szCs w:val="16"/>
              </w:rPr>
              <w:t>2009</w:t>
            </w:r>
          </w:p>
        </w:tc>
        <w:tc>
          <w:tcPr>
            <w:tcW w:w="709" w:type="dxa"/>
          </w:tcPr>
          <w:p w:rsidR="00054F53" w:rsidRPr="00131CF9" w:rsidRDefault="00054F53" w:rsidP="00787CD1">
            <w:pPr>
              <w:pStyle w:val="Sansinterligne"/>
              <w:rPr>
                <w:b w:val="0"/>
                <w:sz w:val="16"/>
                <w:szCs w:val="16"/>
              </w:rPr>
            </w:pPr>
            <w:r w:rsidRPr="00131CF9">
              <w:rPr>
                <w:b w:val="0"/>
                <w:sz w:val="16"/>
                <w:szCs w:val="16"/>
              </w:rPr>
              <w:t>2010</w:t>
            </w:r>
          </w:p>
        </w:tc>
        <w:tc>
          <w:tcPr>
            <w:tcW w:w="709" w:type="dxa"/>
          </w:tcPr>
          <w:p w:rsidR="00054F53" w:rsidRPr="00131CF9" w:rsidRDefault="00054F53" w:rsidP="00787CD1">
            <w:pPr>
              <w:pStyle w:val="Sansinterligne"/>
              <w:rPr>
                <w:b w:val="0"/>
                <w:sz w:val="16"/>
                <w:szCs w:val="16"/>
              </w:rPr>
            </w:pPr>
            <w:r w:rsidRPr="00131CF9">
              <w:rPr>
                <w:b w:val="0"/>
                <w:sz w:val="16"/>
                <w:szCs w:val="16"/>
              </w:rPr>
              <w:t>2011</w:t>
            </w:r>
          </w:p>
        </w:tc>
        <w:tc>
          <w:tcPr>
            <w:tcW w:w="709" w:type="dxa"/>
          </w:tcPr>
          <w:p w:rsidR="00054F53" w:rsidRPr="00131CF9" w:rsidRDefault="00054F53" w:rsidP="00787CD1">
            <w:pPr>
              <w:pStyle w:val="Sansinterligne"/>
              <w:rPr>
                <w:b w:val="0"/>
                <w:sz w:val="16"/>
                <w:szCs w:val="16"/>
              </w:rPr>
            </w:pPr>
            <w:r w:rsidRPr="00131CF9">
              <w:rPr>
                <w:b w:val="0"/>
                <w:sz w:val="16"/>
                <w:szCs w:val="16"/>
              </w:rPr>
              <w:t>2012</w:t>
            </w:r>
          </w:p>
        </w:tc>
        <w:tc>
          <w:tcPr>
            <w:tcW w:w="708" w:type="dxa"/>
          </w:tcPr>
          <w:p w:rsidR="00054F53" w:rsidRPr="00131CF9" w:rsidRDefault="00054F53" w:rsidP="00787CD1">
            <w:pPr>
              <w:pStyle w:val="Sansinterligne"/>
              <w:rPr>
                <w:b w:val="0"/>
                <w:sz w:val="16"/>
                <w:szCs w:val="16"/>
              </w:rPr>
            </w:pPr>
            <w:r w:rsidRPr="00131CF9">
              <w:rPr>
                <w:b w:val="0"/>
                <w:sz w:val="16"/>
                <w:szCs w:val="16"/>
              </w:rPr>
              <w:t>2013</w:t>
            </w:r>
          </w:p>
        </w:tc>
        <w:tc>
          <w:tcPr>
            <w:tcW w:w="709" w:type="dxa"/>
          </w:tcPr>
          <w:p w:rsidR="00054F53" w:rsidRPr="00131CF9" w:rsidRDefault="00054F53" w:rsidP="00787CD1">
            <w:pPr>
              <w:pStyle w:val="Sansinterligne"/>
              <w:rPr>
                <w:b w:val="0"/>
                <w:sz w:val="16"/>
                <w:szCs w:val="16"/>
              </w:rPr>
            </w:pPr>
            <w:r w:rsidRPr="00131CF9">
              <w:rPr>
                <w:b w:val="0"/>
                <w:sz w:val="16"/>
                <w:szCs w:val="16"/>
              </w:rPr>
              <w:t>2014</w:t>
            </w:r>
          </w:p>
        </w:tc>
        <w:tc>
          <w:tcPr>
            <w:tcW w:w="1276" w:type="dxa"/>
          </w:tcPr>
          <w:p w:rsidR="00054F53" w:rsidRPr="00131CF9" w:rsidRDefault="00054F53" w:rsidP="00787CD1">
            <w:pPr>
              <w:pStyle w:val="Sansinterligne"/>
              <w:rPr>
                <w:b w:val="0"/>
                <w:sz w:val="16"/>
                <w:szCs w:val="16"/>
              </w:rPr>
            </w:pPr>
            <w:r>
              <w:rPr>
                <w:b w:val="0"/>
                <w:sz w:val="16"/>
                <w:szCs w:val="16"/>
              </w:rPr>
              <w:t>Evol 2014</w:t>
            </w:r>
            <w:r w:rsidRPr="00131CF9">
              <w:rPr>
                <w:b w:val="0"/>
                <w:sz w:val="16"/>
                <w:szCs w:val="16"/>
              </w:rPr>
              <w:t>/moy</w:t>
            </w:r>
          </w:p>
          <w:p w:rsidR="00054F53" w:rsidRPr="00131CF9" w:rsidRDefault="00054F53" w:rsidP="00787CD1">
            <w:pPr>
              <w:pStyle w:val="Sansinterligne"/>
              <w:rPr>
                <w:b w:val="0"/>
                <w:sz w:val="16"/>
                <w:szCs w:val="16"/>
              </w:rPr>
            </w:pPr>
            <w:r w:rsidRPr="00131CF9">
              <w:rPr>
                <w:b w:val="0"/>
                <w:sz w:val="16"/>
                <w:szCs w:val="16"/>
              </w:rPr>
              <w:t xml:space="preserve"> 2003-2007</w:t>
            </w:r>
          </w:p>
        </w:tc>
        <w:tc>
          <w:tcPr>
            <w:tcW w:w="1276" w:type="dxa"/>
          </w:tcPr>
          <w:p w:rsidR="00054F53" w:rsidRPr="00131CF9" w:rsidRDefault="00054F53" w:rsidP="00787CD1">
            <w:pPr>
              <w:pStyle w:val="Sansinterligne"/>
              <w:rPr>
                <w:b w:val="0"/>
                <w:sz w:val="16"/>
                <w:szCs w:val="16"/>
              </w:rPr>
            </w:pPr>
            <w:r>
              <w:rPr>
                <w:b w:val="0"/>
                <w:sz w:val="16"/>
                <w:szCs w:val="16"/>
              </w:rPr>
              <w:t>Evol 2014</w:t>
            </w:r>
            <w:r w:rsidRPr="00131CF9">
              <w:rPr>
                <w:b w:val="0"/>
                <w:sz w:val="16"/>
                <w:szCs w:val="16"/>
              </w:rPr>
              <w:t>/Moy</w:t>
            </w:r>
          </w:p>
          <w:p w:rsidR="00054F53" w:rsidRPr="00131CF9" w:rsidRDefault="00054F53" w:rsidP="00787CD1">
            <w:pPr>
              <w:pStyle w:val="Sansinterligne"/>
              <w:rPr>
                <w:b w:val="0"/>
                <w:sz w:val="16"/>
                <w:szCs w:val="16"/>
              </w:rPr>
            </w:pPr>
            <w:r w:rsidRPr="00131CF9">
              <w:rPr>
                <w:b w:val="0"/>
                <w:sz w:val="16"/>
                <w:szCs w:val="16"/>
              </w:rPr>
              <w:t>2009-2012</w:t>
            </w:r>
          </w:p>
        </w:tc>
      </w:tr>
      <w:tr w:rsidR="00054F53" w:rsidRPr="00131CF9" w:rsidTr="00787CD1">
        <w:tc>
          <w:tcPr>
            <w:tcW w:w="1101" w:type="dxa"/>
          </w:tcPr>
          <w:p w:rsidR="00054F53" w:rsidRPr="00131CF9" w:rsidRDefault="00054F53" w:rsidP="00787CD1">
            <w:pPr>
              <w:pStyle w:val="Sansinterligne"/>
              <w:rPr>
                <w:b w:val="0"/>
                <w:sz w:val="16"/>
                <w:szCs w:val="16"/>
              </w:rPr>
            </w:pPr>
            <w:r w:rsidRPr="00131CF9">
              <w:rPr>
                <w:b w:val="0"/>
                <w:sz w:val="16"/>
                <w:szCs w:val="16"/>
              </w:rPr>
              <w:t>Entreprises individuelles</w:t>
            </w:r>
          </w:p>
        </w:tc>
        <w:tc>
          <w:tcPr>
            <w:tcW w:w="992" w:type="dxa"/>
          </w:tcPr>
          <w:p w:rsidR="00054F53" w:rsidRPr="00131CF9" w:rsidRDefault="00054F53" w:rsidP="00787CD1">
            <w:pPr>
              <w:pStyle w:val="Sansinterligne"/>
              <w:jc w:val="right"/>
              <w:rPr>
                <w:b w:val="0"/>
                <w:sz w:val="16"/>
                <w:szCs w:val="16"/>
              </w:rPr>
            </w:pPr>
            <w:r w:rsidRPr="00131CF9">
              <w:rPr>
                <w:b w:val="0"/>
                <w:sz w:val="16"/>
                <w:szCs w:val="16"/>
              </w:rPr>
              <w:t>14 939</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16 397</w:t>
            </w:r>
          </w:p>
        </w:tc>
        <w:tc>
          <w:tcPr>
            <w:tcW w:w="708" w:type="dxa"/>
          </w:tcPr>
          <w:p w:rsidR="00054F53" w:rsidRPr="00131CF9" w:rsidRDefault="00054F53" w:rsidP="00787CD1">
            <w:pPr>
              <w:pStyle w:val="Sansinterligne"/>
              <w:jc w:val="right"/>
              <w:rPr>
                <w:b w:val="0"/>
                <w:sz w:val="16"/>
                <w:szCs w:val="16"/>
              </w:rPr>
            </w:pPr>
            <w:r w:rsidRPr="00131CF9">
              <w:rPr>
                <w:b w:val="0"/>
                <w:sz w:val="16"/>
                <w:szCs w:val="16"/>
              </w:rPr>
              <w:t>15 723</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14 336</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14 216</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13 453</w:t>
            </w:r>
          </w:p>
        </w:tc>
        <w:tc>
          <w:tcPr>
            <w:tcW w:w="708" w:type="dxa"/>
          </w:tcPr>
          <w:p w:rsidR="00054F53" w:rsidRPr="00131CF9" w:rsidRDefault="00054F53" w:rsidP="00787CD1">
            <w:pPr>
              <w:pStyle w:val="Sansinterligne"/>
              <w:jc w:val="right"/>
              <w:rPr>
                <w:b w:val="0"/>
                <w:sz w:val="16"/>
                <w:szCs w:val="16"/>
              </w:rPr>
            </w:pPr>
            <w:r w:rsidRPr="00131CF9">
              <w:rPr>
                <w:b w:val="0"/>
                <w:sz w:val="16"/>
                <w:szCs w:val="16"/>
              </w:rPr>
              <w:t>13 053</w:t>
            </w:r>
          </w:p>
        </w:tc>
        <w:tc>
          <w:tcPr>
            <w:tcW w:w="709" w:type="dxa"/>
          </w:tcPr>
          <w:p w:rsidR="00054F53" w:rsidRPr="00131CF9" w:rsidRDefault="00054F53" w:rsidP="00787CD1">
            <w:pPr>
              <w:pStyle w:val="Sansinterligne"/>
              <w:jc w:val="right"/>
              <w:rPr>
                <w:b w:val="0"/>
                <w:sz w:val="16"/>
                <w:szCs w:val="16"/>
              </w:rPr>
            </w:pPr>
            <w:r>
              <w:rPr>
                <w:b w:val="0"/>
                <w:sz w:val="16"/>
                <w:szCs w:val="16"/>
              </w:rPr>
              <w:t>12 145</w:t>
            </w:r>
          </w:p>
        </w:tc>
        <w:tc>
          <w:tcPr>
            <w:tcW w:w="1276" w:type="dxa"/>
          </w:tcPr>
          <w:p w:rsidR="00054F53" w:rsidRPr="00C57A02" w:rsidRDefault="00054F53" w:rsidP="00787CD1">
            <w:pPr>
              <w:pStyle w:val="Sansinterligne"/>
              <w:jc w:val="right"/>
              <w:rPr>
                <w:b w:val="0"/>
                <w:color w:val="0070C0"/>
                <w:sz w:val="16"/>
                <w:szCs w:val="16"/>
              </w:rPr>
            </w:pPr>
            <w:r w:rsidRPr="00C57A02">
              <w:rPr>
                <w:b w:val="0"/>
                <w:color w:val="0070C0"/>
                <w:sz w:val="16"/>
                <w:szCs w:val="16"/>
              </w:rPr>
              <w:t>-18,7</w:t>
            </w:r>
          </w:p>
        </w:tc>
        <w:tc>
          <w:tcPr>
            <w:tcW w:w="1276" w:type="dxa"/>
          </w:tcPr>
          <w:p w:rsidR="00054F53" w:rsidRPr="00C57A02" w:rsidRDefault="00054F53" w:rsidP="00787CD1">
            <w:pPr>
              <w:pStyle w:val="Sansinterligne"/>
              <w:jc w:val="right"/>
              <w:rPr>
                <w:b w:val="0"/>
                <w:color w:val="0070C0"/>
                <w:sz w:val="16"/>
                <w:szCs w:val="16"/>
              </w:rPr>
            </w:pPr>
            <w:r w:rsidRPr="00C57A02">
              <w:rPr>
                <w:b w:val="0"/>
                <w:color w:val="0070C0"/>
                <w:sz w:val="16"/>
                <w:szCs w:val="16"/>
              </w:rPr>
              <w:t>-14,2</w:t>
            </w:r>
          </w:p>
        </w:tc>
      </w:tr>
      <w:tr w:rsidR="00054F53" w:rsidRPr="00131CF9" w:rsidTr="00787CD1">
        <w:tc>
          <w:tcPr>
            <w:tcW w:w="1101" w:type="dxa"/>
          </w:tcPr>
          <w:p w:rsidR="00054F53" w:rsidRPr="00131CF9" w:rsidRDefault="00054F53" w:rsidP="00787CD1">
            <w:pPr>
              <w:pStyle w:val="Sansinterligne"/>
              <w:rPr>
                <w:b w:val="0"/>
                <w:sz w:val="16"/>
                <w:szCs w:val="16"/>
              </w:rPr>
            </w:pPr>
            <w:r w:rsidRPr="00131CF9">
              <w:rPr>
                <w:b w:val="0"/>
                <w:sz w:val="16"/>
                <w:szCs w:val="16"/>
              </w:rPr>
              <w:t>SARL</w:t>
            </w:r>
          </w:p>
        </w:tc>
        <w:tc>
          <w:tcPr>
            <w:tcW w:w="992" w:type="dxa"/>
          </w:tcPr>
          <w:p w:rsidR="00054F53" w:rsidRPr="00131CF9" w:rsidRDefault="00054F53" w:rsidP="00787CD1">
            <w:pPr>
              <w:pStyle w:val="Sansinterligne"/>
              <w:jc w:val="right"/>
              <w:rPr>
                <w:b w:val="0"/>
                <w:sz w:val="16"/>
                <w:szCs w:val="16"/>
              </w:rPr>
            </w:pPr>
            <w:r w:rsidRPr="00131CF9">
              <w:rPr>
                <w:b w:val="0"/>
                <w:sz w:val="16"/>
                <w:szCs w:val="16"/>
              </w:rPr>
              <w:t>28 695</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35 540</w:t>
            </w:r>
          </w:p>
        </w:tc>
        <w:tc>
          <w:tcPr>
            <w:tcW w:w="708" w:type="dxa"/>
          </w:tcPr>
          <w:p w:rsidR="00054F53" w:rsidRPr="00131CF9" w:rsidRDefault="00054F53" w:rsidP="00787CD1">
            <w:pPr>
              <w:pStyle w:val="Sansinterligne"/>
              <w:jc w:val="right"/>
              <w:rPr>
                <w:b w:val="0"/>
                <w:sz w:val="16"/>
                <w:szCs w:val="16"/>
              </w:rPr>
            </w:pPr>
            <w:r w:rsidRPr="00131CF9">
              <w:rPr>
                <w:b w:val="0"/>
                <w:sz w:val="16"/>
                <w:szCs w:val="16"/>
              </w:rPr>
              <w:t>41 385</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39 594</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39 352</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40 319</w:t>
            </w:r>
          </w:p>
        </w:tc>
        <w:tc>
          <w:tcPr>
            <w:tcW w:w="708" w:type="dxa"/>
          </w:tcPr>
          <w:p w:rsidR="00054F53" w:rsidRPr="00131CF9" w:rsidRDefault="00054F53" w:rsidP="00787CD1">
            <w:pPr>
              <w:pStyle w:val="Sansinterligne"/>
              <w:jc w:val="right"/>
              <w:rPr>
                <w:b w:val="0"/>
                <w:sz w:val="16"/>
                <w:szCs w:val="16"/>
              </w:rPr>
            </w:pPr>
            <w:r w:rsidRPr="00131CF9">
              <w:rPr>
                <w:b w:val="0"/>
                <w:sz w:val="16"/>
                <w:szCs w:val="16"/>
              </w:rPr>
              <w:t>41 384</w:t>
            </w:r>
          </w:p>
        </w:tc>
        <w:tc>
          <w:tcPr>
            <w:tcW w:w="709" w:type="dxa"/>
          </w:tcPr>
          <w:p w:rsidR="00054F53" w:rsidRPr="00131CF9" w:rsidRDefault="00054F53" w:rsidP="00787CD1">
            <w:pPr>
              <w:pStyle w:val="Sansinterligne"/>
              <w:jc w:val="right"/>
              <w:rPr>
                <w:b w:val="0"/>
                <w:sz w:val="16"/>
                <w:szCs w:val="16"/>
              </w:rPr>
            </w:pPr>
            <w:r>
              <w:rPr>
                <w:b w:val="0"/>
                <w:sz w:val="16"/>
                <w:szCs w:val="16"/>
              </w:rPr>
              <w:t>40 696</w:t>
            </w:r>
          </w:p>
        </w:tc>
        <w:tc>
          <w:tcPr>
            <w:tcW w:w="1276" w:type="dxa"/>
          </w:tcPr>
          <w:p w:rsidR="00054F53" w:rsidRPr="00C57A02" w:rsidRDefault="00054F53" w:rsidP="00787CD1">
            <w:pPr>
              <w:pStyle w:val="Sansinterligne"/>
              <w:jc w:val="right"/>
              <w:rPr>
                <w:b w:val="0"/>
                <w:color w:val="FF0000"/>
                <w:sz w:val="16"/>
                <w:szCs w:val="16"/>
              </w:rPr>
            </w:pPr>
            <w:r w:rsidRPr="00C57A02">
              <w:rPr>
                <w:b w:val="0"/>
                <w:color w:val="FF0000"/>
                <w:sz w:val="16"/>
                <w:szCs w:val="16"/>
              </w:rPr>
              <w:t>+41,8</w:t>
            </w:r>
          </w:p>
        </w:tc>
        <w:tc>
          <w:tcPr>
            <w:tcW w:w="1276" w:type="dxa"/>
          </w:tcPr>
          <w:p w:rsidR="00054F53" w:rsidRPr="00131CF9" w:rsidRDefault="00054F53" w:rsidP="00787CD1">
            <w:pPr>
              <w:pStyle w:val="Sansinterligne"/>
              <w:jc w:val="right"/>
              <w:rPr>
                <w:b w:val="0"/>
                <w:sz w:val="16"/>
                <w:szCs w:val="16"/>
              </w:rPr>
            </w:pPr>
            <w:r>
              <w:rPr>
                <w:b w:val="0"/>
                <w:sz w:val="16"/>
                <w:szCs w:val="16"/>
              </w:rPr>
              <w:t>+0,7</w:t>
            </w:r>
          </w:p>
        </w:tc>
      </w:tr>
      <w:tr w:rsidR="00054F53" w:rsidRPr="00131CF9" w:rsidTr="00787CD1">
        <w:tc>
          <w:tcPr>
            <w:tcW w:w="1101" w:type="dxa"/>
          </w:tcPr>
          <w:p w:rsidR="00054F53" w:rsidRPr="00131CF9" w:rsidRDefault="00054F53" w:rsidP="00787CD1">
            <w:pPr>
              <w:pStyle w:val="Sansinterligne"/>
              <w:rPr>
                <w:b w:val="0"/>
                <w:sz w:val="16"/>
                <w:szCs w:val="16"/>
              </w:rPr>
            </w:pPr>
            <w:r w:rsidRPr="00131CF9">
              <w:rPr>
                <w:b w:val="0"/>
                <w:sz w:val="16"/>
                <w:szCs w:val="16"/>
              </w:rPr>
              <w:t>SAS, SA</w:t>
            </w:r>
          </w:p>
        </w:tc>
        <w:tc>
          <w:tcPr>
            <w:tcW w:w="992" w:type="dxa"/>
          </w:tcPr>
          <w:p w:rsidR="00054F53" w:rsidRPr="00131CF9" w:rsidRDefault="00054F53" w:rsidP="00787CD1">
            <w:pPr>
              <w:pStyle w:val="Sansinterligne"/>
              <w:jc w:val="right"/>
              <w:rPr>
                <w:b w:val="0"/>
                <w:sz w:val="16"/>
                <w:szCs w:val="16"/>
              </w:rPr>
            </w:pPr>
            <w:r w:rsidRPr="00131CF9">
              <w:rPr>
                <w:b w:val="0"/>
                <w:sz w:val="16"/>
                <w:szCs w:val="16"/>
              </w:rPr>
              <w:t>2 601</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2 281</w:t>
            </w:r>
          </w:p>
        </w:tc>
        <w:tc>
          <w:tcPr>
            <w:tcW w:w="708" w:type="dxa"/>
          </w:tcPr>
          <w:p w:rsidR="00054F53" w:rsidRPr="00131CF9" w:rsidRDefault="00054F53" w:rsidP="00787CD1">
            <w:pPr>
              <w:pStyle w:val="Sansinterligne"/>
              <w:jc w:val="right"/>
              <w:rPr>
                <w:b w:val="0"/>
                <w:sz w:val="16"/>
                <w:szCs w:val="16"/>
              </w:rPr>
            </w:pPr>
            <w:r w:rsidRPr="00131CF9">
              <w:rPr>
                <w:b w:val="0"/>
                <w:sz w:val="16"/>
                <w:szCs w:val="16"/>
              </w:rPr>
              <w:t>2 937</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2 655</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3 147</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3 711</w:t>
            </w:r>
          </w:p>
        </w:tc>
        <w:tc>
          <w:tcPr>
            <w:tcW w:w="708" w:type="dxa"/>
          </w:tcPr>
          <w:p w:rsidR="00054F53" w:rsidRPr="00131CF9" w:rsidRDefault="00054F53" w:rsidP="00787CD1">
            <w:pPr>
              <w:pStyle w:val="Sansinterligne"/>
              <w:jc w:val="right"/>
              <w:rPr>
                <w:b w:val="0"/>
                <w:sz w:val="16"/>
                <w:szCs w:val="16"/>
              </w:rPr>
            </w:pPr>
            <w:r w:rsidRPr="00131CF9">
              <w:rPr>
                <w:b w:val="0"/>
                <w:sz w:val="16"/>
                <w:szCs w:val="16"/>
              </w:rPr>
              <w:t>4 632</w:t>
            </w:r>
          </w:p>
        </w:tc>
        <w:tc>
          <w:tcPr>
            <w:tcW w:w="709" w:type="dxa"/>
          </w:tcPr>
          <w:p w:rsidR="00054F53" w:rsidRPr="00131CF9" w:rsidRDefault="00054F53" w:rsidP="00787CD1">
            <w:pPr>
              <w:pStyle w:val="Sansinterligne"/>
              <w:jc w:val="right"/>
              <w:rPr>
                <w:b w:val="0"/>
                <w:sz w:val="16"/>
                <w:szCs w:val="16"/>
              </w:rPr>
            </w:pPr>
            <w:r>
              <w:rPr>
                <w:b w:val="0"/>
                <w:sz w:val="16"/>
                <w:szCs w:val="16"/>
              </w:rPr>
              <w:t>5 521</w:t>
            </w:r>
          </w:p>
        </w:tc>
        <w:tc>
          <w:tcPr>
            <w:tcW w:w="1276" w:type="dxa"/>
          </w:tcPr>
          <w:p w:rsidR="00054F53" w:rsidRPr="00C57A02" w:rsidRDefault="00054F53" w:rsidP="00787CD1">
            <w:pPr>
              <w:pStyle w:val="Sansinterligne"/>
              <w:jc w:val="right"/>
              <w:rPr>
                <w:b w:val="0"/>
                <w:color w:val="FF0000"/>
                <w:sz w:val="16"/>
                <w:szCs w:val="16"/>
              </w:rPr>
            </w:pPr>
            <w:r w:rsidRPr="00C57A02">
              <w:rPr>
                <w:b w:val="0"/>
                <w:color w:val="FF0000"/>
                <w:sz w:val="16"/>
                <w:szCs w:val="16"/>
              </w:rPr>
              <w:t>+112,3</w:t>
            </w:r>
          </w:p>
        </w:tc>
        <w:tc>
          <w:tcPr>
            <w:tcW w:w="1276" w:type="dxa"/>
          </w:tcPr>
          <w:p w:rsidR="00054F53" w:rsidRPr="00C57A02" w:rsidRDefault="00054F53" w:rsidP="00787CD1">
            <w:pPr>
              <w:pStyle w:val="Sansinterligne"/>
              <w:jc w:val="right"/>
              <w:rPr>
                <w:b w:val="0"/>
                <w:color w:val="FF0000"/>
                <w:sz w:val="16"/>
                <w:szCs w:val="16"/>
              </w:rPr>
            </w:pPr>
            <w:r w:rsidRPr="00C57A02">
              <w:rPr>
                <w:b w:val="0"/>
                <w:color w:val="FF0000"/>
                <w:sz w:val="16"/>
                <w:szCs w:val="16"/>
              </w:rPr>
              <w:t>+61,6</w:t>
            </w:r>
          </w:p>
        </w:tc>
      </w:tr>
      <w:tr w:rsidR="00054F53" w:rsidRPr="00131CF9" w:rsidTr="00787CD1">
        <w:tc>
          <w:tcPr>
            <w:tcW w:w="1101" w:type="dxa"/>
          </w:tcPr>
          <w:p w:rsidR="00054F53" w:rsidRPr="00131CF9" w:rsidRDefault="00054F53" w:rsidP="00787CD1">
            <w:pPr>
              <w:pStyle w:val="Sansinterligne"/>
              <w:rPr>
                <w:b w:val="0"/>
                <w:sz w:val="16"/>
                <w:szCs w:val="16"/>
              </w:rPr>
            </w:pPr>
            <w:r w:rsidRPr="00131CF9">
              <w:rPr>
                <w:b w:val="0"/>
                <w:sz w:val="16"/>
                <w:szCs w:val="16"/>
              </w:rPr>
              <w:t>Autres</w:t>
            </w:r>
          </w:p>
        </w:tc>
        <w:tc>
          <w:tcPr>
            <w:tcW w:w="992" w:type="dxa"/>
          </w:tcPr>
          <w:p w:rsidR="00054F53" w:rsidRPr="00131CF9" w:rsidRDefault="00054F53" w:rsidP="00787CD1">
            <w:pPr>
              <w:pStyle w:val="Sansinterligne"/>
              <w:jc w:val="right"/>
              <w:rPr>
                <w:b w:val="0"/>
                <w:sz w:val="16"/>
                <w:szCs w:val="16"/>
              </w:rPr>
            </w:pPr>
            <w:r w:rsidRPr="00131CF9">
              <w:rPr>
                <w:b w:val="0"/>
                <w:sz w:val="16"/>
                <w:szCs w:val="16"/>
              </w:rPr>
              <w:t>2 072</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1 944</w:t>
            </w:r>
          </w:p>
        </w:tc>
        <w:tc>
          <w:tcPr>
            <w:tcW w:w="708" w:type="dxa"/>
          </w:tcPr>
          <w:p w:rsidR="00054F53" w:rsidRPr="00131CF9" w:rsidRDefault="00054F53" w:rsidP="00787CD1">
            <w:pPr>
              <w:pStyle w:val="Sansinterligne"/>
              <w:jc w:val="right"/>
              <w:rPr>
                <w:b w:val="0"/>
                <w:sz w:val="16"/>
                <w:szCs w:val="16"/>
              </w:rPr>
            </w:pPr>
            <w:r w:rsidRPr="00131CF9">
              <w:rPr>
                <w:b w:val="0"/>
                <w:sz w:val="16"/>
                <w:szCs w:val="16"/>
              </w:rPr>
              <w:t>2 268</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2 089</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2 303</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2 297</w:t>
            </w:r>
          </w:p>
        </w:tc>
        <w:tc>
          <w:tcPr>
            <w:tcW w:w="708" w:type="dxa"/>
          </w:tcPr>
          <w:p w:rsidR="00054F53" w:rsidRPr="00131CF9" w:rsidRDefault="00054F53" w:rsidP="00787CD1">
            <w:pPr>
              <w:pStyle w:val="Sansinterligne"/>
              <w:jc w:val="right"/>
              <w:rPr>
                <w:b w:val="0"/>
                <w:sz w:val="16"/>
                <w:szCs w:val="16"/>
              </w:rPr>
            </w:pPr>
            <w:r w:rsidRPr="00131CF9">
              <w:rPr>
                <w:b w:val="0"/>
                <w:sz w:val="16"/>
                <w:szCs w:val="16"/>
              </w:rPr>
              <w:t>2 399</w:t>
            </w:r>
          </w:p>
        </w:tc>
        <w:tc>
          <w:tcPr>
            <w:tcW w:w="709" w:type="dxa"/>
          </w:tcPr>
          <w:p w:rsidR="00054F53" w:rsidRPr="00131CF9" w:rsidRDefault="00054F53" w:rsidP="00787CD1">
            <w:pPr>
              <w:pStyle w:val="Sansinterligne"/>
              <w:jc w:val="right"/>
              <w:rPr>
                <w:b w:val="0"/>
                <w:sz w:val="16"/>
                <w:szCs w:val="16"/>
              </w:rPr>
            </w:pPr>
            <w:r>
              <w:rPr>
                <w:b w:val="0"/>
                <w:sz w:val="16"/>
                <w:szCs w:val="16"/>
              </w:rPr>
              <w:t>2 604</w:t>
            </w:r>
          </w:p>
        </w:tc>
        <w:tc>
          <w:tcPr>
            <w:tcW w:w="1276" w:type="dxa"/>
          </w:tcPr>
          <w:p w:rsidR="00054F53" w:rsidRPr="00C57A02" w:rsidRDefault="00054F53" w:rsidP="00787CD1">
            <w:pPr>
              <w:pStyle w:val="Sansinterligne"/>
              <w:jc w:val="right"/>
              <w:rPr>
                <w:b w:val="0"/>
                <w:color w:val="FF0000"/>
                <w:sz w:val="16"/>
                <w:szCs w:val="16"/>
              </w:rPr>
            </w:pPr>
            <w:r w:rsidRPr="00C57A02">
              <w:rPr>
                <w:b w:val="0"/>
                <w:color w:val="FF0000"/>
                <w:sz w:val="16"/>
                <w:szCs w:val="16"/>
              </w:rPr>
              <w:t>+25,7</w:t>
            </w:r>
          </w:p>
        </w:tc>
        <w:tc>
          <w:tcPr>
            <w:tcW w:w="1276" w:type="dxa"/>
          </w:tcPr>
          <w:p w:rsidR="00054F53" w:rsidRPr="00131CF9" w:rsidRDefault="00054F53" w:rsidP="00787CD1">
            <w:pPr>
              <w:pStyle w:val="Sansinterligne"/>
              <w:jc w:val="right"/>
              <w:rPr>
                <w:b w:val="0"/>
                <w:sz w:val="16"/>
                <w:szCs w:val="16"/>
              </w:rPr>
            </w:pPr>
            <w:r>
              <w:rPr>
                <w:b w:val="0"/>
                <w:sz w:val="16"/>
                <w:szCs w:val="16"/>
              </w:rPr>
              <w:t>+14,7</w:t>
            </w:r>
          </w:p>
        </w:tc>
      </w:tr>
      <w:tr w:rsidR="00054F53" w:rsidRPr="00131CF9" w:rsidTr="00787CD1">
        <w:tc>
          <w:tcPr>
            <w:tcW w:w="1101" w:type="dxa"/>
          </w:tcPr>
          <w:p w:rsidR="00054F53" w:rsidRPr="00131CF9" w:rsidRDefault="00054F53" w:rsidP="00787CD1">
            <w:pPr>
              <w:pStyle w:val="Sansinterligne"/>
              <w:rPr>
                <w:b w:val="0"/>
                <w:sz w:val="16"/>
                <w:szCs w:val="16"/>
              </w:rPr>
            </w:pPr>
            <w:r w:rsidRPr="00131CF9">
              <w:rPr>
                <w:b w:val="0"/>
                <w:sz w:val="16"/>
                <w:szCs w:val="16"/>
              </w:rPr>
              <w:t>Total</w:t>
            </w:r>
          </w:p>
        </w:tc>
        <w:tc>
          <w:tcPr>
            <w:tcW w:w="992" w:type="dxa"/>
          </w:tcPr>
          <w:p w:rsidR="00054F53" w:rsidRPr="00131CF9" w:rsidRDefault="00054F53" w:rsidP="00787CD1">
            <w:pPr>
              <w:pStyle w:val="Sansinterligne"/>
              <w:jc w:val="right"/>
              <w:rPr>
                <w:b w:val="0"/>
                <w:sz w:val="16"/>
                <w:szCs w:val="16"/>
              </w:rPr>
            </w:pPr>
            <w:r w:rsidRPr="00131CF9">
              <w:rPr>
                <w:b w:val="0"/>
                <w:sz w:val="16"/>
                <w:szCs w:val="16"/>
              </w:rPr>
              <w:t>48 306</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56 162</w:t>
            </w:r>
          </w:p>
        </w:tc>
        <w:tc>
          <w:tcPr>
            <w:tcW w:w="708" w:type="dxa"/>
          </w:tcPr>
          <w:p w:rsidR="00054F53" w:rsidRPr="00131CF9" w:rsidRDefault="00054F53" w:rsidP="00787CD1">
            <w:pPr>
              <w:pStyle w:val="Sansinterligne"/>
              <w:jc w:val="right"/>
              <w:rPr>
                <w:b w:val="0"/>
                <w:sz w:val="16"/>
                <w:szCs w:val="16"/>
              </w:rPr>
            </w:pPr>
            <w:r w:rsidRPr="00131CF9">
              <w:rPr>
                <w:b w:val="0"/>
                <w:sz w:val="16"/>
                <w:szCs w:val="16"/>
              </w:rPr>
              <w:t>62 313</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58 674</w:t>
            </w:r>
          </w:p>
        </w:tc>
        <w:tc>
          <w:tcPr>
            <w:tcW w:w="709" w:type="dxa"/>
          </w:tcPr>
          <w:p w:rsidR="00054F53" w:rsidRPr="00131CF9" w:rsidRDefault="00054F53" w:rsidP="00787CD1">
            <w:pPr>
              <w:pStyle w:val="Sansinterligne"/>
              <w:jc w:val="right"/>
              <w:rPr>
                <w:b w:val="0"/>
                <w:sz w:val="16"/>
                <w:szCs w:val="16"/>
              </w:rPr>
            </w:pPr>
            <w:r w:rsidRPr="00131CF9">
              <w:rPr>
                <w:b w:val="0"/>
                <w:sz w:val="16"/>
                <w:szCs w:val="16"/>
              </w:rPr>
              <w:t>59 018</w:t>
            </w:r>
          </w:p>
        </w:tc>
        <w:tc>
          <w:tcPr>
            <w:tcW w:w="709" w:type="dxa"/>
          </w:tcPr>
          <w:p w:rsidR="00054F53" w:rsidRPr="00131CF9" w:rsidRDefault="00054F53" w:rsidP="00787CD1">
            <w:pPr>
              <w:pStyle w:val="Sansinterligne"/>
              <w:jc w:val="right"/>
              <w:rPr>
                <w:b w:val="0"/>
                <w:sz w:val="16"/>
                <w:szCs w:val="16"/>
              </w:rPr>
            </w:pPr>
            <w:r>
              <w:rPr>
                <w:b w:val="0"/>
                <w:sz w:val="16"/>
                <w:szCs w:val="16"/>
              </w:rPr>
              <w:t>60 543</w:t>
            </w:r>
          </w:p>
        </w:tc>
        <w:tc>
          <w:tcPr>
            <w:tcW w:w="708" w:type="dxa"/>
          </w:tcPr>
          <w:p w:rsidR="00054F53" w:rsidRPr="00131CF9" w:rsidRDefault="00054F53" w:rsidP="00787CD1">
            <w:pPr>
              <w:pStyle w:val="Sansinterligne"/>
              <w:jc w:val="right"/>
              <w:rPr>
                <w:b w:val="0"/>
                <w:sz w:val="16"/>
                <w:szCs w:val="16"/>
              </w:rPr>
            </w:pPr>
            <w:r w:rsidRPr="00131CF9">
              <w:rPr>
                <w:b w:val="0"/>
                <w:sz w:val="16"/>
                <w:szCs w:val="16"/>
              </w:rPr>
              <w:t>61 468</w:t>
            </w:r>
          </w:p>
        </w:tc>
        <w:tc>
          <w:tcPr>
            <w:tcW w:w="709" w:type="dxa"/>
          </w:tcPr>
          <w:p w:rsidR="00054F53" w:rsidRPr="00131CF9" w:rsidRDefault="00054F53" w:rsidP="00787CD1">
            <w:pPr>
              <w:pStyle w:val="Sansinterligne"/>
              <w:jc w:val="right"/>
              <w:rPr>
                <w:b w:val="0"/>
                <w:sz w:val="16"/>
                <w:szCs w:val="16"/>
              </w:rPr>
            </w:pPr>
            <w:r>
              <w:rPr>
                <w:b w:val="0"/>
                <w:sz w:val="16"/>
                <w:szCs w:val="16"/>
              </w:rPr>
              <w:t>60 966</w:t>
            </w:r>
          </w:p>
        </w:tc>
        <w:tc>
          <w:tcPr>
            <w:tcW w:w="1276" w:type="dxa"/>
          </w:tcPr>
          <w:p w:rsidR="00054F53" w:rsidRPr="00C57A02" w:rsidRDefault="00054F53" w:rsidP="00787CD1">
            <w:pPr>
              <w:pStyle w:val="Sansinterligne"/>
              <w:jc w:val="right"/>
              <w:rPr>
                <w:b w:val="0"/>
                <w:color w:val="FF0000"/>
                <w:sz w:val="16"/>
                <w:szCs w:val="16"/>
              </w:rPr>
            </w:pPr>
            <w:r w:rsidRPr="00C57A02">
              <w:rPr>
                <w:b w:val="0"/>
                <w:color w:val="FF0000"/>
                <w:sz w:val="16"/>
                <w:szCs w:val="16"/>
              </w:rPr>
              <w:t>+26,2</w:t>
            </w:r>
          </w:p>
        </w:tc>
        <w:tc>
          <w:tcPr>
            <w:tcW w:w="1276" w:type="dxa"/>
          </w:tcPr>
          <w:p w:rsidR="00054F53" w:rsidRPr="00131CF9" w:rsidRDefault="00054F53" w:rsidP="00787CD1">
            <w:pPr>
              <w:pStyle w:val="Sansinterligne"/>
              <w:jc w:val="right"/>
              <w:rPr>
                <w:b w:val="0"/>
                <w:sz w:val="16"/>
                <w:szCs w:val="16"/>
              </w:rPr>
            </w:pPr>
            <w:r>
              <w:rPr>
                <w:b w:val="0"/>
                <w:sz w:val="16"/>
                <w:szCs w:val="16"/>
              </w:rPr>
              <w:t>+0,7</w:t>
            </w:r>
          </w:p>
        </w:tc>
      </w:tr>
    </w:tbl>
    <w:p w:rsidR="00054F53" w:rsidRPr="00131CF9" w:rsidRDefault="00054F53" w:rsidP="00054F53">
      <w:pPr>
        <w:pStyle w:val="Sansinterligne"/>
        <w:rPr>
          <w:b w:val="0"/>
          <w:sz w:val="22"/>
          <w:szCs w:val="22"/>
        </w:rPr>
      </w:pPr>
    </w:p>
    <w:p w:rsidR="00054F53" w:rsidRDefault="00054F53" w:rsidP="00054F53">
      <w:pPr>
        <w:pStyle w:val="Sansinterligne"/>
        <w:rPr>
          <w:sz w:val="22"/>
          <w:szCs w:val="22"/>
        </w:rPr>
      </w:pPr>
      <w:r w:rsidRPr="00691A79">
        <w:rPr>
          <w:sz w:val="22"/>
          <w:szCs w:val="22"/>
        </w:rPr>
        <w:t>En termes d’activité,</w:t>
      </w:r>
      <w:r w:rsidRPr="00691A79">
        <w:rPr>
          <w:b w:val="0"/>
          <w:sz w:val="22"/>
          <w:szCs w:val="22"/>
        </w:rPr>
        <w:t xml:space="preserve"> </w:t>
      </w:r>
      <w:r w:rsidRPr="00622B27">
        <w:rPr>
          <w:sz w:val="22"/>
          <w:szCs w:val="22"/>
        </w:rPr>
        <w:t>3 activités sont en situation difficile et concerne</w:t>
      </w:r>
      <w:r>
        <w:rPr>
          <w:sz w:val="22"/>
          <w:szCs w:val="22"/>
        </w:rPr>
        <w:t>nyt</w:t>
      </w:r>
      <w:r w:rsidRPr="00622B27">
        <w:rPr>
          <w:sz w:val="22"/>
          <w:szCs w:val="22"/>
        </w:rPr>
        <w:t xml:space="preserve"> très majoritairement une clientèle de particuliers</w:t>
      </w:r>
      <w:r>
        <w:rPr>
          <w:sz w:val="22"/>
          <w:szCs w:val="22"/>
        </w:rPr>
        <w:t xml:space="preserve"> : </w:t>
      </w:r>
      <w:r>
        <w:rPr>
          <w:b w:val="0"/>
          <w:sz w:val="22"/>
          <w:szCs w:val="22"/>
        </w:rPr>
        <w:t>la coiffure et les soins du corps, la restauration et le commerce/réparation automobile</w:t>
      </w:r>
      <w:r>
        <w:rPr>
          <w:sz w:val="22"/>
          <w:szCs w:val="22"/>
        </w:rPr>
        <w:t xml:space="preserve"> </w:t>
      </w:r>
    </w:p>
    <w:p w:rsidR="00054F53" w:rsidRDefault="00054F53" w:rsidP="00054F53">
      <w:pPr>
        <w:pStyle w:val="Sansinterligne"/>
        <w:rPr>
          <w:sz w:val="22"/>
          <w:szCs w:val="22"/>
        </w:rPr>
      </w:pPr>
      <w:r>
        <w:rPr>
          <w:sz w:val="22"/>
          <w:szCs w:val="22"/>
        </w:rPr>
        <w:t>Autres secteurs très tournés vers la clientèle de particuliers, l’immobilier, le commerce de détail, la construction en situation plus que difficile en 2014 au regard de la période 2003/2007, mais plutôt stable au regard de la période plus récente (2009-2013) ; par contre les commerce agroalimentaires (boulangeries, charcuteries …) se maintiennent, aux côtés des autres services (santé, éducation et autres services aux personnes).</w:t>
      </w:r>
    </w:p>
    <w:p w:rsidR="00054F53" w:rsidRDefault="00054F53" w:rsidP="00054F53">
      <w:pPr>
        <w:pStyle w:val="Sansinterligne"/>
        <w:rPr>
          <w:sz w:val="22"/>
          <w:szCs w:val="22"/>
        </w:rPr>
      </w:pPr>
    </w:p>
    <w:p w:rsidR="00054F53" w:rsidRDefault="00054F53" w:rsidP="00054F53">
      <w:pPr>
        <w:pStyle w:val="Sansinterligne"/>
        <w:rPr>
          <w:b w:val="0"/>
          <w:color w:val="0070C0"/>
          <w:sz w:val="22"/>
          <w:szCs w:val="22"/>
        </w:rPr>
      </w:pPr>
      <w:r>
        <w:rPr>
          <w:sz w:val="22"/>
          <w:szCs w:val="22"/>
        </w:rPr>
        <w:t xml:space="preserve">En ce qui concerne les activités plutôt tournées vers la clientèle d’entreprise, la situation est bien plus favorable, </w:t>
      </w:r>
      <w:r w:rsidRPr="00630DD3">
        <w:rPr>
          <w:b w:val="0"/>
          <w:sz w:val="22"/>
          <w:szCs w:val="22"/>
        </w:rPr>
        <w:t>notamment dans le commerce de gros, l’industrie</w:t>
      </w:r>
      <w:r>
        <w:rPr>
          <w:b w:val="0"/>
          <w:sz w:val="22"/>
          <w:szCs w:val="22"/>
        </w:rPr>
        <w:t>, les transports, l’informatique, et</w:t>
      </w:r>
      <w:r w:rsidRPr="00630DD3">
        <w:rPr>
          <w:b w:val="0"/>
          <w:sz w:val="22"/>
          <w:szCs w:val="22"/>
        </w:rPr>
        <w:t xml:space="preserve"> les services aux entreprise</w:t>
      </w:r>
      <w:r>
        <w:rPr>
          <w:b w:val="0"/>
          <w:sz w:val="22"/>
          <w:szCs w:val="22"/>
        </w:rPr>
        <w:t>s</w:t>
      </w:r>
      <w:r w:rsidRPr="00630DD3">
        <w:rPr>
          <w:b w:val="0"/>
          <w:sz w:val="22"/>
          <w:szCs w:val="22"/>
        </w:rPr>
        <w:t xml:space="preserve"> de type scientifique et technique</w:t>
      </w:r>
      <w:r>
        <w:rPr>
          <w:b w:val="0"/>
          <w:sz w:val="22"/>
          <w:szCs w:val="22"/>
        </w:rPr>
        <w:t>, à l’exception des services administratifs aux entreprises qui sont en situation difficile au regard de la période 2003-2007, mais stables ensuite.</w:t>
      </w:r>
    </w:p>
    <w:p w:rsidR="00054F53" w:rsidRPr="00D62D40" w:rsidRDefault="00054F53" w:rsidP="00054F53">
      <w:pPr>
        <w:pStyle w:val="Sansinterligne"/>
        <w:rPr>
          <w:b w:val="0"/>
          <w:color w:val="0070C0"/>
          <w:sz w:val="22"/>
          <w:szCs w:val="22"/>
        </w:rPr>
      </w:pPr>
    </w:p>
    <w:tbl>
      <w:tblPr>
        <w:tblpPr w:leftFromText="141" w:rightFromText="141" w:vertAnchor="text" w:horzAnchor="margin" w:tblpXSpec="center" w:tblpY="6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992"/>
        <w:gridCol w:w="783"/>
        <w:gridCol w:w="777"/>
        <w:gridCol w:w="708"/>
        <w:gridCol w:w="709"/>
        <w:gridCol w:w="709"/>
        <w:gridCol w:w="850"/>
        <w:gridCol w:w="818"/>
        <w:gridCol w:w="992"/>
        <w:gridCol w:w="992"/>
        <w:gridCol w:w="992"/>
      </w:tblGrid>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Seules les activités principales ont été prises en compte</w:t>
            </w:r>
          </w:p>
        </w:tc>
        <w:tc>
          <w:tcPr>
            <w:tcW w:w="992" w:type="dxa"/>
          </w:tcPr>
          <w:p w:rsidR="00054F53" w:rsidRPr="00AA2906" w:rsidRDefault="00054F53" w:rsidP="00787CD1">
            <w:pPr>
              <w:pStyle w:val="Sansinterligne"/>
              <w:rPr>
                <w:b w:val="0"/>
                <w:sz w:val="16"/>
                <w:szCs w:val="16"/>
              </w:rPr>
            </w:pPr>
            <w:r w:rsidRPr="00AA2906">
              <w:rPr>
                <w:b w:val="0"/>
                <w:sz w:val="16"/>
                <w:szCs w:val="16"/>
              </w:rPr>
              <w:t xml:space="preserve">MOY </w:t>
            </w:r>
          </w:p>
          <w:p w:rsidR="00054F53" w:rsidRPr="00AA2906" w:rsidRDefault="00054F53" w:rsidP="00787CD1">
            <w:pPr>
              <w:pStyle w:val="Sansinterligne"/>
              <w:rPr>
                <w:b w:val="0"/>
                <w:sz w:val="16"/>
                <w:szCs w:val="16"/>
              </w:rPr>
            </w:pPr>
            <w:r w:rsidRPr="00AA2906">
              <w:rPr>
                <w:b w:val="0"/>
                <w:sz w:val="16"/>
                <w:szCs w:val="16"/>
              </w:rPr>
              <w:t>2003/2007</w:t>
            </w:r>
          </w:p>
        </w:tc>
        <w:tc>
          <w:tcPr>
            <w:tcW w:w="783" w:type="dxa"/>
          </w:tcPr>
          <w:p w:rsidR="00054F53" w:rsidRPr="00AA2906" w:rsidRDefault="00054F53" w:rsidP="00787CD1">
            <w:pPr>
              <w:pStyle w:val="Sansinterligne"/>
              <w:rPr>
                <w:b w:val="0"/>
                <w:sz w:val="16"/>
                <w:szCs w:val="16"/>
              </w:rPr>
            </w:pPr>
            <w:r w:rsidRPr="00AA2906">
              <w:rPr>
                <w:b w:val="0"/>
                <w:sz w:val="16"/>
                <w:szCs w:val="16"/>
              </w:rPr>
              <w:t>2008</w:t>
            </w:r>
          </w:p>
        </w:tc>
        <w:tc>
          <w:tcPr>
            <w:tcW w:w="777" w:type="dxa"/>
          </w:tcPr>
          <w:p w:rsidR="00054F53" w:rsidRPr="00AA2906" w:rsidRDefault="00054F53" w:rsidP="00787CD1">
            <w:pPr>
              <w:pStyle w:val="Sansinterligne"/>
              <w:rPr>
                <w:b w:val="0"/>
                <w:sz w:val="16"/>
                <w:szCs w:val="16"/>
              </w:rPr>
            </w:pPr>
            <w:r w:rsidRPr="00AA2906">
              <w:rPr>
                <w:b w:val="0"/>
                <w:sz w:val="16"/>
                <w:szCs w:val="16"/>
              </w:rPr>
              <w:t>2009</w:t>
            </w:r>
          </w:p>
        </w:tc>
        <w:tc>
          <w:tcPr>
            <w:tcW w:w="708" w:type="dxa"/>
          </w:tcPr>
          <w:p w:rsidR="00054F53" w:rsidRPr="00AA2906" w:rsidRDefault="00054F53" w:rsidP="00787CD1">
            <w:pPr>
              <w:pStyle w:val="Sansinterligne"/>
              <w:rPr>
                <w:b w:val="0"/>
                <w:sz w:val="16"/>
                <w:szCs w:val="16"/>
              </w:rPr>
            </w:pPr>
            <w:r w:rsidRPr="00AA2906">
              <w:rPr>
                <w:b w:val="0"/>
                <w:sz w:val="16"/>
                <w:szCs w:val="16"/>
              </w:rPr>
              <w:t>2010</w:t>
            </w:r>
          </w:p>
        </w:tc>
        <w:tc>
          <w:tcPr>
            <w:tcW w:w="709" w:type="dxa"/>
          </w:tcPr>
          <w:p w:rsidR="00054F53" w:rsidRPr="00AA2906" w:rsidRDefault="00054F53" w:rsidP="00787CD1">
            <w:pPr>
              <w:pStyle w:val="Sansinterligne"/>
              <w:rPr>
                <w:b w:val="0"/>
                <w:sz w:val="16"/>
                <w:szCs w:val="16"/>
              </w:rPr>
            </w:pPr>
            <w:r w:rsidRPr="00AA2906">
              <w:rPr>
                <w:b w:val="0"/>
                <w:sz w:val="16"/>
                <w:szCs w:val="16"/>
              </w:rPr>
              <w:t>2011</w:t>
            </w:r>
          </w:p>
        </w:tc>
        <w:tc>
          <w:tcPr>
            <w:tcW w:w="709" w:type="dxa"/>
          </w:tcPr>
          <w:p w:rsidR="00054F53" w:rsidRPr="00AA2906" w:rsidRDefault="00054F53" w:rsidP="00787CD1">
            <w:pPr>
              <w:pStyle w:val="Sansinterligne"/>
              <w:rPr>
                <w:b w:val="0"/>
                <w:sz w:val="16"/>
                <w:szCs w:val="16"/>
              </w:rPr>
            </w:pPr>
            <w:r w:rsidRPr="00AA2906">
              <w:rPr>
                <w:b w:val="0"/>
                <w:sz w:val="16"/>
                <w:szCs w:val="16"/>
              </w:rPr>
              <w:t>2012</w:t>
            </w:r>
          </w:p>
        </w:tc>
        <w:tc>
          <w:tcPr>
            <w:tcW w:w="850" w:type="dxa"/>
          </w:tcPr>
          <w:p w:rsidR="00054F53" w:rsidRPr="00AA2906" w:rsidRDefault="00054F53" w:rsidP="00787CD1">
            <w:pPr>
              <w:pStyle w:val="Sansinterligne"/>
              <w:rPr>
                <w:b w:val="0"/>
                <w:sz w:val="16"/>
                <w:szCs w:val="16"/>
              </w:rPr>
            </w:pPr>
            <w:r w:rsidRPr="00AA2906">
              <w:rPr>
                <w:b w:val="0"/>
                <w:sz w:val="16"/>
                <w:szCs w:val="16"/>
              </w:rPr>
              <w:t>2013</w:t>
            </w:r>
          </w:p>
        </w:tc>
        <w:tc>
          <w:tcPr>
            <w:tcW w:w="818" w:type="dxa"/>
          </w:tcPr>
          <w:p w:rsidR="00054F53" w:rsidRPr="00AA2906" w:rsidRDefault="00054F53" w:rsidP="00787CD1">
            <w:pPr>
              <w:pStyle w:val="Sansinterligne"/>
              <w:rPr>
                <w:b w:val="0"/>
                <w:sz w:val="16"/>
                <w:szCs w:val="16"/>
              </w:rPr>
            </w:pPr>
            <w:r w:rsidRPr="00AA2906">
              <w:rPr>
                <w:b w:val="0"/>
                <w:sz w:val="16"/>
                <w:szCs w:val="16"/>
              </w:rPr>
              <w:t>2014</w:t>
            </w:r>
          </w:p>
        </w:tc>
        <w:tc>
          <w:tcPr>
            <w:tcW w:w="992" w:type="dxa"/>
          </w:tcPr>
          <w:p w:rsidR="00054F53" w:rsidRPr="00AA2906" w:rsidRDefault="00054F53" w:rsidP="00787CD1">
            <w:pPr>
              <w:pStyle w:val="Sansinterligne"/>
              <w:rPr>
                <w:b w:val="0"/>
                <w:sz w:val="16"/>
                <w:szCs w:val="16"/>
              </w:rPr>
            </w:pPr>
            <w:r w:rsidRPr="00AA2906">
              <w:rPr>
                <w:b w:val="0"/>
                <w:sz w:val="16"/>
                <w:szCs w:val="16"/>
              </w:rPr>
              <w:t xml:space="preserve">% dans </w:t>
            </w:r>
          </w:p>
          <w:p w:rsidR="00054F53" w:rsidRPr="00AA2906" w:rsidRDefault="00054F53" w:rsidP="00787CD1">
            <w:pPr>
              <w:pStyle w:val="Sansinterligne"/>
              <w:rPr>
                <w:b w:val="0"/>
                <w:sz w:val="16"/>
                <w:szCs w:val="16"/>
              </w:rPr>
            </w:pPr>
            <w:r w:rsidRPr="00AA2906">
              <w:rPr>
                <w:b w:val="0"/>
                <w:sz w:val="16"/>
                <w:szCs w:val="16"/>
              </w:rPr>
              <w:t xml:space="preserve">défaillances </w:t>
            </w:r>
          </w:p>
          <w:p w:rsidR="00054F53" w:rsidRPr="00AA2906" w:rsidRDefault="00054F53" w:rsidP="00787CD1">
            <w:pPr>
              <w:pStyle w:val="Sansinterligne"/>
              <w:rPr>
                <w:b w:val="0"/>
                <w:sz w:val="16"/>
                <w:szCs w:val="16"/>
              </w:rPr>
            </w:pPr>
            <w:r w:rsidRPr="00AA2906">
              <w:rPr>
                <w:b w:val="0"/>
                <w:sz w:val="16"/>
                <w:szCs w:val="16"/>
              </w:rPr>
              <w:t xml:space="preserve">LD et RJ  </w:t>
            </w:r>
          </w:p>
        </w:tc>
        <w:tc>
          <w:tcPr>
            <w:tcW w:w="992" w:type="dxa"/>
          </w:tcPr>
          <w:p w:rsidR="00054F53" w:rsidRPr="00AA2906" w:rsidRDefault="00054F53" w:rsidP="00787CD1">
            <w:pPr>
              <w:pStyle w:val="Sansinterligne"/>
              <w:rPr>
                <w:b w:val="0"/>
                <w:sz w:val="16"/>
                <w:szCs w:val="16"/>
              </w:rPr>
            </w:pPr>
            <w:r w:rsidRPr="00AA2906">
              <w:rPr>
                <w:b w:val="0"/>
                <w:sz w:val="16"/>
                <w:szCs w:val="16"/>
              </w:rPr>
              <w:t>Evol 2014/moy</w:t>
            </w:r>
          </w:p>
          <w:p w:rsidR="00054F53" w:rsidRPr="00AA2906" w:rsidRDefault="00054F53" w:rsidP="00787CD1">
            <w:pPr>
              <w:pStyle w:val="Sansinterligne"/>
              <w:rPr>
                <w:b w:val="0"/>
                <w:sz w:val="16"/>
                <w:szCs w:val="16"/>
              </w:rPr>
            </w:pPr>
            <w:r w:rsidRPr="00AA2906">
              <w:rPr>
                <w:b w:val="0"/>
                <w:sz w:val="16"/>
                <w:szCs w:val="16"/>
              </w:rPr>
              <w:t xml:space="preserve"> 2003/2007</w:t>
            </w:r>
          </w:p>
        </w:tc>
        <w:tc>
          <w:tcPr>
            <w:tcW w:w="992" w:type="dxa"/>
          </w:tcPr>
          <w:p w:rsidR="00054F53" w:rsidRPr="00AA2906" w:rsidRDefault="00054F53" w:rsidP="00787CD1">
            <w:pPr>
              <w:pStyle w:val="Sansinterligne"/>
              <w:rPr>
                <w:b w:val="0"/>
                <w:sz w:val="16"/>
                <w:szCs w:val="16"/>
              </w:rPr>
            </w:pPr>
            <w:r w:rsidRPr="00AA2906">
              <w:rPr>
                <w:b w:val="0"/>
                <w:sz w:val="16"/>
                <w:szCs w:val="16"/>
              </w:rPr>
              <w:t>Evol 2014/ moy2009-2013</w:t>
            </w:r>
          </w:p>
        </w:tc>
      </w:tr>
      <w:tr w:rsidR="00054F53" w:rsidRPr="00D62D40" w:rsidTr="00787CD1">
        <w:tc>
          <w:tcPr>
            <w:tcW w:w="10773" w:type="dxa"/>
            <w:gridSpan w:val="12"/>
          </w:tcPr>
          <w:p w:rsidR="00054F53" w:rsidRPr="00AA2906" w:rsidRDefault="00054F53" w:rsidP="00787CD1">
            <w:pPr>
              <w:pStyle w:val="Sansinterligne"/>
              <w:jc w:val="center"/>
              <w:rPr>
                <w:b w:val="0"/>
                <w:sz w:val="16"/>
                <w:szCs w:val="16"/>
              </w:rPr>
            </w:pPr>
            <w:r w:rsidRPr="00AA2906">
              <w:rPr>
                <w:b w:val="0"/>
                <w:sz w:val="16"/>
                <w:szCs w:val="16"/>
              </w:rPr>
              <w:t>Commerce</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Total dont</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18 202</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21 469</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23 422</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21 966</w:t>
            </w:r>
          </w:p>
        </w:tc>
        <w:tc>
          <w:tcPr>
            <w:tcW w:w="709" w:type="dxa"/>
          </w:tcPr>
          <w:p w:rsidR="00054F53" w:rsidRPr="00AA2906" w:rsidRDefault="00054F53" w:rsidP="00787CD1">
            <w:pPr>
              <w:pStyle w:val="Sansinterligne"/>
              <w:tabs>
                <w:tab w:val="left" w:pos="418"/>
              </w:tabs>
              <w:jc w:val="left"/>
              <w:rPr>
                <w:b w:val="0"/>
                <w:sz w:val="16"/>
                <w:szCs w:val="16"/>
              </w:rPr>
            </w:pPr>
            <w:r w:rsidRPr="00AA2906">
              <w:rPr>
                <w:b w:val="0"/>
                <w:sz w:val="16"/>
                <w:szCs w:val="16"/>
              </w:rPr>
              <w:t xml:space="preserve"> 23 560</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21 495</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22 687</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22 160</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36,3</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+21,7</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-2,1</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Commerce de détail</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6 152</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7 452</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8 195</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7 903</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8 188</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8 220</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8 523</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8 386</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13,8</w:t>
            </w:r>
          </w:p>
        </w:tc>
        <w:tc>
          <w:tcPr>
            <w:tcW w:w="992" w:type="dxa"/>
          </w:tcPr>
          <w:p w:rsidR="00054F53" w:rsidRPr="00622B27" w:rsidRDefault="00054F53" w:rsidP="00787CD1">
            <w:pPr>
              <w:pStyle w:val="Sansinterligne"/>
              <w:jc w:val="right"/>
              <w:rPr>
                <w:b w:val="0"/>
                <w:color w:val="FF0000"/>
                <w:sz w:val="16"/>
                <w:szCs w:val="16"/>
              </w:rPr>
            </w:pPr>
            <w:r w:rsidRPr="00622B27">
              <w:rPr>
                <w:b w:val="0"/>
                <w:color w:val="FF0000"/>
                <w:sz w:val="16"/>
                <w:szCs w:val="16"/>
              </w:rPr>
              <w:t>+36,3</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+2,2</w:t>
            </w:r>
          </w:p>
        </w:tc>
      </w:tr>
      <w:tr w:rsidR="00054F53" w:rsidRPr="00D62D40" w:rsidTr="00787CD1">
        <w:tc>
          <w:tcPr>
            <w:tcW w:w="1451" w:type="dxa"/>
          </w:tcPr>
          <w:p w:rsidR="00054F53" w:rsidRPr="00AA2906" w:rsidRDefault="00054F53" w:rsidP="00787CD1">
            <w:pPr>
              <w:pStyle w:val="Sansinterligne"/>
              <w:rPr>
                <w:b w:val="0"/>
                <w:sz w:val="16"/>
                <w:szCs w:val="16"/>
              </w:rPr>
            </w:pPr>
            <w:r>
              <w:rPr>
                <w:b w:val="0"/>
                <w:sz w:val="16"/>
                <w:szCs w:val="16"/>
              </w:rPr>
              <w:t xml:space="preserve"> La restauration</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3 715</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4 602</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5 005</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4 873</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4 987</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5 398</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5 703</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6 008</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9,9</w:t>
            </w:r>
          </w:p>
        </w:tc>
        <w:tc>
          <w:tcPr>
            <w:tcW w:w="992" w:type="dxa"/>
          </w:tcPr>
          <w:p w:rsidR="00054F53" w:rsidRPr="00AA2906" w:rsidRDefault="00054F53" w:rsidP="00787CD1">
            <w:pPr>
              <w:pStyle w:val="Sansinterligne"/>
              <w:jc w:val="right"/>
              <w:rPr>
                <w:b w:val="0"/>
                <w:color w:val="FF0000"/>
                <w:sz w:val="16"/>
                <w:szCs w:val="16"/>
              </w:rPr>
            </w:pPr>
            <w:r w:rsidRPr="00AA2906">
              <w:rPr>
                <w:b w:val="0"/>
                <w:color w:val="FF0000"/>
                <w:sz w:val="16"/>
                <w:szCs w:val="16"/>
              </w:rPr>
              <w:t>+61,7</w:t>
            </w:r>
          </w:p>
        </w:tc>
        <w:tc>
          <w:tcPr>
            <w:tcW w:w="992" w:type="dxa"/>
          </w:tcPr>
          <w:p w:rsidR="00054F53" w:rsidRPr="00AA2906" w:rsidRDefault="00054F53" w:rsidP="00787CD1">
            <w:pPr>
              <w:pStyle w:val="Sansinterligne"/>
              <w:jc w:val="right"/>
              <w:rPr>
                <w:b w:val="0"/>
                <w:color w:val="FF0000"/>
                <w:sz w:val="16"/>
                <w:szCs w:val="16"/>
              </w:rPr>
            </w:pPr>
            <w:r w:rsidRPr="00AA2906">
              <w:rPr>
                <w:b w:val="0"/>
                <w:color w:val="FF0000"/>
                <w:sz w:val="16"/>
                <w:szCs w:val="16"/>
              </w:rPr>
              <w:t>+15,7</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 xml:space="preserve">Commerce de gros </w:t>
            </w:r>
          </w:p>
          <w:p w:rsidR="00054F53" w:rsidRPr="00AA2906" w:rsidRDefault="00054F53" w:rsidP="00787CD1">
            <w:pPr>
              <w:pStyle w:val="Sansinterligne"/>
              <w:rPr>
                <w:b w:val="0"/>
                <w:sz w:val="16"/>
                <w:szCs w:val="16"/>
              </w:rPr>
            </w:pPr>
            <w:r w:rsidRPr="00AA2906">
              <w:rPr>
                <w:b w:val="0"/>
                <w:sz w:val="16"/>
                <w:szCs w:val="16"/>
              </w:rPr>
              <w:t>et courtage</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3 768</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3 641</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3 863</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3 581</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3 357</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3 319</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3 322</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3 080</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5,1</w:t>
            </w:r>
          </w:p>
        </w:tc>
        <w:tc>
          <w:tcPr>
            <w:tcW w:w="992" w:type="dxa"/>
          </w:tcPr>
          <w:p w:rsidR="00054F53" w:rsidRPr="00AA2906" w:rsidRDefault="00054F53" w:rsidP="00787CD1">
            <w:pPr>
              <w:pStyle w:val="Sansinterligne"/>
              <w:jc w:val="right"/>
              <w:rPr>
                <w:b w:val="0"/>
                <w:color w:val="0070C0"/>
                <w:sz w:val="16"/>
                <w:szCs w:val="16"/>
              </w:rPr>
            </w:pPr>
            <w:r w:rsidRPr="00AA2906">
              <w:rPr>
                <w:b w:val="0"/>
                <w:color w:val="0070C0"/>
                <w:sz w:val="16"/>
                <w:szCs w:val="16"/>
              </w:rPr>
              <w:t>-18,3</w:t>
            </w:r>
          </w:p>
        </w:tc>
        <w:tc>
          <w:tcPr>
            <w:tcW w:w="992" w:type="dxa"/>
          </w:tcPr>
          <w:p w:rsidR="00054F53" w:rsidRPr="00AA2906" w:rsidRDefault="00054F53" w:rsidP="00787CD1">
            <w:pPr>
              <w:pStyle w:val="Sansinterligne"/>
              <w:jc w:val="right"/>
              <w:rPr>
                <w:b w:val="0"/>
                <w:color w:val="0070C0"/>
                <w:sz w:val="16"/>
                <w:szCs w:val="16"/>
              </w:rPr>
            </w:pPr>
            <w:r w:rsidRPr="00AA2906">
              <w:rPr>
                <w:b w:val="0"/>
                <w:color w:val="0070C0"/>
                <w:sz w:val="16"/>
                <w:szCs w:val="16"/>
              </w:rPr>
              <w:t>-11,7</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Immobilier</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1 469</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2 270</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2 826</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2 357</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2 205</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2 472</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2 436</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2 544</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5,8</w:t>
            </w:r>
          </w:p>
        </w:tc>
        <w:tc>
          <w:tcPr>
            <w:tcW w:w="992" w:type="dxa"/>
          </w:tcPr>
          <w:p w:rsidR="00054F53" w:rsidRPr="00622B27" w:rsidRDefault="00054F53" w:rsidP="00787CD1">
            <w:pPr>
              <w:pStyle w:val="Sansinterligne"/>
              <w:jc w:val="right"/>
              <w:rPr>
                <w:b w:val="0"/>
                <w:color w:val="FF0000"/>
                <w:sz w:val="16"/>
                <w:szCs w:val="16"/>
              </w:rPr>
            </w:pPr>
            <w:r w:rsidRPr="00622B27">
              <w:rPr>
                <w:b w:val="0"/>
                <w:color w:val="FF0000"/>
                <w:sz w:val="16"/>
                <w:szCs w:val="16"/>
              </w:rPr>
              <w:t>+73,2</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+3,5</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 xml:space="preserve"> Commerce et</w:t>
            </w:r>
          </w:p>
          <w:p w:rsidR="00054F53" w:rsidRPr="00AA2906" w:rsidRDefault="00054F53" w:rsidP="00787CD1">
            <w:pPr>
              <w:pStyle w:val="Sansinterligne"/>
              <w:rPr>
                <w:b w:val="0"/>
                <w:sz w:val="16"/>
                <w:szCs w:val="16"/>
              </w:rPr>
            </w:pPr>
            <w:r w:rsidRPr="00AA2906">
              <w:rPr>
                <w:b w:val="0"/>
                <w:sz w:val="16"/>
                <w:szCs w:val="16"/>
              </w:rPr>
              <w:t xml:space="preserve"> réparation auto</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1 581</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1 639</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1 774</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1 654</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1 904</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2 086</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2 094</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2 142</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 3,5</w:t>
            </w:r>
          </w:p>
        </w:tc>
        <w:tc>
          <w:tcPr>
            <w:tcW w:w="992" w:type="dxa"/>
          </w:tcPr>
          <w:p w:rsidR="00054F53" w:rsidRPr="00AA2906" w:rsidRDefault="00054F53" w:rsidP="00787CD1">
            <w:pPr>
              <w:pStyle w:val="Sansinterligne"/>
              <w:jc w:val="right"/>
              <w:rPr>
                <w:b w:val="0"/>
                <w:color w:val="FF0000"/>
                <w:sz w:val="16"/>
                <w:szCs w:val="16"/>
              </w:rPr>
            </w:pPr>
            <w:r w:rsidRPr="00AA2906">
              <w:rPr>
                <w:b w:val="0"/>
                <w:color w:val="FF0000"/>
                <w:sz w:val="16"/>
                <w:szCs w:val="16"/>
              </w:rPr>
              <w:t>+35,5</w:t>
            </w:r>
          </w:p>
        </w:tc>
        <w:tc>
          <w:tcPr>
            <w:tcW w:w="992" w:type="dxa"/>
          </w:tcPr>
          <w:p w:rsidR="00054F53" w:rsidRPr="00AA2906" w:rsidRDefault="00054F53" w:rsidP="00787CD1">
            <w:pPr>
              <w:pStyle w:val="Sansinterligne"/>
              <w:jc w:val="right"/>
              <w:rPr>
                <w:b w:val="0"/>
                <w:color w:val="FF0000"/>
                <w:sz w:val="16"/>
                <w:szCs w:val="16"/>
              </w:rPr>
            </w:pPr>
            <w:r w:rsidRPr="00AA2906">
              <w:rPr>
                <w:b w:val="0"/>
                <w:color w:val="FF0000"/>
                <w:sz w:val="16"/>
                <w:szCs w:val="16"/>
              </w:rPr>
              <w:t>+12,6</w:t>
            </w:r>
          </w:p>
        </w:tc>
      </w:tr>
      <w:tr w:rsidR="00054F53" w:rsidRPr="00D62D40" w:rsidTr="00787CD1">
        <w:tc>
          <w:tcPr>
            <w:tcW w:w="10773" w:type="dxa"/>
            <w:gridSpan w:val="12"/>
          </w:tcPr>
          <w:p w:rsidR="00054F53" w:rsidRPr="00AA2906" w:rsidRDefault="00054F53" w:rsidP="00787CD1">
            <w:pPr>
              <w:pStyle w:val="Sansinterligne"/>
              <w:jc w:val="center"/>
              <w:rPr>
                <w:b w:val="0"/>
                <w:sz w:val="16"/>
                <w:szCs w:val="16"/>
              </w:rPr>
            </w:pPr>
            <w:r w:rsidRPr="00AA2906">
              <w:rPr>
                <w:b w:val="0"/>
                <w:sz w:val="16"/>
                <w:szCs w:val="16"/>
              </w:rPr>
              <w:t>Construction</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Total</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11 176</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14 537</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16 531</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15 606</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14 938</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15 032</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15 213</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15 298</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25,1</w:t>
            </w:r>
          </w:p>
        </w:tc>
        <w:tc>
          <w:tcPr>
            <w:tcW w:w="992" w:type="dxa"/>
          </w:tcPr>
          <w:p w:rsidR="00054F53" w:rsidRPr="00622B27" w:rsidRDefault="00054F53" w:rsidP="00787CD1">
            <w:pPr>
              <w:pStyle w:val="Sansinterligne"/>
              <w:jc w:val="right"/>
              <w:rPr>
                <w:b w:val="0"/>
                <w:color w:val="FF0000"/>
                <w:sz w:val="16"/>
                <w:szCs w:val="16"/>
              </w:rPr>
            </w:pPr>
            <w:r w:rsidRPr="00622B27">
              <w:rPr>
                <w:b w:val="0"/>
                <w:color w:val="FF0000"/>
                <w:sz w:val="16"/>
                <w:szCs w:val="16"/>
              </w:rPr>
              <w:t>+36,9</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-1,0</w:t>
            </w:r>
          </w:p>
        </w:tc>
      </w:tr>
      <w:tr w:rsidR="00054F53" w:rsidRPr="00D62D40" w:rsidTr="00787CD1">
        <w:tc>
          <w:tcPr>
            <w:tcW w:w="10773" w:type="dxa"/>
            <w:gridSpan w:val="12"/>
          </w:tcPr>
          <w:p w:rsidR="00054F53" w:rsidRPr="00AA2906" w:rsidRDefault="00054F53" w:rsidP="00787CD1">
            <w:pPr>
              <w:pStyle w:val="Sansinterligne"/>
              <w:jc w:val="center"/>
              <w:rPr>
                <w:b w:val="0"/>
                <w:sz w:val="16"/>
                <w:szCs w:val="16"/>
              </w:rPr>
            </w:pPr>
            <w:r w:rsidRPr="00AA2906">
              <w:rPr>
                <w:b w:val="0"/>
                <w:sz w:val="16"/>
                <w:szCs w:val="16"/>
              </w:rPr>
              <w:t>Services aux entreprises</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Total dont</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6 202</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8 050</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9 028</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8 814</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8 836</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9 021</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9 036</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8 654</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14,2</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+39,5</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-3,3</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Activités scientifiques, tech</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2 268</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3 128</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3 717</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3 611</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3 675</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3 829</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3 863</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3 760</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6,2</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+15,1</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0</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 xml:space="preserve">Services administratifs </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2 438</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3 435</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3 652</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3 610</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3 637</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3 638</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3 596</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3 447</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5,7</w:t>
            </w:r>
          </w:p>
        </w:tc>
        <w:tc>
          <w:tcPr>
            <w:tcW w:w="992" w:type="dxa"/>
          </w:tcPr>
          <w:p w:rsidR="00054F53" w:rsidRPr="00622B27" w:rsidRDefault="00054F53" w:rsidP="00787CD1">
            <w:pPr>
              <w:pStyle w:val="Sansinterligne"/>
              <w:jc w:val="right"/>
              <w:rPr>
                <w:b w:val="0"/>
                <w:color w:val="FF0000"/>
                <w:sz w:val="16"/>
                <w:szCs w:val="16"/>
              </w:rPr>
            </w:pPr>
            <w:r w:rsidRPr="00622B27">
              <w:rPr>
                <w:b w:val="0"/>
                <w:color w:val="FF0000"/>
                <w:sz w:val="16"/>
                <w:szCs w:val="16"/>
              </w:rPr>
              <w:t>+41,4</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-5,0</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Information, communication</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1 496</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1 487</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1 659</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1 593</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1 524</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1 554</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1 577</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1 447</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2,4</w:t>
            </w:r>
          </w:p>
        </w:tc>
        <w:tc>
          <w:tcPr>
            <w:tcW w:w="992" w:type="dxa"/>
          </w:tcPr>
          <w:p w:rsidR="00054F53" w:rsidRPr="00AA2906" w:rsidRDefault="00054F53" w:rsidP="00787CD1">
            <w:pPr>
              <w:pStyle w:val="Sansinterligne"/>
              <w:jc w:val="right"/>
              <w:rPr>
                <w:b w:val="0"/>
                <w:color w:val="0070C0"/>
                <w:sz w:val="16"/>
                <w:szCs w:val="16"/>
              </w:rPr>
            </w:pPr>
            <w:r w:rsidRPr="00AA2906">
              <w:rPr>
                <w:b w:val="0"/>
                <w:color w:val="0070C0"/>
                <w:sz w:val="16"/>
                <w:szCs w:val="16"/>
              </w:rPr>
              <w:t>-2,3</w:t>
            </w:r>
          </w:p>
        </w:tc>
        <w:tc>
          <w:tcPr>
            <w:tcW w:w="992" w:type="dxa"/>
          </w:tcPr>
          <w:p w:rsidR="00054F53" w:rsidRPr="00AA2906" w:rsidRDefault="00054F53" w:rsidP="00787CD1">
            <w:pPr>
              <w:pStyle w:val="Sansinterligne"/>
              <w:jc w:val="right"/>
              <w:rPr>
                <w:b w:val="0"/>
                <w:color w:val="0070C0"/>
                <w:sz w:val="16"/>
                <w:szCs w:val="16"/>
              </w:rPr>
            </w:pPr>
            <w:r w:rsidRPr="00AA2906">
              <w:rPr>
                <w:b w:val="0"/>
                <w:color w:val="0070C0"/>
                <w:sz w:val="16"/>
                <w:szCs w:val="16"/>
              </w:rPr>
              <w:t>-8,5</w:t>
            </w:r>
          </w:p>
        </w:tc>
      </w:tr>
      <w:tr w:rsidR="00054F53" w:rsidRPr="00D62D40" w:rsidTr="00787CD1">
        <w:tc>
          <w:tcPr>
            <w:tcW w:w="10773" w:type="dxa"/>
            <w:gridSpan w:val="12"/>
          </w:tcPr>
          <w:p w:rsidR="00054F53" w:rsidRPr="00AA2906" w:rsidRDefault="00054F53" w:rsidP="00787CD1">
            <w:pPr>
              <w:pStyle w:val="Sansinterligne"/>
              <w:jc w:val="center"/>
              <w:rPr>
                <w:b w:val="0"/>
                <w:sz w:val="16"/>
                <w:szCs w:val="16"/>
              </w:rPr>
            </w:pPr>
            <w:r w:rsidRPr="00AA2906">
              <w:rPr>
                <w:b w:val="0"/>
                <w:sz w:val="16"/>
                <w:szCs w:val="16"/>
              </w:rPr>
              <w:t>Services aux particuliers</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Total dont</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4 366</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4 355</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4 411</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4 838</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5 244</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5 225</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5 533</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5 237</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8,6</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+19,9</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+3,7</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Coiffure, soins de beauté</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743</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1 038</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1 230</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1 324</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1 335</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1 556</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1 737</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1 683</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2,8</w:t>
            </w:r>
          </w:p>
        </w:tc>
        <w:tc>
          <w:tcPr>
            <w:tcW w:w="992" w:type="dxa"/>
          </w:tcPr>
          <w:p w:rsidR="00054F53" w:rsidRPr="00AA2906" w:rsidRDefault="00054F53" w:rsidP="00787CD1">
            <w:pPr>
              <w:pStyle w:val="Sansinterligne"/>
              <w:jc w:val="right"/>
              <w:rPr>
                <w:b w:val="0"/>
                <w:color w:val="FF0000"/>
                <w:sz w:val="16"/>
                <w:szCs w:val="16"/>
              </w:rPr>
            </w:pPr>
            <w:r w:rsidRPr="00AA2906">
              <w:rPr>
                <w:b w:val="0"/>
                <w:color w:val="FF0000"/>
                <w:sz w:val="16"/>
                <w:szCs w:val="16"/>
              </w:rPr>
              <w:t>+126,5</w:t>
            </w:r>
          </w:p>
        </w:tc>
        <w:tc>
          <w:tcPr>
            <w:tcW w:w="992" w:type="dxa"/>
          </w:tcPr>
          <w:p w:rsidR="00054F53" w:rsidRPr="00AA2906" w:rsidRDefault="00054F53" w:rsidP="00787CD1">
            <w:pPr>
              <w:pStyle w:val="Sansinterligne"/>
              <w:jc w:val="right"/>
              <w:rPr>
                <w:b w:val="0"/>
                <w:color w:val="FF0000"/>
                <w:sz w:val="16"/>
                <w:szCs w:val="16"/>
              </w:rPr>
            </w:pPr>
            <w:r w:rsidRPr="00AA2906">
              <w:rPr>
                <w:b w:val="0"/>
                <w:color w:val="FF0000"/>
                <w:sz w:val="16"/>
                <w:szCs w:val="16"/>
              </w:rPr>
              <w:t>+17,2</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Autres services*</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3 623</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3 317</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3 181</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3 514</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3 909</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3 825</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3 796</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3 554</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5,8</w:t>
            </w:r>
          </w:p>
        </w:tc>
        <w:tc>
          <w:tcPr>
            <w:tcW w:w="992" w:type="dxa"/>
          </w:tcPr>
          <w:p w:rsidR="00054F53" w:rsidRPr="00AA2906" w:rsidRDefault="00054F53" w:rsidP="00787CD1">
            <w:pPr>
              <w:pStyle w:val="Sansinterligne"/>
              <w:jc w:val="right"/>
              <w:rPr>
                <w:b w:val="0"/>
                <w:color w:val="0070C0"/>
                <w:sz w:val="16"/>
                <w:szCs w:val="16"/>
              </w:rPr>
            </w:pPr>
            <w:r w:rsidRPr="00AA2906">
              <w:rPr>
                <w:b w:val="0"/>
                <w:color w:val="0070C0"/>
                <w:sz w:val="16"/>
                <w:szCs w:val="16"/>
              </w:rPr>
              <w:t>-2,0</w:t>
            </w:r>
          </w:p>
        </w:tc>
        <w:tc>
          <w:tcPr>
            <w:tcW w:w="992" w:type="dxa"/>
          </w:tcPr>
          <w:p w:rsidR="00054F53" w:rsidRPr="00AA2906" w:rsidRDefault="00054F53" w:rsidP="00787CD1">
            <w:pPr>
              <w:pStyle w:val="Sansinterligne"/>
              <w:jc w:val="right"/>
              <w:rPr>
                <w:b w:val="0"/>
                <w:color w:val="0070C0"/>
                <w:sz w:val="16"/>
                <w:szCs w:val="16"/>
              </w:rPr>
            </w:pPr>
            <w:r w:rsidRPr="00AA2906">
              <w:rPr>
                <w:b w:val="0"/>
                <w:color w:val="0070C0"/>
                <w:sz w:val="16"/>
                <w:szCs w:val="16"/>
              </w:rPr>
              <w:t>-2,5</w:t>
            </w:r>
          </w:p>
        </w:tc>
      </w:tr>
      <w:tr w:rsidR="00054F53" w:rsidRPr="00D62D40" w:rsidTr="00787CD1">
        <w:tc>
          <w:tcPr>
            <w:tcW w:w="10773" w:type="dxa"/>
            <w:gridSpan w:val="12"/>
          </w:tcPr>
          <w:p w:rsidR="00054F53" w:rsidRPr="00AA2906" w:rsidRDefault="00054F53" w:rsidP="00787CD1">
            <w:pPr>
              <w:pStyle w:val="Sansinterligne"/>
              <w:jc w:val="center"/>
              <w:rPr>
                <w:b w:val="0"/>
                <w:sz w:val="16"/>
                <w:szCs w:val="16"/>
              </w:rPr>
            </w:pPr>
            <w:r w:rsidRPr="00AA2906">
              <w:rPr>
                <w:b w:val="0"/>
                <w:sz w:val="16"/>
                <w:szCs w:val="16"/>
              </w:rPr>
              <w:t>Industrie</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Total hors IAA</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3 812</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3 227</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4 050</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3 344</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3 077</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3 041</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2 986</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2 853</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4,7</w:t>
            </w:r>
          </w:p>
        </w:tc>
        <w:tc>
          <w:tcPr>
            <w:tcW w:w="992" w:type="dxa"/>
          </w:tcPr>
          <w:p w:rsidR="00054F53" w:rsidRPr="00AA2906" w:rsidRDefault="00054F53" w:rsidP="00787CD1">
            <w:pPr>
              <w:pStyle w:val="Sansinterligne"/>
              <w:jc w:val="right"/>
              <w:rPr>
                <w:b w:val="0"/>
                <w:color w:val="0070C0"/>
                <w:sz w:val="16"/>
                <w:szCs w:val="16"/>
              </w:rPr>
            </w:pPr>
            <w:r w:rsidRPr="00AA2906">
              <w:rPr>
                <w:b w:val="0"/>
                <w:color w:val="0070C0"/>
                <w:sz w:val="16"/>
                <w:szCs w:val="16"/>
              </w:rPr>
              <w:t>-15,2</w:t>
            </w:r>
          </w:p>
        </w:tc>
        <w:tc>
          <w:tcPr>
            <w:tcW w:w="992" w:type="dxa"/>
          </w:tcPr>
          <w:p w:rsidR="00054F53" w:rsidRPr="00AA2906" w:rsidRDefault="00054F53" w:rsidP="00787CD1">
            <w:pPr>
              <w:pStyle w:val="Sansinterligne"/>
              <w:jc w:val="right"/>
              <w:rPr>
                <w:b w:val="0"/>
                <w:color w:val="0070C0"/>
                <w:sz w:val="16"/>
                <w:szCs w:val="16"/>
              </w:rPr>
            </w:pPr>
            <w:r w:rsidRPr="00AA2906">
              <w:rPr>
                <w:b w:val="0"/>
                <w:color w:val="0070C0"/>
                <w:sz w:val="16"/>
                <w:szCs w:val="16"/>
              </w:rPr>
              <w:t>-13,5</w:t>
            </w:r>
          </w:p>
        </w:tc>
      </w:tr>
      <w:tr w:rsidR="00054F53" w:rsidRPr="00D62D40" w:rsidTr="00787CD1">
        <w:tc>
          <w:tcPr>
            <w:tcW w:w="10773" w:type="dxa"/>
            <w:gridSpan w:val="12"/>
          </w:tcPr>
          <w:p w:rsidR="00054F53" w:rsidRPr="00AA2906" w:rsidRDefault="00054F53" w:rsidP="00787CD1">
            <w:pPr>
              <w:pStyle w:val="Sansinterligne"/>
              <w:jc w:val="center"/>
              <w:rPr>
                <w:b w:val="0"/>
                <w:sz w:val="16"/>
                <w:szCs w:val="16"/>
              </w:rPr>
            </w:pPr>
            <w:r w:rsidRPr="00AA2906">
              <w:rPr>
                <w:b w:val="0"/>
                <w:sz w:val="16"/>
                <w:szCs w:val="16"/>
              </w:rPr>
              <w:t>Transports</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 xml:space="preserve">Total dont </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1 813</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1 697</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2 026</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1 939</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1 783</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1 968</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1 937</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1 762</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2,9</w:t>
            </w:r>
          </w:p>
        </w:tc>
        <w:tc>
          <w:tcPr>
            <w:tcW w:w="992" w:type="dxa"/>
          </w:tcPr>
          <w:p w:rsidR="00054F53" w:rsidRPr="00AA2906" w:rsidRDefault="00054F53" w:rsidP="00787CD1">
            <w:pPr>
              <w:pStyle w:val="Sansinterligne"/>
              <w:jc w:val="right"/>
              <w:rPr>
                <w:b w:val="0"/>
                <w:color w:val="0070C0"/>
                <w:sz w:val="16"/>
                <w:szCs w:val="16"/>
              </w:rPr>
            </w:pPr>
            <w:r w:rsidRPr="00AA2906">
              <w:rPr>
                <w:b w:val="0"/>
                <w:color w:val="0070C0"/>
                <w:sz w:val="16"/>
                <w:szCs w:val="16"/>
              </w:rPr>
              <w:t>-2,8</w:t>
            </w:r>
          </w:p>
        </w:tc>
        <w:tc>
          <w:tcPr>
            <w:tcW w:w="992" w:type="dxa"/>
          </w:tcPr>
          <w:p w:rsidR="00054F53" w:rsidRPr="00AA2906" w:rsidRDefault="00054F53" w:rsidP="00787CD1">
            <w:pPr>
              <w:pStyle w:val="Sansinterligne"/>
              <w:jc w:val="right"/>
              <w:rPr>
                <w:b w:val="0"/>
                <w:color w:val="0070C0"/>
                <w:sz w:val="16"/>
                <w:szCs w:val="16"/>
              </w:rPr>
            </w:pPr>
            <w:r w:rsidRPr="00AA2906">
              <w:rPr>
                <w:b w:val="0"/>
                <w:color w:val="0070C0"/>
                <w:sz w:val="16"/>
                <w:szCs w:val="16"/>
              </w:rPr>
              <w:t>-8,8</w:t>
            </w:r>
          </w:p>
        </w:tc>
      </w:tr>
      <w:tr w:rsidR="00054F53" w:rsidRPr="00D62D40" w:rsidTr="00787CD1">
        <w:tc>
          <w:tcPr>
            <w:tcW w:w="1451" w:type="dxa"/>
          </w:tcPr>
          <w:p w:rsidR="00054F53" w:rsidRPr="00AA2906" w:rsidRDefault="00054F53" w:rsidP="00787CD1">
            <w:pPr>
              <w:pStyle w:val="Sansinterligne"/>
              <w:rPr>
                <w:b w:val="0"/>
                <w:sz w:val="16"/>
                <w:szCs w:val="16"/>
              </w:rPr>
            </w:pPr>
            <w:r w:rsidRPr="00AA2906">
              <w:rPr>
                <w:b w:val="0"/>
                <w:sz w:val="16"/>
                <w:szCs w:val="16"/>
              </w:rPr>
              <w:t>Transports routiers</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1 373</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1 282</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1 550</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1 474</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1363</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1 493</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1 458</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1 324</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2,2</w:t>
            </w:r>
          </w:p>
        </w:tc>
        <w:tc>
          <w:tcPr>
            <w:tcW w:w="992" w:type="dxa"/>
          </w:tcPr>
          <w:p w:rsidR="00054F53" w:rsidRPr="00AA2906" w:rsidRDefault="00054F53" w:rsidP="00787CD1">
            <w:pPr>
              <w:pStyle w:val="Sansinterligne"/>
              <w:jc w:val="right"/>
              <w:rPr>
                <w:b w:val="0"/>
                <w:color w:val="0070C0"/>
                <w:sz w:val="16"/>
                <w:szCs w:val="16"/>
              </w:rPr>
            </w:pPr>
            <w:r w:rsidRPr="00AA2906">
              <w:rPr>
                <w:b w:val="0"/>
                <w:color w:val="0070C0"/>
                <w:sz w:val="16"/>
                <w:szCs w:val="16"/>
              </w:rPr>
              <w:t>-3,6</w:t>
            </w:r>
          </w:p>
        </w:tc>
        <w:tc>
          <w:tcPr>
            <w:tcW w:w="992" w:type="dxa"/>
          </w:tcPr>
          <w:p w:rsidR="00054F53" w:rsidRPr="00AA2906" w:rsidRDefault="00054F53" w:rsidP="00787CD1">
            <w:pPr>
              <w:pStyle w:val="Sansinterligne"/>
              <w:jc w:val="right"/>
              <w:rPr>
                <w:b w:val="0"/>
                <w:color w:val="0070C0"/>
                <w:sz w:val="16"/>
                <w:szCs w:val="16"/>
              </w:rPr>
            </w:pPr>
            <w:r w:rsidRPr="00AA2906">
              <w:rPr>
                <w:b w:val="0"/>
                <w:color w:val="0070C0"/>
                <w:sz w:val="16"/>
                <w:szCs w:val="16"/>
              </w:rPr>
              <w:t>-9,8</w:t>
            </w:r>
          </w:p>
        </w:tc>
      </w:tr>
      <w:tr w:rsidR="00054F53" w:rsidRPr="00D62D40" w:rsidTr="00787CD1">
        <w:tc>
          <w:tcPr>
            <w:tcW w:w="10773" w:type="dxa"/>
            <w:gridSpan w:val="12"/>
          </w:tcPr>
          <w:p w:rsidR="00054F53" w:rsidRPr="00AA2906" w:rsidRDefault="00054F53" w:rsidP="00787CD1">
            <w:pPr>
              <w:pStyle w:val="Sansinterligne"/>
              <w:jc w:val="center"/>
              <w:rPr>
                <w:b w:val="0"/>
                <w:sz w:val="16"/>
                <w:szCs w:val="16"/>
              </w:rPr>
            </w:pPr>
            <w:r w:rsidRPr="00AA2906">
              <w:rPr>
                <w:b w:val="0"/>
                <w:sz w:val="16"/>
                <w:szCs w:val="16"/>
              </w:rPr>
              <w:t>Total</w:t>
            </w:r>
          </w:p>
        </w:tc>
      </w:tr>
      <w:tr w:rsidR="00054F53" w:rsidRPr="00D62D40" w:rsidTr="00787CD1">
        <w:tc>
          <w:tcPr>
            <w:tcW w:w="1451" w:type="dxa"/>
          </w:tcPr>
          <w:p w:rsidR="00054F53" w:rsidRPr="00AA2906" w:rsidRDefault="00054F53" w:rsidP="00787CD1">
            <w:pPr>
              <w:pStyle w:val="Sansinterligne"/>
              <w:rPr>
                <w:b w:val="0"/>
                <w:sz w:val="16"/>
                <w:szCs w:val="16"/>
              </w:rPr>
            </w:pPr>
          </w:p>
        </w:tc>
        <w:tc>
          <w:tcPr>
            <w:tcW w:w="992" w:type="dxa"/>
          </w:tcPr>
          <w:p w:rsidR="00054F53" w:rsidRPr="00AA2906" w:rsidRDefault="00054F53" w:rsidP="00787CD1">
            <w:pPr>
              <w:pStyle w:val="Sansinterligne"/>
              <w:jc w:val="right"/>
              <w:rPr>
                <w:b w:val="0"/>
                <w:sz w:val="16"/>
                <w:szCs w:val="16"/>
              </w:rPr>
            </w:pPr>
            <w:r w:rsidRPr="00AA2906">
              <w:rPr>
                <w:b w:val="0"/>
                <w:sz w:val="16"/>
                <w:szCs w:val="16"/>
              </w:rPr>
              <w:t>48 306</w:t>
            </w:r>
          </w:p>
        </w:tc>
        <w:tc>
          <w:tcPr>
            <w:tcW w:w="783" w:type="dxa"/>
          </w:tcPr>
          <w:p w:rsidR="00054F53" w:rsidRPr="00AA2906" w:rsidRDefault="00054F53" w:rsidP="00787CD1">
            <w:pPr>
              <w:pStyle w:val="Sansinterligne"/>
              <w:jc w:val="right"/>
              <w:rPr>
                <w:b w:val="0"/>
                <w:sz w:val="16"/>
                <w:szCs w:val="16"/>
              </w:rPr>
            </w:pPr>
            <w:r w:rsidRPr="00AA2906">
              <w:rPr>
                <w:b w:val="0"/>
                <w:sz w:val="16"/>
                <w:szCs w:val="16"/>
              </w:rPr>
              <w:t>56 162</w:t>
            </w:r>
          </w:p>
        </w:tc>
        <w:tc>
          <w:tcPr>
            <w:tcW w:w="777" w:type="dxa"/>
          </w:tcPr>
          <w:p w:rsidR="00054F53" w:rsidRPr="00AA2906" w:rsidRDefault="00054F53" w:rsidP="00787CD1">
            <w:pPr>
              <w:pStyle w:val="Sansinterligne"/>
              <w:jc w:val="right"/>
              <w:rPr>
                <w:b w:val="0"/>
                <w:sz w:val="16"/>
                <w:szCs w:val="16"/>
              </w:rPr>
            </w:pPr>
            <w:r w:rsidRPr="00AA2906">
              <w:rPr>
                <w:b w:val="0"/>
                <w:sz w:val="16"/>
                <w:szCs w:val="16"/>
              </w:rPr>
              <w:t>62 313</w:t>
            </w:r>
          </w:p>
        </w:tc>
        <w:tc>
          <w:tcPr>
            <w:tcW w:w="708" w:type="dxa"/>
          </w:tcPr>
          <w:p w:rsidR="00054F53" w:rsidRPr="00AA2906" w:rsidRDefault="00054F53" w:rsidP="00787CD1">
            <w:pPr>
              <w:pStyle w:val="Sansinterligne"/>
              <w:jc w:val="right"/>
              <w:rPr>
                <w:b w:val="0"/>
                <w:sz w:val="16"/>
                <w:szCs w:val="16"/>
              </w:rPr>
            </w:pPr>
            <w:r w:rsidRPr="00AA2906">
              <w:rPr>
                <w:b w:val="0"/>
                <w:sz w:val="16"/>
                <w:szCs w:val="16"/>
              </w:rPr>
              <w:t>59 296</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59 018</w:t>
            </w:r>
          </w:p>
        </w:tc>
        <w:tc>
          <w:tcPr>
            <w:tcW w:w="709" w:type="dxa"/>
          </w:tcPr>
          <w:p w:rsidR="00054F53" w:rsidRPr="00AA2906" w:rsidRDefault="00054F53" w:rsidP="00787CD1">
            <w:pPr>
              <w:pStyle w:val="Sansinterligne"/>
              <w:jc w:val="right"/>
              <w:rPr>
                <w:b w:val="0"/>
                <w:sz w:val="16"/>
                <w:szCs w:val="16"/>
              </w:rPr>
            </w:pPr>
            <w:r w:rsidRPr="00AA2906">
              <w:rPr>
                <w:b w:val="0"/>
                <w:sz w:val="16"/>
                <w:szCs w:val="16"/>
              </w:rPr>
              <w:t>60 543</w:t>
            </w:r>
          </w:p>
        </w:tc>
        <w:tc>
          <w:tcPr>
            <w:tcW w:w="850" w:type="dxa"/>
          </w:tcPr>
          <w:p w:rsidR="00054F53" w:rsidRPr="00AA2906" w:rsidRDefault="00054F53" w:rsidP="00787CD1">
            <w:pPr>
              <w:pStyle w:val="Sansinterligne"/>
              <w:jc w:val="right"/>
              <w:rPr>
                <w:b w:val="0"/>
                <w:sz w:val="16"/>
                <w:szCs w:val="16"/>
              </w:rPr>
            </w:pPr>
            <w:r w:rsidRPr="00AA2906">
              <w:rPr>
                <w:b w:val="0"/>
                <w:sz w:val="16"/>
                <w:szCs w:val="16"/>
              </w:rPr>
              <w:t>61 468</w:t>
            </w:r>
          </w:p>
        </w:tc>
        <w:tc>
          <w:tcPr>
            <w:tcW w:w="818" w:type="dxa"/>
          </w:tcPr>
          <w:p w:rsidR="00054F53" w:rsidRPr="00AA2906" w:rsidRDefault="00054F53" w:rsidP="00787CD1">
            <w:pPr>
              <w:pStyle w:val="Sansinterligne"/>
              <w:jc w:val="right"/>
              <w:rPr>
                <w:b w:val="0"/>
                <w:sz w:val="16"/>
                <w:szCs w:val="16"/>
              </w:rPr>
            </w:pPr>
            <w:r w:rsidRPr="00AA2906">
              <w:rPr>
                <w:b w:val="0"/>
                <w:sz w:val="16"/>
                <w:szCs w:val="16"/>
              </w:rPr>
              <w:t>60 966</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100</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+26,2</w:t>
            </w:r>
          </w:p>
        </w:tc>
        <w:tc>
          <w:tcPr>
            <w:tcW w:w="992" w:type="dxa"/>
          </w:tcPr>
          <w:p w:rsidR="00054F53" w:rsidRPr="00AA2906" w:rsidRDefault="00054F53" w:rsidP="00787CD1">
            <w:pPr>
              <w:pStyle w:val="Sansinterligne"/>
              <w:jc w:val="right"/>
              <w:rPr>
                <w:b w:val="0"/>
                <w:sz w:val="16"/>
                <w:szCs w:val="16"/>
              </w:rPr>
            </w:pPr>
            <w:r w:rsidRPr="00AA2906">
              <w:rPr>
                <w:b w:val="0"/>
                <w:sz w:val="16"/>
                <w:szCs w:val="16"/>
              </w:rPr>
              <w:t>+0,7</w:t>
            </w:r>
          </w:p>
        </w:tc>
      </w:tr>
    </w:tbl>
    <w:p w:rsidR="00054F53" w:rsidRPr="00D62D40" w:rsidRDefault="00054F53" w:rsidP="00054F53">
      <w:pPr>
        <w:pStyle w:val="Sansinterligne"/>
        <w:rPr>
          <w:b w:val="0"/>
          <w:color w:val="0070C0"/>
          <w:sz w:val="22"/>
          <w:szCs w:val="22"/>
        </w:rPr>
      </w:pPr>
      <w:r w:rsidRPr="004534CB">
        <w:rPr>
          <w:b w:val="0"/>
          <w:sz w:val="18"/>
          <w:szCs w:val="18"/>
        </w:rPr>
        <w:t>*Dont santé/éducation, activités récréatives, réparation</w:t>
      </w:r>
      <w:r>
        <w:rPr>
          <w:b w:val="0"/>
          <w:color w:val="0070C0"/>
          <w:sz w:val="22"/>
          <w:szCs w:val="22"/>
        </w:rPr>
        <w:t>…</w:t>
      </w:r>
    </w:p>
    <w:p w:rsidR="00054F53" w:rsidRDefault="00054F53" w:rsidP="00054F53">
      <w:pPr>
        <w:pStyle w:val="Sansinterligne"/>
        <w:rPr>
          <w:color w:val="0070C0"/>
          <w:sz w:val="22"/>
          <w:szCs w:val="22"/>
        </w:rPr>
      </w:pPr>
    </w:p>
    <w:p w:rsidR="00054F53" w:rsidRDefault="00054F53" w:rsidP="00054F53">
      <w:pPr>
        <w:pStyle w:val="Sansinterligne"/>
        <w:rPr>
          <w:b w:val="0"/>
          <w:sz w:val="22"/>
          <w:szCs w:val="22"/>
        </w:rPr>
      </w:pPr>
      <w:r w:rsidRPr="00247743">
        <w:rPr>
          <w:sz w:val="22"/>
          <w:szCs w:val="22"/>
        </w:rPr>
        <w:t>Enfin en ce qui concerne les régions, 3 régions connaissent les situations les plus difficile</w:t>
      </w:r>
      <w:r>
        <w:rPr>
          <w:b w:val="0"/>
          <w:sz w:val="22"/>
          <w:szCs w:val="22"/>
        </w:rPr>
        <w:t>s, l’Alsace (2014 a fortement progressé en défaillances), la Corse et la Haute-Normandie :</w:t>
      </w:r>
      <w:r w:rsidRPr="00247743">
        <w:rPr>
          <w:sz w:val="22"/>
          <w:szCs w:val="22"/>
        </w:rPr>
        <w:t xml:space="preserve"> 8 autres </w:t>
      </w:r>
      <w:r>
        <w:rPr>
          <w:b w:val="0"/>
          <w:sz w:val="22"/>
          <w:szCs w:val="22"/>
        </w:rPr>
        <w:t>en situation difficile en 2014 au regard de 2003-2007, connaissent une tendance défavorable, mais modérée au regard de 2009-2013.</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Pr>
          <w:b w:val="0"/>
          <w:sz w:val="22"/>
          <w:szCs w:val="22"/>
        </w:rPr>
        <w:t xml:space="preserve">Par contre les </w:t>
      </w:r>
      <w:r w:rsidRPr="00247743">
        <w:rPr>
          <w:sz w:val="22"/>
          <w:szCs w:val="22"/>
        </w:rPr>
        <w:t>11 autres régions et l’outre-mer</w:t>
      </w:r>
      <w:r>
        <w:rPr>
          <w:sz w:val="22"/>
          <w:szCs w:val="22"/>
        </w:rPr>
        <w:t xml:space="preserve"> ont une</w:t>
      </w:r>
      <w:r w:rsidRPr="00247743">
        <w:rPr>
          <w:sz w:val="22"/>
          <w:szCs w:val="22"/>
        </w:rPr>
        <w:t xml:space="preserve"> situation stable</w:t>
      </w:r>
      <w:r>
        <w:rPr>
          <w:b w:val="0"/>
          <w:sz w:val="22"/>
          <w:szCs w:val="22"/>
        </w:rPr>
        <w:t xml:space="preserve">, </w:t>
      </w:r>
      <w:r w:rsidRPr="00247743">
        <w:rPr>
          <w:sz w:val="22"/>
          <w:szCs w:val="22"/>
        </w:rPr>
        <w:t>avec tendance à la baisse</w:t>
      </w:r>
      <w:r>
        <w:rPr>
          <w:b w:val="0"/>
          <w:sz w:val="22"/>
          <w:szCs w:val="22"/>
        </w:rPr>
        <w:t xml:space="preserve"> pour la période 2014 comparée à 2009-2013 ; </w:t>
      </w:r>
      <w:r w:rsidRPr="00247743">
        <w:rPr>
          <w:sz w:val="22"/>
          <w:szCs w:val="22"/>
        </w:rPr>
        <w:t>la situation 2014 au regard de 2003-2007, accuse une hausse des défaillances plutôt inférieure à la moyenne toutes régions</w:t>
      </w:r>
      <w:r>
        <w:rPr>
          <w:b w:val="0"/>
          <w:sz w:val="22"/>
          <w:szCs w:val="22"/>
        </w:rPr>
        <w:t>.</w:t>
      </w:r>
    </w:p>
    <w:p w:rsidR="00054F53" w:rsidRDefault="00054F53" w:rsidP="00054F53">
      <w:pPr>
        <w:pStyle w:val="Sansinterligne"/>
        <w:rPr>
          <w:sz w:val="22"/>
          <w:szCs w:val="22"/>
        </w:rPr>
      </w:pPr>
      <w:r w:rsidRPr="00247743">
        <w:rPr>
          <w:sz w:val="22"/>
          <w:szCs w:val="22"/>
        </w:rPr>
        <w:t>Noter la situation très stable de l’Ile-de-France pour les deux périodes de comparaison</w:t>
      </w:r>
      <w:r>
        <w:rPr>
          <w:sz w:val="22"/>
          <w:szCs w:val="22"/>
        </w:rPr>
        <w:t>.</w:t>
      </w:r>
    </w:p>
    <w:p w:rsidR="00054F53" w:rsidRPr="0089122B" w:rsidRDefault="00054F53" w:rsidP="00054F53">
      <w:pPr>
        <w:pStyle w:val="Sansinterligne"/>
        <w:rPr>
          <w:sz w:val="22"/>
          <w:szCs w:val="22"/>
        </w:rPr>
      </w:pPr>
    </w:p>
    <w:tbl>
      <w:tblPr>
        <w:tblpPr w:leftFromText="141" w:rightFromText="141" w:vertAnchor="text" w:horzAnchor="margin" w:tblpXSpec="center" w:tblpY="6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711"/>
        <w:gridCol w:w="708"/>
        <w:gridCol w:w="709"/>
        <w:gridCol w:w="709"/>
        <w:gridCol w:w="709"/>
        <w:gridCol w:w="708"/>
        <w:gridCol w:w="709"/>
        <w:gridCol w:w="709"/>
        <w:gridCol w:w="992"/>
        <w:gridCol w:w="992"/>
      </w:tblGrid>
      <w:tr w:rsidR="00054F53" w:rsidRPr="00B13FEF" w:rsidTr="00787CD1">
        <w:tc>
          <w:tcPr>
            <w:tcW w:w="1524" w:type="dxa"/>
          </w:tcPr>
          <w:p w:rsidR="00054F53" w:rsidRPr="00B13FEF" w:rsidRDefault="00054F53" w:rsidP="00787CD1">
            <w:pPr>
              <w:pStyle w:val="Sansinterligne"/>
              <w:rPr>
                <w:b w:val="0"/>
                <w:sz w:val="16"/>
                <w:szCs w:val="16"/>
              </w:rPr>
            </w:pPr>
          </w:p>
        </w:tc>
        <w:tc>
          <w:tcPr>
            <w:tcW w:w="711" w:type="dxa"/>
          </w:tcPr>
          <w:p w:rsidR="00054F53" w:rsidRDefault="00054F53" w:rsidP="00787CD1">
            <w:pPr>
              <w:pStyle w:val="Sansinterligne"/>
              <w:rPr>
                <w:b w:val="0"/>
                <w:sz w:val="16"/>
                <w:szCs w:val="16"/>
              </w:rPr>
            </w:pPr>
            <w:r w:rsidRPr="00B13FEF">
              <w:rPr>
                <w:b w:val="0"/>
                <w:sz w:val="16"/>
                <w:szCs w:val="16"/>
              </w:rPr>
              <w:t>MOY 2003/</w:t>
            </w:r>
          </w:p>
          <w:p w:rsidR="00054F53" w:rsidRPr="00B13FEF" w:rsidRDefault="00054F53" w:rsidP="00787CD1">
            <w:pPr>
              <w:pStyle w:val="Sansinterligne"/>
              <w:rPr>
                <w:b w:val="0"/>
                <w:sz w:val="16"/>
                <w:szCs w:val="16"/>
              </w:rPr>
            </w:pPr>
            <w:r w:rsidRPr="00B13FEF">
              <w:rPr>
                <w:b w:val="0"/>
                <w:sz w:val="16"/>
                <w:szCs w:val="16"/>
              </w:rPr>
              <w:t>2007</w:t>
            </w:r>
          </w:p>
        </w:tc>
        <w:tc>
          <w:tcPr>
            <w:tcW w:w="708" w:type="dxa"/>
          </w:tcPr>
          <w:p w:rsidR="00054F53" w:rsidRPr="00B13FEF" w:rsidRDefault="00054F53" w:rsidP="00787CD1">
            <w:pPr>
              <w:pStyle w:val="Sansinterligne"/>
              <w:rPr>
                <w:b w:val="0"/>
                <w:sz w:val="16"/>
                <w:szCs w:val="16"/>
              </w:rPr>
            </w:pPr>
            <w:r w:rsidRPr="00B13FEF">
              <w:rPr>
                <w:b w:val="0"/>
                <w:sz w:val="16"/>
                <w:szCs w:val="16"/>
              </w:rPr>
              <w:t>2008</w:t>
            </w:r>
          </w:p>
        </w:tc>
        <w:tc>
          <w:tcPr>
            <w:tcW w:w="709" w:type="dxa"/>
          </w:tcPr>
          <w:p w:rsidR="00054F53" w:rsidRPr="00B13FEF" w:rsidRDefault="00054F53" w:rsidP="00787CD1">
            <w:pPr>
              <w:pStyle w:val="Sansinterligne"/>
              <w:rPr>
                <w:b w:val="0"/>
                <w:sz w:val="16"/>
                <w:szCs w:val="16"/>
              </w:rPr>
            </w:pPr>
            <w:r w:rsidRPr="00B13FEF">
              <w:rPr>
                <w:b w:val="0"/>
                <w:sz w:val="16"/>
                <w:szCs w:val="16"/>
              </w:rPr>
              <w:t>2009</w:t>
            </w:r>
          </w:p>
        </w:tc>
        <w:tc>
          <w:tcPr>
            <w:tcW w:w="709" w:type="dxa"/>
          </w:tcPr>
          <w:p w:rsidR="00054F53" w:rsidRPr="00B13FEF" w:rsidRDefault="00054F53" w:rsidP="00787CD1">
            <w:pPr>
              <w:pStyle w:val="Sansinterligne"/>
              <w:rPr>
                <w:b w:val="0"/>
                <w:sz w:val="16"/>
                <w:szCs w:val="16"/>
              </w:rPr>
            </w:pPr>
            <w:r w:rsidRPr="00B13FEF">
              <w:rPr>
                <w:b w:val="0"/>
                <w:sz w:val="16"/>
                <w:szCs w:val="16"/>
              </w:rPr>
              <w:t>2010</w:t>
            </w:r>
          </w:p>
        </w:tc>
        <w:tc>
          <w:tcPr>
            <w:tcW w:w="709" w:type="dxa"/>
          </w:tcPr>
          <w:p w:rsidR="00054F53" w:rsidRPr="00B13FEF" w:rsidRDefault="00054F53" w:rsidP="00787CD1">
            <w:pPr>
              <w:pStyle w:val="Sansinterligne"/>
              <w:rPr>
                <w:b w:val="0"/>
                <w:sz w:val="16"/>
                <w:szCs w:val="16"/>
              </w:rPr>
            </w:pPr>
            <w:r w:rsidRPr="00B13FEF">
              <w:rPr>
                <w:b w:val="0"/>
                <w:sz w:val="16"/>
                <w:szCs w:val="16"/>
              </w:rPr>
              <w:t>2011</w:t>
            </w:r>
          </w:p>
        </w:tc>
        <w:tc>
          <w:tcPr>
            <w:tcW w:w="708" w:type="dxa"/>
          </w:tcPr>
          <w:p w:rsidR="00054F53" w:rsidRPr="00B13FEF" w:rsidRDefault="00054F53" w:rsidP="00787CD1">
            <w:pPr>
              <w:pStyle w:val="Sansinterligne"/>
              <w:rPr>
                <w:b w:val="0"/>
                <w:sz w:val="16"/>
                <w:szCs w:val="16"/>
              </w:rPr>
            </w:pPr>
            <w:r w:rsidRPr="00B13FEF">
              <w:rPr>
                <w:b w:val="0"/>
                <w:sz w:val="16"/>
                <w:szCs w:val="16"/>
              </w:rPr>
              <w:t>2012</w:t>
            </w:r>
          </w:p>
        </w:tc>
        <w:tc>
          <w:tcPr>
            <w:tcW w:w="709" w:type="dxa"/>
          </w:tcPr>
          <w:p w:rsidR="00054F53" w:rsidRPr="00B13FEF" w:rsidRDefault="00054F53" w:rsidP="00787CD1">
            <w:pPr>
              <w:pStyle w:val="Sansinterligne"/>
              <w:rPr>
                <w:b w:val="0"/>
                <w:sz w:val="16"/>
                <w:szCs w:val="16"/>
              </w:rPr>
            </w:pPr>
            <w:r w:rsidRPr="00B13FEF">
              <w:rPr>
                <w:b w:val="0"/>
                <w:sz w:val="16"/>
                <w:szCs w:val="16"/>
              </w:rPr>
              <w:t>2013</w:t>
            </w:r>
          </w:p>
        </w:tc>
        <w:tc>
          <w:tcPr>
            <w:tcW w:w="709" w:type="dxa"/>
          </w:tcPr>
          <w:p w:rsidR="00054F53" w:rsidRPr="00B13FEF" w:rsidRDefault="00054F53" w:rsidP="00787CD1">
            <w:pPr>
              <w:pStyle w:val="Sansinterligne"/>
              <w:rPr>
                <w:b w:val="0"/>
                <w:sz w:val="16"/>
                <w:szCs w:val="16"/>
              </w:rPr>
            </w:pPr>
            <w:r>
              <w:rPr>
                <w:b w:val="0"/>
                <w:sz w:val="16"/>
                <w:szCs w:val="16"/>
              </w:rPr>
              <w:t>2014</w:t>
            </w:r>
          </w:p>
        </w:tc>
        <w:tc>
          <w:tcPr>
            <w:tcW w:w="992" w:type="dxa"/>
          </w:tcPr>
          <w:p w:rsidR="00054F53" w:rsidRPr="00B13FEF" w:rsidRDefault="00054F53" w:rsidP="00787CD1">
            <w:pPr>
              <w:pStyle w:val="Sansinterligne"/>
              <w:rPr>
                <w:b w:val="0"/>
                <w:sz w:val="16"/>
                <w:szCs w:val="16"/>
              </w:rPr>
            </w:pPr>
            <w:r>
              <w:rPr>
                <w:b w:val="0"/>
                <w:sz w:val="16"/>
                <w:szCs w:val="16"/>
              </w:rPr>
              <w:t>Evol 2014</w:t>
            </w:r>
            <w:r w:rsidRPr="00B13FEF">
              <w:rPr>
                <w:b w:val="0"/>
                <w:sz w:val="16"/>
                <w:szCs w:val="16"/>
              </w:rPr>
              <w:t>/moy</w:t>
            </w:r>
          </w:p>
          <w:p w:rsidR="00054F53" w:rsidRPr="00B13FEF" w:rsidRDefault="00054F53" w:rsidP="00787CD1">
            <w:pPr>
              <w:pStyle w:val="Sansinterligne"/>
              <w:rPr>
                <w:b w:val="0"/>
                <w:sz w:val="16"/>
                <w:szCs w:val="16"/>
              </w:rPr>
            </w:pPr>
            <w:r w:rsidRPr="00B13FEF">
              <w:rPr>
                <w:b w:val="0"/>
                <w:sz w:val="16"/>
                <w:szCs w:val="16"/>
              </w:rPr>
              <w:t xml:space="preserve"> 2003-2007</w:t>
            </w:r>
          </w:p>
        </w:tc>
        <w:tc>
          <w:tcPr>
            <w:tcW w:w="992" w:type="dxa"/>
          </w:tcPr>
          <w:p w:rsidR="00054F53" w:rsidRPr="00B13FEF" w:rsidRDefault="00054F53" w:rsidP="00787CD1">
            <w:pPr>
              <w:pStyle w:val="Sansinterligne"/>
              <w:rPr>
                <w:b w:val="0"/>
                <w:sz w:val="16"/>
                <w:szCs w:val="16"/>
              </w:rPr>
            </w:pPr>
            <w:r>
              <w:rPr>
                <w:b w:val="0"/>
                <w:sz w:val="16"/>
                <w:szCs w:val="16"/>
              </w:rPr>
              <w:t>Evol 2014</w:t>
            </w:r>
            <w:r w:rsidRPr="00B13FEF">
              <w:rPr>
                <w:b w:val="0"/>
                <w:sz w:val="16"/>
                <w:szCs w:val="16"/>
              </w:rPr>
              <w:t>/moy</w:t>
            </w:r>
          </w:p>
          <w:p w:rsidR="00054F53" w:rsidRPr="00B13FEF" w:rsidRDefault="00054F53" w:rsidP="00787CD1">
            <w:pPr>
              <w:pStyle w:val="Sansinterligne"/>
              <w:rPr>
                <w:b w:val="0"/>
                <w:sz w:val="16"/>
                <w:szCs w:val="16"/>
              </w:rPr>
            </w:pPr>
            <w:r>
              <w:rPr>
                <w:b w:val="0"/>
                <w:sz w:val="16"/>
                <w:szCs w:val="16"/>
              </w:rPr>
              <w:t>2009-2013</w:t>
            </w:r>
          </w:p>
        </w:tc>
      </w:tr>
      <w:tr w:rsidR="00054F53" w:rsidRPr="00B13FEF" w:rsidTr="00787CD1">
        <w:tc>
          <w:tcPr>
            <w:tcW w:w="9180" w:type="dxa"/>
            <w:gridSpan w:val="11"/>
          </w:tcPr>
          <w:p w:rsidR="00054F53" w:rsidRPr="00B13FEF" w:rsidRDefault="00054F53" w:rsidP="00787CD1">
            <w:pPr>
              <w:pStyle w:val="Sansinterligne"/>
              <w:tabs>
                <w:tab w:val="left" w:pos="2649"/>
              </w:tabs>
              <w:jc w:val="center"/>
              <w:rPr>
                <w:b w:val="0"/>
                <w:sz w:val="18"/>
                <w:szCs w:val="18"/>
              </w:rPr>
            </w:pPr>
            <w:r w:rsidRPr="00B13FEF">
              <w:rPr>
                <w:b w:val="0"/>
                <w:sz w:val="18"/>
                <w:szCs w:val="18"/>
              </w:rPr>
              <w:t xml:space="preserve">Régions dont les hausses des </w:t>
            </w:r>
            <w:r>
              <w:rPr>
                <w:b w:val="0"/>
                <w:sz w:val="18"/>
                <w:szCs w:val="18"/>
              </w:rPr>
              <w:t>défaillances 2014 sont</w:t>
            </w:r>
            <w:r w:rsidRPr="00B13FEF">
              <w:rPr>
                <w:b w:val="0"/>
                <w:sz w:val="18"/>
                <w:szCs w:val="18"/>
              </w:rPr>
              <w:t xml:space="preserve"> supérieures pour les deux périodes considérées</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Alsace</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1 274</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1 427</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1 858</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1 561</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1 652</w:t>
            </w:r>
          </w:p>
        </w:tc>
        <w:tc>
          <w:tcPr>
            <w:tcW w:w="708" w:type="dxa"/>
          </w:tcPr>
          <w:p w:rsidR="00054F53" w:rsidRPr="00B13FEF" w:rsidRDefault="00054F53" w:rsidP="00787CD1">
            <w:pPr>
              <w:pStyle w:val="Sansinterligne"/>
              <w:jc w:val="right"/>
              <w:rPr>
                <w:b w:val="0"/>
                <w:sz w:val="16"/>
                <w:szCs w:val="16"/>
              </w:rPr>
            </w:pPr>
            <w:r>
              <w:rPr>
                <w:b w:val="0"/>
                <w:sz w:val="16"/>
                <w:szCs w:val="16"/>
              </w:rPr>
              <w:t>1 660</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1 597</w:t>
            </w:r>
          </w:p>
        </w:tc>
        <w:tc>
          <w:tcPr>
            <w:tcW w:w="709" w:type="dxa"/>
          </w:tcPr>
          <w:p w:rsidR="00054F53" w:rsidRPr="00B13FEF" w:rsidRDefault="00054F53" w:rsidP="00787CD1">
            <w:pPr>
              <w:pStyle w:val="Sansinterligne"/>
              <w:jc w:val="right"/>
              <w:rPr>
                <w:b w:val="0"/>
                <w:sz w:val="16"/>
                <w:szCs w:val="16"/>
              </w:rPr>
            </w:pPr>
            <w:r>
              <w:rPr>
                <w:b w:val="0"/>
                <w:sz w:val="16"/>
                <w:szCs w:val="16"/>
              </w:rPr>
              <w:t>1 876</w:t>
            </w:r>
          </w:p>
        </w:tc>
        <w:tc>
          <w:tcPr>
            <w:tcW w:w="992" w:type="dxa"/>
          </w:tcPr>
          <w:p w:rsidR="00054F53" w:rsidRPr="00247743" w:rsidRDefault="00054F53" w:rsidP="00787CD1">
            <w:pPr>
              <w:pStyle w:val="Sansinterligne"/>
              <w:jc w:val="right"/>
              <w:rPr>
                <w:b w:val="0"/>
                <w:color w:val="FF0000"/>
                <w:sz w:val="16"/>
                <w:szCs w:val="16"/>
              </w:rPr>
            </w:pPr>
            <w:r w:rsidRPr="00247743">
              <w:rPr>
                <w:b w:val="0"/>
                <w:color w:val="FF0000"/>
                <w:sz w:val="16"/>
                <w:szCs w:val="16"/>
              </w:rPr>
              <w:t>+47,3</w:t>
            </w:r>
          </w:p>
        </w:tc>
        <w:tc>
          <w:tcPr>
            <w:tcW w:w="992" w:type="dxa"/>
            <w:shd w:val="clear" w:color="auto" w:fill="D9D9D9"/>
          </w:tcPr>
          <w:p w:rsidR="00054F53" w:rsidRPr="00247743" w:rsidRDefault="00054F53" w:rsidP="00787CD1">
            <w:pPr>
              <w:pStyle w:val="Sansinterligne"/>
              <w:jc w:val="right"/>
              <w:rPr>
                <w:b w:val="0"/>
                <w:color w:val="FF0000"/>
                <w:sz w:val="16"/>
                <w:szCs w:val="16"/>
              </w:rPr>
            </w:pPr>
            <w:r w:rsidRPr="00247743">
              <w:rPr>
                <w:b w:val="0"/>
                <w:color w:val="FF0000"/>
                <w:sz w:val="16"/>
                <w:szCs w:val="16"/>
              </w:rPr>
              <w:t>+13,2</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Corse</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262</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320</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355</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326</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293</w:t>
            </w:r>
          </w:p>
        </w:tc>
        <w:tc>
          <w:tcPr>
            <w:tcW w:w="708" w:type="dxa"/>
          </w:tcPr>
          <w:p w:rsidR="00054F53" w:rsidRPr="00B13FEF" w:rsidRDefault="00054F53" w:rsidP="00787CD1">
            <w:pPr>
              <w:pStyle w:val="Sansinterligne"/>
              <w:jc w:val="right"/>
              <w:rPr>
                <w:b w:val="0"/>
                <w:sz w:val="16"/>
                <w:szCs w:val="16"/>
              </w:rPr>
            </w:pPr>
            <w:r>
              <w:rPr>
                <w:b w:val="0"/>
                <w:sz w:val="16"/>
                <w:szCs w:val="16"/>
              </w:rPr>
              <w:t>322</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356</w:t>
            </w:r>
          </w:p>
        </w:tc>
        <w:tc>
          <w:tcPr>
            <w:tcW w:w="709" w:type="dxa"/>
          </w:tcPr>
          <w:p w:rsidR="00054F53" w:rsidRPr="00B13FEF" w:rsidRDefault="00054F53" w:rsidP="00787CD1">
            <w:pPr>
              <w:pStyle w:val="Sansinterligne"/>
              <w:jc w:val="right"/>
              <w:rPr>
                <w:b w:val="0"/>
                <w:sz w:val="16"/>
                <w:szCs w:val="16"/>
              </w:rPr>
            </w:pPr>
            <w:r>
              <w:rPr>
                <w:b w:val="0"/>
                <w:sz w:val="16"/>
                <w:szCs w:val="16"/>
              </w:rPr>
              <w:t>366</w:t>
            </w:r>
          </w:p>
        </w:tc>
        <w:tc>
          <w:tcPr>
            <w:tcW w:w="992" w:type="dxa"/>
          </w:tcPr>
          <w:p w:rsidR="00054F53" w:rsidRPr="00247743" w:rsidRDefault="00054F53" w:rsidP="00787CD1">
            <w:pPr>
              <w:pStyle w:val="Sansinterligne"/>
              <w:jc w:val="right"/>
              <w:rPr>
                <w:b w:val="0"/>
                <w:color w:val="FF0000"/>
                <w:sz w:val="16"/>
                <w:szCs w:val="16"/>
              </w:rPr>
            </w:pPr>
            <w:r w:rsidRPr="00247743">
              <w:rPr>
                <w:b w:val="0"/>
                <w:color w:val="FF0000"/>
                <w:sz w:val="16"/>
                <w:szCs w:val="16"/>
              </w:rPr>
              <w:t>+39,7</w:t>
            </w:r>
          </w:p>
        </w:tc>
        <w:tc>
          <w:tcPr>
            <w:tcW w:w="992" w:type="dxa"/>
            <w:shd w:val="clear" w:color="auto" w:fill="D9D9D9"/>
          </w:tcPr>
          <w:p w:rsidR="00054F53" w:rsidRPr="00247743" w:rsidRDefault="00054F53" w:rsidP="00787CD1">
            <w:pPr>
              <w:pStyle w:val="Sansinterligne"/>
              <w:jc w:val="right"/>
              <w:rPr>
                <w:b w:val="0"/>
                <w:color w:val="FF0000"/>
                <w:sz w:val="16"/>
                <w:szCs w:val="16"/>
              </w:rPr>
            </w:pPr>
            <w:r w:rsidRPr="00247743">
              <w:rPr>
                <w:b w:val="0"/>
                <w:color w:val="FF0000"/>
                <w:sz w:val="16"/>
                <w:szCs w:val="16"/>
              </w:rPr>
              <w:t>+10,9</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Haute-Normandie</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953</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1 130</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1 288</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1 354</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1 340</w:t>
            </w:r>
          </w:p>
        </w:tc>
        <w:tc>
          <w:tcPr>
            <w:tcW w:w="708" w:type="dxa"/>
          </w:tcPr>
          <w:p w:rsidR="00054F53" w:rsidRPr="00B13FEF" w:rsidRDefault="00054F53" w:rsidP="00787CD1">
            <w:pPr>
              <w:pStyle w:val="Sansinterligne"/>
              <w:jc w:val="right"/>
              <w:rPr>
                <w:b w:val="0"/>
                <w:sz w:val="16"/>
                <w:szCs w:val="16"/>
              </w:rPr>
            </w:pPr>
            <w:r>
              <w:rPr>
                <w:b w:val="0"/>
                <w:sz w:val="16"/>
                <w:szCs w:val="16"/>
              </w:rPr>
              <w:t>1 371</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1 549</w:t>
            </w:r>
          </w:p>
        </w:tc>
        <w:tc>
          <w:tcPr>
            <w:tcW w:w="709" w:type="dxa"/>
          </w:tcPr>
          <w:p w:rsidR="00054F53" w:rsidRPr="00B13FEF" w:rsidRDefault="00054F53" w:rsidP="00787CD1">
            <w:pPr>
              <w:pStyle w:val="Sansinterligne"/>
              <w:jc w:val="right"/>
              <w:rPr>
                <w:b w:val="0"/>
                <w:sz w:val="16"/>
                <w:szCs w:val="16"/>
              </w:rPr>
            </w:pPr>
            <w:r>
              <w:rPr>
                <w:b w:val="0"/>
                <w:sz w:val="16"/>
                <w:szCs w:val="16"/>
              </w:rPr>
              <w:t>1 529</w:t>
            </w:r>
          </w:p>
        </w:tc>
        <w:tc>
          <w:tcPr>
            <w:tcW w:w="992" w:type="dxa"/>
          </w:tcPr>
          <w:p w:rsidR="00054F53" w:rsidRPr="00247743" w:rsidRDefault="00054F53" w:rsidP="00787CD1">
            <w:pPr>
              <w:pStyle w:val="Sansinterligne"/>
              <w:jc w:val="right"/>
              <w:rPr>
                <w:b w:val="0"/>
                <w:color w:val="FF0000"/>
                <w:sz w:val="16"/>
                <w:szCs w:val="16"/>
              </w:rPr>
            </w:pPr>
            <w:r w:rsidRPr="00247743">
              <w:rPr>
                <w:b w:val="0"/>
                <w:color w:val="FF0000"/>
                <w:sz w:val="16"/>
                <w:szCs w:val="16"/>
              </w:rPr>
              <w:t>+60,4</w:t>
            </w:r>
          </w:p>
        </w:tc>
        <w:tc>
          <w:tcPr>
            <w:tcW w:w="992" w:type="dxa"/>
            <w:shd w:val="clear" w:color="auto" w:fill="D9D9D9"/>
          </w:tcPr>
          <w:p w:rsidR="00054F53" w:rsidRPr="00247743" w:rsidRDefault="00054F53" w:rsidP="00787CD1">
            <w:pPr>
              <w:pStyle w:val="Sansinterligne"/>
              <w:jc w:val="right"/>
              <w:rPr>
                <w:b w:val="0"/>
                <w:color w:val="FF0000"/>
                <w:sz w:val="16"/>
                <w:szCs w:val="16"/>
              </w:rPr>
            </w:pPr>
            <w:r w:rsidRPr="00247743">
              <w:rPr>
                <w:b w:val="0"/>
                <w:color w:val="FF0000"/>
                <w:sz w:val="16"/>
                <w:szCs w:val="16"/>
              </w:rPr>
              <w:t>+10,8</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Basse-Normandie</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819</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947</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1 178</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1 112</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1 171</w:t>
            </w:r>
          </w:p>
        </w:tc>
        <w:tc>
          <w:tcPr>
            <w:tcW w:w="708" w:type="dxa"/>
          </w:tcPr>
          <w:p w:rsidR="00054F53" w:rsidRPr="00B13FEF" w:rsidRDefault="00054F53" w:rsidP="00787CD1">
            <w:pPr>
              <w:pStyle w:val="Sansinterligne"/>
              <w:jc w:val="right"/>
              <w:rPr>
                <w:b w:val="0"/>
                <w:sz w:val="16"/>
                <w:szCs w:val="16"/>
              </w:rPr>
            </w:pPr>
            <w:r>
              <w:rPr>
                <w:b w:val="0"/>
                <w:sz w:val="16"/>
                <w:szCs w:val="16"/>
              </w:rPr>
              <w:t>1 195</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1 131</w:t>
            </w:r>
          </w:p>
        </w:tc>
        <w:tc>
          <w:tcPr>
            <w:tcW w:w="709" w:type="dxa"/>
          </w:tcPr>
          <w:p w:rsidR="00054F53" w:rsidRPr="00B13FEF" w:rsidRDefault="00054F53" w:rsidP="00787CD1">
            <w:pPr>
              <w:pStyle w:val="Sansinterligne"/>
              <w:jc w:val="right"/>
              <w:rPr>
                <w:b w:val="0"/>
                <w:sz w:val="16"/>
                <w:szCs w:val="16"/>
              </w:rPr>
            </w:pPr>
            <w:r>
              <w:rPr>
                <w:b w:val="0"/>
                <w:sz w:val="16"/>
                <w:szCs w:val="16"/>
              </w:rPr>
              <w:t>1 222</w:t>
            </w:r>
          </w:p>
        </w:tc>
        <w:tc>
          <w:tcPr>
            <w:tcW w:w="992" w:type="dxa"/>
          </w:tcPr>
          <w:p w:rsidR="00054F53" w:rsidRPr="00247743" w:rsidRDefault="00054F53" w:rsidP="00787CD1">
            <w:pPr>
              <w:pStyle w:val="Sansinterligne"/>
              <w:jc w:val="right"/>
              <w:rPr>
                <w:b w:val="0"/>
                <w:color w:val="FF0000"/>
                <w:sz w:val="16"/>
                <w:szCs w:val="16"/>
              </w:rPr>
            </w:pPr>
            <w:r w:rsidRPr="00247743">
              <w:rPr>
                <w:b w:val="0"/>
                <w:color w:val="FF0000"/>
                <w:sz w:val="16"/>
                <w:szCs w:val="16"/>
              </w:rPr>
              <w:t>+49,2</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+5,6</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Poitou-Charentes</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1 123</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1 367</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1 632</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1 440</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1 521</w:t>
            </w:r>
          </w:p>
        </w:tc>
        <w:tc>
          <w:tcPr>
            <w:tcW w:w="708" w:type="dxa"/>
          </w:tcPr>
          <w:p w:rsidR="00054F53" w:rsidRPr="00B13FEF" w:rsidRDefault="00054F53" w:rsidP="00787CD1">
            <w:pPr>
              <w:pStyle w:val="Sansinterligne"/>
              <w:jc w:val="right"/>
              <w:rPr>
                <w:b w:val="0"/>
                <w:sz w:val="16"/>
                <w:szCs w:val="16"/>
              </w:rPr>
            </w:pPr>
            <w:r>
              <w:rPr>
                <w:b w:val="0"/>
                <w:sz w:val="16"/>
                <w:szCs w:val="16"/>
              </w:rPr>
              <w:t>1 542</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1 601</w:t>
            </w:r>
          </w:p>
        </w:tc>
        <w:tc>
          <w:tcPr>
            <w:tcW w:w="709" w:type="dxa"/>
          </w:tcPr>
          <w:p w:rsidR="00054F53" w:rsidRPr="00B13FEF" w:rsidRDefault="00054F53" w:rsidP="00787CD1">
            <w:pPr>
              <w:pStyle w:val="Sansinterligne"/>
              <w:jc w:val="right"/>
              <w:rPr>
                <w:b w:val="0"/>
                <w:sz w:val="16"/>
                <w:szCs w:val="16"/>
              </w:rPr>
            </w:pPr>
            <w:r>
              <w:rPr>
                <w:b w:val="0"/>
                <w:sz w:val="16"/>
                <w:szCs w:val="16"/>
              </w:rPr>
              <w:t>1 629</w:t>
            </w:r>
          </w:p>
        </w:tc>
        <w:tc>
          <w:tcPr>
            <w:tcW w:w="992" w:type="dxa"/>
          </w:tcPr>
          <w:p w:rsidR="00054F53" w:rsidRPr="00247743" w:rsidRDefault="00054F53" w:rsidP="00787CD1">
            <w:pPr>
              <w:pStyle w:val="Sansinterligne"/>
              <w:jc w:val="right"/>
              <w:rPr>
                <w:b w:val="0"/>
                <w:color w:val="FF0000"/>
                <w:sz w:val="16"/>
                <w:szCs w:val="16"/>
              </w:rPr>
            </w:pPr>
            <w:r w:rsidRPr="00247743">
              <w:rPr>
                <w:b w:val="0"/>
                <w:color w:val="FF0000"/>
                <w:sz w:val="16"/>
                <w:szCs w:val="16"/>
              </w:rPr>
              <w:t>+45,1</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+5,3</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Champagne-Arden</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816</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895</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994</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1 009</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913</w:t>
            </w:r>
          </w:p>
        </w:tc>
        <w:tc>
          <w:tcPr>
            <w:tcW w:w="708" w:type="dxa"/>
          </w:tcPr>
          <w:p w:rsidR="00054F53" w:rsidRPr="00B13FEF" w:rsidRDefault="00054F53" w:rsidP="00787CD1">
            <w:pPr>
              <w:pStyle w:val="Sansinterligne"/>
              <w:jc w:val="right"/>
              <w:rPr>
                <w:b w:val="0"/>
                <w:sz w:val="16"/>
                <w:szCs w:val="16"/>
              </w:rPr>
            </w:pPr>
            <w:r>
              <w:rPr>
                <w:b w:val="0"/>
                <w:sz w:val="16"/>
                <w:szCs w:val="16"/>
              </w:rPr>
              <w:t>1 065</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1 084</w:t>
            </w:r>
          </w:p>
        </w:tc>
        <w:tc>
          <w:tcPr>
            <w:tcW w:w="709" w:type="dxa"/>
          </w:tcPr>
          <w:p w:rsidR="00054F53" w:rsidRPr="00B13FEF" w:rsidRDefault="00054F53" w:rsidP="00787CD1">
            <w:pPr>
              <w:pStyle w:val="Sansinterligne"/>
              <w:jc w:val="right"/>
              <w:rPr>
                <w:b w:val="0"/>
                <w:sz w:val="16"/>
                <w:szCs w:val="16"/>
              </w:rPr>
            </w:pPr>
            <w:r>
              <w:rPr>
                <w:b w:val="0"/>
                <w:sz w:val="16"/>
                <w:szCs w:val="16"/>
              </w:rPr>
              <w:t>1 061</w:t>
            </w:r>
          </w:p>
        </w:tc>
        <w:tc>
          <w:tcPr>
            <w:tcW w:w="992" w:type="dxa"/>
          </w:tcPr>
          <w:p w:rsidR="00054F53" w:rsidRPr="00247743" w:rsidRDefault="00054F53" w:rsidP="00787CD1">
            <w:pPr>
              <w:pStyle w:val="Sansinterligne"/>
              <w:jc w:val="right"/>
              <w:rPr>
                <w:b w:val="0"/>
                <w:color w:val="FF0000"/>
                <w:sz w:val="16"/>
                <w:szCs w:val="16"/>
              </w:rPr>
            </w:pPr>
            <w:r w:rsidRPr="00247743">
              <w:rPr>
                <w:b w:val="0"/>
                <w:color w:val="FF0000"/>
                <w:sz w:val="16"/>
                <w:szCs w:val="16"/>
              </w:rPr>
              <w:t>+30,0</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+4,7</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Auvergne</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929</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849</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935</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846</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822</w:t>
            </w:r>
          </w:p>
        </w:tc>
        <w:tc>
          <w:tcPr>
            <w:tcW w:w="708" w:type="dxa"/>
          </w:tcPr>
          <w:p w:rsidR="00054F53" w:rsidRPr="00B13FEF" w:rsidRDefault="00054F53" w:rsidP="00787CD1">
            <w:pPr>
              <w:pStyle w:val="Sansinterligne"/>
              <w:jc w:val="right"/>
              <w:rPr>
                <w:b w:val="0"/>
                <w:sz w:val="16"/>
                <w:szCs w:val="16"/>
              </w:rPr>
            </w:pPr>
            <w:r>
              <w:rPr>
                <w:b w:val="0"/>
                <w:sz w:val="16"/>
                <w:szCs w:val="16"/>
              </w:rPr>
              <w:t>938</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1 011</w:t>
            </w:r>
          </w:p>
        </w:tc>
        <w:tc>
          <w:tcPr>
            <w:tcW w:w="709" w:type="dxa"/>
          </w:tcPr>
          <w:p w:rsidR="00054F53" w:rsidRPr="00B13FEF" w:rsidRDefault="00054F53" w:rsidP="00787CD1">
            <w:pPr>
              <w:pStyle w:val="Sansinterligne"/>
              <w:jc w:val="right"/>
              <w:rPr>
                <w:b w:val="0"/>
                <w:sz w:val="16"/>
                <w:szCs w:val="16"/>
              </w:rPr>
            </w:pPr>
            <w:r>
              <w:rPr>
                <w:b w:val="0"/>
                <w:sz w:val="16"/>
                <w:szCs w:val="16"/>
              </w:rPr>
              <w:t>948</w:t>
            </w:r>
          </w:p>
        </w:tc>
        <w:tc>
          <w:tcPr>
            <w:tcW w:w="992" w:type="dxa"/>
          </w:tcPr>
          <w:p w:rsidR="00054F53" w:rsidRPr="00B13FEF" w:rsidRDefault="00054F53" w:rsidP="00787CD1">
            <w:pPr>
              <w:pStyle w:val="Sansinterligne"/>
              <w:jc w:val="right"/>
              <w:rPr>
                <w:b w:val="0"/>
                <w:sz w:val="16"/>
                <w:szCs w:val="16"/>
              </w:rPr>
            </w:pPr>
            <w:r>
              <w:rPr>
                <w:b w:val="0"/>
                <w:sz w:val="16"/>
                <w:szCs w:val="16"/>
              </w:rPr>
              <w:t>+16,2</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+4,2</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Pays de Loire</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1 801</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2 347</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2 771</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2 680</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2 709</w:t>
            </w:r>
          </w:p>
        </w:tc>
        <w:tc>
          <w:tcPr>
            <w:tcW w:w="708" w:type="dxa"/>
          </w:tcPr>
          <w:p w:rsidR="00054F53" w:rsidRPr="00B13FEF" w:rsidRDefault="00054F53" w:rsidP="00787CD1">
            <w:pPr>
              <w:pStyle w:val="Sansinterligne"/>
              <w:jc w:val="right"/>
              <w:rPr>
                <w:b w:val="0"/>
                <w:sz w:val="16"/>
                <w:szCs w:val="16"/>
              </w:rPr>
            </w:pPr>
            <w:r>
              <w:rPr>
                <w:b w:val="0"/>
                <w:sz w:val="16"/>
                <w:szCs w:val="16"/>
              </w:rPr>
              <w:t>2 735</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3 032</w:t>
            </w:r>
          </w:p>
        </w:tc>
        <w:tc>
          <w:tcPr>
            <w:tcW w:w="709" w:type="dxa"/>
          </w:tcPr>
          <w:p w:rsidR="00054F53" w:rsidRPr="00B13FEF" w:rsidRDefault="00054F53" w:rsidP="00787CD1">
            <w:pPr>
              <w:pStyle w:val="Sansinterligne"/>
              <w:jc w:val="right"/>
              <w:rPr>
                <w:b w:val="0"/>
                <w:sz w:val="16"/>
                <w:szCs w:val="16"/>
              </w:rPr>
            </w:pPr>
            <w:r>
              <w:rPr>
                <w:b w:val="0"/>
                <w:sz w:val="16"/>
                <w:szCs w:val="16"/>
              </w:rPr>
              <w:t>2 894</w:t>
            </w:r>
          </w:p>
        </w:tc>
        <w:tc>
          <w:tcPr>
            <w:tcW w:w="992" w:type="dxa"/>
          </w:tcPr>
          <w:p w:rsidR="00054F53" w:rsidRPr="00247743" w:rsidRDefault="00054F53" w:rsidP="00787CD1">
            <w:pPr>
              <w:pStyle w:val="Sansinterligne"/>
              <w:jc w:val="right"/>
              <w:rPr>
                <w:b w:val="0"/>
                <w:color w:val="FF0000"/>
                <w:sz w:val="16"/>
                <w:szCs w:val="16"/>
              </w:rPr>
            </w:pPr>
            <w:r w:rsidRPr="00247743">
              <w:rPr>
                <w:b w:val="0"/>
                <w:color w:val="FF0000"/>
                <w:sz w:val="16"/>
                <w:szCs w:val="16"/>
              </w:rPr>
              <w:t>+60,7</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+3,9</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Rhône-Alpes</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4 659</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5 452</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6 627</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6 113</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5 903</w:t>
            </w:r>
          </w:p>
        </w:tc>
        <w:tc>
          <w:tcPr>
            <w:tcW w:w="708" w:type="dxa"/>
          </w:tcPr>
          <w:p w:rsidR="00054F53" w:rsidRPr="00B13FEF" w:rsidRDefault="00054F53" w:rsidP="00787CD1">
            <w:pPr>
              <w:pStyle w:val="Sansinterligne"/>
              <w:jc w:val="right"/>
              <w:rPr>
                <w:b w:val="0"/>
                <w:sz w:val="16"/>
                <w:szCs w:val="16"/>
              </w:rPr>
            </w:pPr>
            <w:r>
              <w:rPr>
                <w:b w:val="0"/>
                <w:sz w:val="16"/>
                <w:szCs w:val="16"/>
              </w:rPr>
              <w:t>6 287</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6 583</w:t>
            </w:r>
          </w:p>
        </w:tc>
        <w:tc>
          <w:tcPr>
            <w:tcW w:w="709" w:type="dxa"/>
          </w:tcPr>
          <w:p w:rsidR="00054F53" w:rsidRPr="00B13FEF" w:rsidRDefault="00054F53" w:rsidP="00787CD1">
            <w:pPr>
              <w:pStyle w:val="Sansinterligne"/>
              <w:jc w:val="right"/>
              <w:rPr>
                <w:b w:val="0"/>
                <w:sz w:val="16"/>
                <w:szCs w:val="16"/>
              </w:rPr>
            </w:pPr>
            <w:r>
              <w:rPr>
                <w:b w:val="0"/>
                <w:sz w:val="16"/>
                <w:szCs w:val="16"/>
              </w:rPr>
              <w:t>6 543</w:t>
            </w:r>
          </w:p>
        </w:tc>
        <w:tc>
          <w:tcPr>
            <w:tcW w:w="992" w:type="dxa"/>
          </w:tcPr>
          <w:p w:rsidR="00054F53" w:rsidRPr="00247743" w:rsidRDefault="00054F53" w:rsidP="00787CD1">
            <w:pPr>
              <w:pStyle w:val="Sansinterligne"/>
              <w:jc w:val="right"/>
              <w:rPr>
                <w:b w:val="0"/>
                <w:color w:val="FF0000"/>
                <w:sz w:val="16"/>
                <w:szCs w:val="16"/>
              </w:rPr>
            </w:pPr>
            <w:r w:rsidRPr="00247743">
              <w:rPr>
                <w:b w:val="0"/>
                <w:color w:val="FF0000"/>
                <w:sz w:val="16"/>
                <w:szCs w:val="16"/>
              </w:rPr>
              <w:t>+40,4</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+3,8</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Bretagne</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1 776</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2 325</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2 752</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2 507</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2 640</w:t>
            </w:r>
          </w:p>
        </w:tc>
        <w:tc>
          <w:tcPr>
            <w:tcW w:w="708" w:type="dxa"/>
          </w:tcPr>
          <w:p w:rsidR="00054F53" w:rsidRPr="00B13FEF" w:rsidRDefault="00054F53" w:rsidP="00787CD1">
            <w:pPr>
              <w:pStyle w:val="Sansinterligne"/>
              <w:jc w:val="right"/>
              <w:rPr>
                <w:b w:val="0"/>
                <w:sz w:val="16"/>
                <w:szCs w:val="16"/>
              </w:rPr>
            </w:pPr>
            <w:r>
              <w:rPr>
                <w:b w:val="0"/>
                <w:sz w:val="16"/>
                <w:szCs w:val="16"/>
              </w:rPr>
              <w:t>2 569</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2 719</w:t>
            </w:r>
          </w:p>
        </w:tc>
        <w:tc>
          <w:tcPr>
            <w:tcW w:w="709" w:type="dxa"/>
          </w:tcPr>
          <w:p w:rsidR="00054F53" w:rsidRPr="00B13FEF" w:rsidRDefault="00054F53" w:rsidP="00787CD1">
            <w:pPr>
              <w:pStyle w:val="Sansinterligne"/>
              <w:jc w:val="right"/>
              <w:rPr>
                <w:b w:val="0"/>
                <w:sz w:val="16"/>
                <w:szCs w:val="16"/>
              </w:rPr>
            </w:pPr>
            <w:r>
              <w:rPr>
                <w:b w:val="0"/>
                <w:sz w:val="16"/>
                <w:szCs w:val="16"/>
              </w:rPr>
              <w:t>2 723</w:t>
            </w:r>
          </w:p>
        </w:tc>
        <w:tc>
          <w:tcPr>
            <w:tcW w:w="992" w:type="dxa"/>
          </w:tcPr>
          <w:p w:rsidR="00054F53" w:rsidRPr="00247743" w:rsidRDefault="00054F53" w:rsidP="00787CD1">
            <w:pPr>
              <w:pStyle w:val="Sansinterligne"/>
              <w:jc w:val="right"/>
              <w:rPr>
                <w:b w:val="0"/>
                <w:color w:val="FF0000"/>
                <w:sz w:val="16"/>
                <w:szCs w:val="16"/>
              </w:rPr>
            </w:pPr>
            <w:r w:rsidRPr="00247743">
              <w:rPr>
                <w:b w:val="0"/>
                <w:color w:val="FF0000"/>
                <w:sz w:val="16"/>
                <w:szCs w:val="16"/>
              </w:rPr>
              <w:t>+53,3</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+3,3</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Nord-Pas-de-Calais</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2 560</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2 986</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3 318</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3 391</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3 273</w:t>
            </w:r>
          </w:p>
        </w:tc>
        <w:tc>
          <w:tcPr>
            <w:tcW w:w="708" w:type="dxa"/>
          </w:tcPr>
          <w:p w:rsidR="00054F53" w:rsidRPr="00B13FEF" w:rsidRDefault="00054F53" w:rsidP="00787CD1">
            <w:pPr>
              <w:pStyle w:val="Sansinterligne"/>
              <w:jc w:val="right"/>
              <w:rPr>
                <w:b w:val="0"/>
                <w:sz w:val="16"/>
                <w:szCs w:val="16"/>
              </w:rPr>
            </w:pPr>
            <w:r>
              <w:rPr>
                <w:b w:val="0"/>
                <w:sz w:val="16"/>
                <w:szCs w:val="16"/>
              </w:rPr>
              <w:t>3 396</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3 588</w:t>
            </w:r>
          </w:p>
        </w:tc>
        <w:tc>
          <w:tcPr>
            <w:tcW w:w="709" w:type="dxa"/>
          </w:tcPr>
          <w:p w:rsidR="00054F53" w:rsidRPr="00B13FEF" w:rsidRDefault="00054F53" w:rsidP="00787CD1">
            <w:pPr>
              <w:pStyle w:val="Sansinterligne"/>
              <w:jc w:val="right"/>
              <w:rPr>
                <w:b w:val="0"/>
                <w:sz w:val="16"/>
                <w:szCs w:val="16"/>
              </w:rPr>
            </w:pPr>
            <w:r>
              <w:rPr>
                <w:b w:val="0"/>
                <w:sz w:val="16"/>
                <w:szCs w:val="16"/>
              </w:rPr>
              <w:t>3 482</w:t>
            </w:r>
          </w:p>
        </w:tc>
        <w:tc>
          <w:tcPr>
            <w:tcW w:w="992" w:type="dxa"/>
          </w:tcPr>
          <w:p w:rsidR="00054F53" w:rsidRPr="00247743" w:rsidRDefault="00054F53" w:rsidP="00787CD1">
            <w:pPr>
              <w:pStyle w:val="Sansinterligne"/>
              <w:jc w:val="right"/>
              <w:rPr>
                <w:b w:val="0"/>
                <w:color w:val="FF0000"/>
                <w:sz w:val="16"/>
                <w:szCs w:val="16"/>
              </w:rPr>
            </w:pPr>
            <w:r w:rsidRPr="00247743">
              <w:rPr>
                <w:b w:val="0"/>
                <w:color w:val="FF0000"/>
                <w:sz w:val="16"/>
                <w:szCs w:val="16"/>
              </w:rPr>
              <w:t>+36,0</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+2,6</w:t>
            </w:r>
          </w:p>
        </w:tc>
      </w:tr>
      <w:tr w:rsidR="00054F53" w:rsidRPr="00B13FEF" w:rsidTr="00787CD1">
        <w:tc>
          <w:tcPr>
            <w:tcW w:w="9180" w:type="dxa"/>
            <w:gridSpan w:val="11"/>
          </w:tcPr>
          <w:p w:rsidR="00054F53" w:rsidRPr="00B13FEF" w:rsidRDefault="00054F53" w:rsidP="00787CD1">
            <w:pPr>
              <w:pStyle w:val="Sansinterligne"/>
              <w:jc w:val="center"/>
              <w:rPr>
                <w:b w:val="0"/>
                <w:sz w:val="18"/>
                <w:szCs w:val="18"/>
              </w:rPr>
            </w:pPr>
            <w:r w:rsidRPr="00B13FEF">
              <w:rPr>
                <w:b w:val="0"/>
                <w:sz w:val="18"/>
                <w:szCs w:val="18"/>
              </w:rPr>
              <w:t>Régions dont l</w:t>
            </w:r>
            <w:r>
              <w:rPr>
                <w:b w:val="0"/>
                <w:sz w:val="18"/>
                <w:szCs w:val="18"/>
              </w:rPr>
              <w:t>es hausses des défaillances 2014 sont inférieures pour la période 2013-2014</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Paca</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5 271</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5 920</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6 567</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6 210</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6 158</w:t>
            </w:r>
          </w:p>
        </w:tc>
        <w:tc>
          <w:tcPr>
            <w:tcW w:w="708" w:type="dxa"/>
          </w:tcPr>
          <w:p w:rsidR="00054F53" w:rsidRPr="00B13FEF" w:rsidRDefault="00054F53" w:rsidP="00787CD1">
            <w:pPr>
              <w:pStyle w:val="Sansinterligne"/>
              <w:jc w:val="right"/>
              <w:rPr>
                <w:b w:val="0"/>
                <w:sz w:val="16"/>
                <w:szCs w:val="16"/>
              </w:rPr>
            </w:pPr>
            <w:r>
              <w:rPr>
                <w:b w:val="0"/>
                <w:sz w:val="16"/>
                <w:szCs w:val="16"/>
              </w:rPr>
              <w:t>6 212</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6 260</w:t>
            </w:r>
          </w:p>
        </w:tc>
        <w:tc>
          <w:tcPr>
            <w:tcW w:w="709" w:type="dxa"/>
          </w:tcPr>
          <w:p w:rsidR="00054F53" w:rsidRPr="00B13FEF" w:rsidRDefault="00054F53" w:rsidP="00787CD1">
            <w:pPr>
              <w:pStyle w:val="Sansinterligne"/>
              <w:jc w:val="right"/>
              <w:rPr>
                <w:b w:val="0"/>
                <w:sz w:val="16"/>
                <w:szCs w:val="16"/>
              </w:rPr>
            </w:pPr>
            <w:r>
              <w:rPr>
                <w:b w:val="0"/>
                <w:sz w:val="16"/>
                <w:szCs w:val="16"/>
              </w:rPr>
              <w:t>6 266</w:t>
            </w:r>
          </w:p>
        </w:tc>
        <w:tc>
          <w:tcPr>
            <w:tcW w:w="992" w:type="dxa"/>
          </w:tcPr>
          <w:p w:rsidR="00054F53" w:rsidRPr="00B13FEF" w:rsidRDefault="00054F53" w:rsidP="00787CD1">
            <w:pPr>
              <w:pStyle w:val="Sansinterligne"/>
              <w:jc w:val="right"/>
              <w:rPr>
                <w:b w:val="0"/>
                <w:sz w:val="16"/>
                <w:szCs w:val="16"/>
              </w:rPr>
            </w:pPr>
            <w:r>
              <w:rPr>
                <w:b w:val="0"/>
                <w:sz w:val="16"/>
                <w:szCs w:val="16"/>
              </w:rPr>
              <w:t>+19,9</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-0,2</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Aquitaine</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2 540</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3 229</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3 351</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3 178</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3 145</w:t>
            </w:r>
          </w:p>
        </w:tc>
        <w:tc>
          <w:tcPr>
            <w:tcW w:w="708" w:type="dxa"/>
          </w:tcPr>
          <w:p w:rsidR="00054F53" w:rsidRPr="00B13FEF" w:rsidRDefault="00054F53" w:rsidP="00787CD1">
            <w:pPr>
              <w:pStyle w:val="Sansinterligne"/>
              <w:jc w:val="right"/>
              <w:rPr>
                <w:b w:val="0"/>
                <w:sz w:val="16"/>
                <w:szCs w:val="16"/>
              </w:rPr>
            </w:pPr>
            <w:r>
              <w:rPr>
                <w:b w:val="0"/>
                <w:sz w:val="16"/>
                <w:szCs w:val="16"/>
              </w:rPr>
              <w:t>3 238</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3 390</w:t>
            </w:r>
          </w:p>
        </w:tc>
        <w:tc>
          <w:tcPr>
            <w:tcW w:w="709" w:type="dxa"/>
          </w:tcPr>
          <w:p w:rsidR="00054F53" w:rsidRPr="00B13FEF" w:rsidRDefault="00054F53" w:rsidP="00787CD1">
            <w:pPr>
              <w:pStyle w:val="Sansinterligne"/>
              <w:jc w:val="right"/>
              <w:rPr>
                <w:b w:val="0"/>
                <w:sz w:val="16"/>
                <w:szCs w:val="16"/>
              </w:rPr>
            </w:pPr>
            <w:r>
              <w:rPr>
                <w:b w:val="0"/>
                <w:sz w:val="16"/>
                <w:szCs w:val="16"/>
              </w:rPr>
              <w:t>3 205</w:t>
            </w:r>
          </w:p>
        </w:tc>
        <w:tc>
          <w:tcPr>
            <w:tcW w:w="992" w:type="dxa"/>
          </w:tcPr>
          <w:p w:rsidR="00054F53" w:rsidRPr="00B13FEF" w:rsidRDefault="00054F53" w:rsidP="00787CD1">
            <w:pPr>
              <w:pStyle w:val="Sansinterligne"/>
              <w:jc w:val="right"/>
              <w:rPr>
                <w:b w:val="0"/>
                <w:sz w:val="16"/>
                <w:szCs w:val="16"/>
              </w:rPr>
            </w:pPr>
            <w:r>
              <w:rPr>
                <w:b w:val="0"/>
                <w:sz w:val="16"/>
                <w:szCs w:val="16"/>
              </w:rPr>
              <w:t>+26,2</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-1,3</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Languedoc R</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2 506</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2 916</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3 245</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3 269</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3 198</w:t>
            </w:r>
          </w:p>
        </w:tc>
        <w:tc>
          <w:tcPr>
            <w:tcW w:w="708" w:type="dxa"/>
          </w:tcPr>
          <w:p w:rsidR="00054F53" w:rsidRPr="00B13FEF" w:rsidRDefault="00054F53" w:rsidP="00787CD1">
            <w:pPr>
              <w:pStyle w:val="Sansinterligne"/>
              <w:jc w:val="right"/>
              <w:rPr>
                <w:b w:val="0"/>
                <w:sz w:val="16"/>
                <w:szCs w:val="16"/>
              </w:rPr>
            </w:pPr>
            <w:r>
              <w:rPr>
                <w:b w:val="0"/>
                <w:sz w:val="16"/>
                <w:szCs w:val="16"/>
              </w:rPr>
              <w:t>3 354</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3 342</w:t>
            </w:r>
          </w:p>
        </w:tc>
        <w:tc>
          <w:tcPr>
            <w:tcW w:w="709" w:type="dxa"/>
          </w:tcPr>
          <w:p w:rsidR="00054F53" w:rsidRPr="00B13FEF" w:rsidRDefault="00054F53" w:rsidP="00787CD1">
            <w:pPr>
              <w:pStyle w:val="Sansinterligne"/>
              <w:jc w:val="right"/>
              <w:rPr>
                <w:b w:val="0"/>
                <w:sz w:val="16"/>
                <w:szCs w:val="16"/>
              </w:rPr>
            </w:pPr>
            <w:r>
              <w:rPr>
                <w:b w:val="0"/>
                <w:sz w:val="16"/>
                <w:szCs w:val="16"/>
              </w:rPr>
              <w:t>3 239</w:t>
            </w:r>
          </w:p>
        </w:tc>
        <w:tc>
          <w:tcPr>
            <w:tcW w:w="992" w:type="dxa"/>
          </w:tcPr>
          <w:p w:rsidR="00054F53" w:rsidRPr="00B13FEF" w:rsidRDefault="00054F53" w:rsidP="00787CD1">
            <w:pPr>
              <w:pStyle w:val="Sansinterligne"/>
              <w:jc w:val="right"/>
              <w:rPr>
                <w:b w:val="0"/>
                <w:sz w:val="16"/>
                <w:szCs w:val="16"/>
              </w:rPr>
            </w:pPr>
            <w:r>
              <w:rPr>
                <w:b w:val="0"/>
                <w:sz w:val="16"/>
                <w:szCs w:val="16"/>
              </w:rPr>
              <w:t>+29,2</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-1,3</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Picardie</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1 053</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1 168</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1 327</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1 382</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1 525</w:t>
            </w:r>
          </w:p>
        </w:tc>
        <w:tc>
          <w:tcPr>
            <w:tcW w:w="708" w:type="dxa"/>
          </w:tcPr>
          <w:p w:rsidR="00054F53" w:rsidRPr="00B13FEF" w:rsidRDefault="00054F53" w:rsidP="00787CD1">
            <w:pPr>
              <w:pStyle w:val="Sansinterligne"/>
              <w:jc w:val="right"/>
              <w:rPr>
                <w:b w:val="0"/>
                <w:sz w:val="16"/>
                <w:szCs w:val="16"/>
              </w:rPr>
            </w:pPr>
            <w:r>
              <w:rPr>
                <w:b w:val="0"/>
                <w:sz w:val="16"/>
                <w:szCs w:val="16"/>
              </w:rPr>
              <w:t>1 713</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1 487</w:t>
            </w:r>
          </w:p>
        </w:tc>
        <w:tc>
          <w:tcPr>
            <w:tcW w:w="709" w:type="dxa"/>
          </w:tcPr>
          <w:p w:rsidR="00054F53" w:rsidRPr="00B13FEF" w:rsidRDefault="00054F53" w:rsidP="00787CD1">
            <w:pPr>
              <w:pStyle w:val="Sansinterligne"/>
              <w:jc w:val="right"/>
              <w:rPr>
                <w:b w:val="0"/>
                <w:sz w:val="16"/>
                <w:szCs w:val="16"/>
              </w:rPr>
            </w:pPr>
            <w:r>
              <w:rPr>
                <w:b w:val="0"/>
                <w:sz w:val="16"/>
                <w:szCs w:val="16"/>
              </w:rPr>
              <w:t>1460</w:t>
            </w:r>
          </w:p>
        </w:tc>
        <w:tc>
          <w:tcPr>
            <w:tcW w:w="992" w:type="dxa"/>
          </w:tcPr>
          <w:p w:rsidR="00054F53" w:rsidRPr="00247743" w:rsidRDefault="00054F53" w:rsidP="00787CD1">
            <w:pPr>
              <w:pStyle w:val="Sansinterligne"/>
              <w:jc w:val="right"/>
              <w:rPr>
                <w:b w:val="0"/>
                <w:color w:val="FF0000"/>
                <w:sz w:val="16"/>
                <w:szCs w:val="16"/>
              </w:rPr>
            </w:pPr>
            <w:r w:rsidRPr="00247743">
              <w:rPr>
                <w:b w:val="0"/>
                <w:color w:val="FF0000"/>
                <w:sz w:val="16"/>
                <w:szCs w:val="16"/>
              </w:rPr>
              <w:t>+38,7</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-1,8</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Franche-Comté</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817</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993</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1 075</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915</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982</w:t>
            </w:r>
          </w:p>
        </w:tc>
        <w:tc>
          <w:tcPr>
            <w:tcW w:w="708" w:type="dxa"/>
          </w:tcPr>
          <w:p w:rsidR="00054F53" w:rsidRPr="00B13FEF" w:rsidRDefault="00054F53" w:rsidP="00787CD1">
            <w:pPr>
              <w:pStyle w:val="Sansinterligne"/>
              <w:jc w:val="right"/>
              <w:rPr>
                <w:b w:val="0"/>
                <w:sz w:val="16"/>
                <w:szCs w:val="16"/>
              </w:rPr>
            </w:pPr>
            <w:r>
              <w:rPr>
                <w:b w:val="0"/>
                <w:sz w:val="16"/>
                <w:szCs w:val="16"/>
              </w:rPr>
              <w:t>995</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1 049</w:t>
            </w:r>
          </w:p>
        </w:tc>
        <w:tc>
          <w:tcPr>
            <w:tcW w:w="709" w:type="dxa"/>
          </w:tcPr>
          <w:p w:rsidR="00054F53" w:rsidRPr="00B13FEF" w:rsidRDefault="00054F53" w:rsidP="00787CD1">
            <w:pPr>
              <w:pStyle w:val="Sansinterligne"/>
              <w:jc w:val="right"/>
              <w:rPr>
                <w:b w:val="0"/>
                <w:sz w:val="16"/>
                <w:szCs w:val="16"/>
              </w:rPr>
            </w:pPr>
            <w:r>
              <w:rPr>
                <w:b w:val="0"/>
                <w:sz w:val="16"/>
                <w:szCs w:val="16"/>
              </w:rPr>
              <w:t>964</w:t>
            </w:r>
          </w:p>
        </w:tc>
        <w:tc>
          <w:tcPr>
            <w:tcW w:w="992" w:type="dxa"/>
          </w:tcPr>
          <w:p w:rsidR="00054F53" w:rsidRPr="00B13FEF" w:rsidRDefault="00054F53" w:rsidP="00787CD1">
            <w:pPr>
              <w:pStyle w:val="Sansinterligne"/>
              <w:jc w:val="right"/>
              <w:rPr>
                <w:b w:val="0"/>
                <w:sz w:val="16"/>
                <w:szCs w:val="16"/>
              </w:rPr>
            </w:pPr>
            <w:r>
              <w:rPr>
                <w:b w:val="0"/>
                <w:sz w:val="16"/>
                <w:szCs w:val="16"/>
              </w:rPr>
              <w:t>+18,0</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-1,9</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Bourgogne</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1 054</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1 240</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1 347</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1 279</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1 272</w:t>
            </w:r>
          </w:p>
        </w:tc>
        <w:tc>
          <w:tcPr>
            <w:tcW w:w="708" w:type="dxa"/>
          </w:tcPr>
          <w:p w:rsidR="00054F53" w:rsidRPr="00B13FEF" w:rsidRDefault="00054F53" w:rsidP="00787CD1">
            <w:pPr>
              <w:pStyle w:val="Sansinterligne"/>
              <w:jc w:val="right"/>
              <w:rPr>
                <w:b w:val="0"/>
                <w:sz w:val="16"/>
                <w:szCs w:val="16"/>
              </w:rPr>
            </w:pPr>
            <w:r>
              <w:rPr>
                <w:b w:val="0"/>
                <w:sz w:val="16"/>
                <w:szCs w:val="16"/>
              </w:rPr>
              <w:t>1 420</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1 394</w:t>
            </w:r>
          </w:p>
        </w:tc>
        <w:tc>
          <w:tcPr>
            <w:tcW w:w="709" w:type="dxa"/>
          </w:tcPr>
          <w:p w:rsidR="00054F53" w:rsidRPr="00B13FEF" w:rsidRDefault="00054F53" w:rsidP="00787CD1">
            <w:pPr>
              <w:pStyle w:val="Sansinterligne"/>
              <w:jc w:val="right"/>
              <w:rPr>
                <w:b w:val="0"/>
                <w:sz w:val="16"/>
                <w:szCs w:val="16"/>
              </w:rPr>
            </w:pPr>
            <w:r>
              <w:rPr>
                <w:b w:val="0"/>
                <w:sz w:val="16"/>
                <w:szCs w:val="16"/>
              </w:rPr>
              <w:t>1 315</w:t>
            </w:r>
          </w:p>
        </w:tc>
        <w:tc>
          <w:tcPr>
            <w:tcW w:w="992" w:type="dxa"/>
          </w:tcPr>
          <w:p w:rsidR="00054F53" w:rsidRPr="00B13FEF" w:rsidRDefault="00054F53" w:rsidP="00787CD1">
            <w:pPr>
              <w:pStyle w:val="Sansinterligne"/>
              <w:jc w:val="right"/>
              <w:rPr>
                <w:b w:val="0"/>
                <w:sz w:val="16"/>
                <w:szCs w:val="16"/>
              </w:rPr>
            </w:pPr>
            <w:r>
              <w:rPr>
                <w:b w:val="0"/>
                <w:sz w:val="16"/>
                <w:szCs w:val="16"/>
              </w:rPr>
              <w:t>+24,8</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-2,0</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Ile de France</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11 478</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11 957</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12 806</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12 112</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11 513</w:t>
            </w:r>
          </w:p>
        </w:tc>
        <w:tc>
          <w:tcPr>
            <w:tcW w:w="708" w:type="dxa"/>
          </w:tcPr>
          <w:p w:rsidR="00054F53" w:rsidRPr="00B13FEF" w:rsidRDefault="00054F53" w:rsidP="00787CD1">
            <w:pPr>
              <w:pStyle w:val="Sansinterligne"/>
              <w:jc w:val="right"/>
              <w:rPr>
                <w:b w:val="0"/>
                <w:sz w:val="16"/>
                <w:szCs w:val="16"/>
              </w:rPr>
            </w:pPr>
            <w:r>
              <w:rPr>
                <w:b w:val="0"/>
                <w:sz w:val="16"/>
                <w:szCs w:val="16"/>
              </w:rPr>
              <w:t>11 420</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11 535</w:t>
            </w:r>
          </w:p>
        </w:tc>
        <w:tc>
          <w:tcPr>
            <w:tcW w:w="709" w:type="dxa"/>
          </w:tcPr>
          <w:p w:rsidR="00054F53" w:rsidRPr="00B13FEF" w:rsidRDefault="00054F53" w:rsidP="00787CD1">
            <w:pPr>
              <w:pStyle w:val="Sansinterligne"/>
              <w:jc w:val="right"/>
              <w:rPr>
                <w:b w:val="0"/>
                <w:sz w:val="16"/>
                <w:szCs w:val="16"/>
              </w:rPr>
            </w:pPr>
            <w:r>
              <w:rPr>
                <w:b w:val="0"/>
                <w:sz w:val="16"/>
                <w:szCs w:val="16"/>
              </w:rPr>
              <w:t>11 620</w:t>
            </w:r>
          </w:p>
        </w:tc>
        <w:tc>
          <w:tcPr>
            <w:tcW w:w="992" w:type="dxa"/>
          </w:tcPr>
          <w:p w:rsidR="00054F53" w:rsidRPr="00B13FEF" w:rsidRDefault="00054F53" w:rsidP="00787CD1">
            <w:pPr>
              <w:pStyle w:val="Sansinterligne"/>
              <w:jc w:val="right"/>
              <w:rPr>
                <w:b w:val="0"/>
                <w:sz w:val="16"/>
                <w:szCs w:val="16"/>
              </w:rPr>
            </w:pPr>
            <w:r>
              <w:rPr>
                <w:b w:val="0"/>
                <w:sz w:val="16"/>
                <w:szCs w:val="16"/>
              </w:rPr>
              <w:t>+1,2</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-2,2</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Centre</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1 605</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1 914</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2 097</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2 005</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2 154</w:t>
            </w:r>
          </w:p>
        </w:tc>
        <w:tc>
          <w:tcPr>
            <w:tcW w:w="708" w:type="dxa"/>
          </w:tcPr>
          <w:p w:rsidR="00054F53" w:rsidRPr="00B13FEF" w:rsidRDefault="00054F53" w:rsidP="00787CD1">
            <w:pPr>
              <w:pStyle w:val="Sansinterligne"/>
              <w:jc w:val="right"/>
              <w:rPr>
                <w:b w:val="0"/>
                <w:sz w:val="16"/>
                <w:szCs w:val="16"/>
              </w:rPr>
            </w:pPr>
            <w:r>
              <w:rPr>
                <w:b w:val="0"/>
                <w:sz w:val="16"/>
                <w:szCs w:val="16"/>
              </w:rPr>
              <w:t>2 222</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2 277</w:t>
            </w:r>
          </w:p>
        </w:tc>
        <w:tc>
          <w:tcPr>
            <w:tcW w:w="709" w:type="dxa"/>
          </w:tcPr>
          <w:p w:rsidR="00054F53" w:rsidRPr="00B13FEF" w:rsidRDefault="00054F53" w:rsidP="00787CD1">
            <w:pPr>
              <w:pStyle w:val="Sansinterligne"/>
              <w:jc w:val="right"/>
              <w:rPr>
                <w:b w:val="0"/>
                <w:sz w:val="16"/>
                <w:szCs w:val="16"/>
              </w:rPr>
            </w:pPr>
            <w:r>
              <w:rPr>
                <w:b w:val="0"/>
                <w:sz w:val="16"/>
                <w:szCs w:val="16"/>
              </w:rPr>
              <w:t>2 089</w:t>
            </w:r>
          </w:p>
        </w:tc>
        <w:tc>
          <w:tcPr>
            <w:tcW w:w="992" w:type="dxa"/>
          </w:tcPr>
          <w:p w:rsidR="00054F53" w:rsidRPr="00B13FEF" w:rsidRDefault="00054F53" w:rsidP="00787CD1">
            <w:pPr>
              <w:pStyle w:val="Sansinterligne"/>
              <w:jc w:val="right"/>
              <w:rPr>
                <w:b w:val="0"/>
                <w:sz w:val="16"/>
                <w:szCs w:val="16"/>
              </w:rPr>
            </w:pPr>
            <w:r>
              <w:rPr>
                <w:b w:val="0"/>
                <w:sz w:val="16"/>
                <w:szCs w:val="16"/>
              </w:rPr>
              <w:t>+30,2</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-2,8</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Limousin</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517</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666</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721</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624</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680</w:t>
            </w:r>
          </w:p>
        </w:tc>
        <w:tc>
          <w:tcPr>
            <w:tcW w:w="708" w:type="dxa"/>
          </w:tcPr>
          <w:p w:rsidR="00054F53" w:rsidRPr="00B13FEF" w:rsidRDefault="00054F53" w:rsidP="00787CD1">
            <w:pPr>
              <w:pStyle w:val="Sansinterligne"/>
              <w:jc w:val="right"/>
              <w:rPr>
                <w:b w:val="0"/>
                <w:sz w:val="16"/>
                <w:szCs w:val="16"/>
              </w:rPr>
            </w:pPr>
            <w:r>
              <w:rPr>
                <w:b w:val="0"/>
                <w:sz w:val="16"/>
                <w:szCs w:val="16"/>
              </w:rPr>
              <w:t>703</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674</w:t>
            </w:r>
          </w:p>
        </w:tc>
        <w:tc>
          <w:tcPr>
            <w:tcW w:w="709" w:type="dxa"/>
          </w:tcPr>
          <w:p w:rsidR="00054F53" w:rsidRPr="00B13FEF" w:rsidRDefault="00054F53" w:rsidP="00787CD1">
            <w:pPr>
              <w:pStyle w:val="Sansinterligne"/>
              <w:jc w:val="right"/>
              <w:rPr>
                <w:b w:val="0"/>
                <w:sz w:val="16"/>
                <w:szCs w:val="16"/>
              </w:rPr>
            </w:pPr>
            <w:r>
              <w:rPr>
                <w:b w:val="0"/>
                <w:sz w:val="16"/>
                <w:szCs w:val="16"/>
              </w:rPr>
              <w:t>648</w:t>
            </w:r>
          </w:p>
        </w:tc>
        <w:tc>
          <w:tcPr>
            <w:tcW w:w="992" w:type="dxa"/>
          </w:tcPr>
          <w:p w:rsidR="00054F53" w:rsidRPr="00B13FEF" w:rsidRDefault="00054F53" w:rsidP="00787CD1">
            <w:pPr>
              <w:pStyle w:val="Sansinterligne"/>
              <w:jc w:val="right"/>
              <w:rPr>
                <w:b w:val="0"/>
                <w:sz w:val="16"/>
                <w:szCs w:val="16"/>
              </w:rPr>
            </w:pPr>
            <w:r>
              <w:rPr>
                <w:b w:val="0"/>
                <w:sz w:val="16"/>
                <w:szCs w:val="16"/>
              </w:rPr>
              <w:t>+25,3</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-4,7</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Lorraine</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1 594</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1 988</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2 006</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2 076</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2 014</w:t>
            </w:r>
          </w:p>
        </w:tc>
        <w:tc>
          <w:tcPr>
            <w:tcW w:w="708" w:type="dxa"/>
          </w:tcPr>
          <w:p w:rsidR="00054F53" w:rsidRPr="00B13FEF" w:rsidRDefault="00054F53" w:rsidP="00787CD1">
            <w:pPr>
              <w:pStyle w:val="Sansinterligne"/>
              <w:jc w:val="right"/>
              <w:rPr>
                <w:b w:val="0"/>
                <w:sz w:val="16"/>
                <w:szCs w:val="16"/>
              </w:rPr>
            </w:pPr>
            <w:r>
              <w:rPr>
                <w:b w:val="0"/>
                <w:sz w:val="16"/>
                <w:szCs w:val="16"/>
              </w:rPr>
              <w:t xml:space="preserve">2 059 </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1 889</w:t>
            </w:r>
          </w:p>
        </w:tc>
        <w:tc>
          <w:tcPr>
            <w:tcW w:w="709" w:type="dxa"/>
          </w:tcPr>
          <w:p w:rsidR="00054F53" w:rsidRPr="00B13FEF" w:rsidRDefault="00054F53" w:rsidP="00787CD1">
            <w:pPr>
              <w:pStyle w:val="Sansinterligne"/>
              <w:jc w:val="right"/>
              <w:rPr>
                <w:b w:val="0"/>
                <w:sz w:val="16"/>
                <w:szCs w:val="16"/>
              </w:rPr>
            </w:pPr>
            <w:r>
              <w:rPr>
                <w:b w:val="0"/>
                <w:sz w:val="16"/>
                <w:szCs w:val="16"/>
              </w:rPr>
              <w:t>1 886</w:t>
            </w:r>
          </w:p>
        </w:tc>
        <w:tc>
          <w:tcPr>
            <w:tcW w:w="992" w:type="dxa"/>
          </w:tcPr>
          <w:p w:rsidR="00054F53" w:rsidRPr="00B13FEF" w:rsidRDefault="00054F53" w:rsidP="00787CD1">
            <w:pPr>
              <w:pStyle w:val="Sansinterligne"/>
              <w:jc w:val="right"/>
              <w:rPr>
                <w:b w:val="0"/>
                <w:sz w:val="16"/>
                <w:szCs w:val="16"/>
              </w:rPr>
            </w:pPr>
            <w:r>
              <w:rPr>
                <w:b w:val="0"/>
                <w:sz w:val="16"/>
                <w:szCs w:val="16"/>
              </w:rPr>
              <w:t>+18,3</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-6,1</w:t>
            </w: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Dom et étranger</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1 089</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1 711</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1 513</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1 340</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1 558</w:t>
            </w:r>
          </w:p>
        </w:tc>
        <w:tc>
          <w:tcPr>
            <w:tcW w:w="708" w:type="dxa"/>
          </w:tcPr>
          <w:p w:rsidR="00054F53" w:rsidRPr="00B13FEF" w:rsidRDefault="00054F53" w:rsidP="00787CD1">
            <w:pPr>
              <w:pStyle w:val="Sansinterligne"/>
              <w:jc w:val="right"/>
              <w:rPr>
                <w:b w:val="0"/>
                <w:sz w:val="16"/>
                <w:szCs w:val="16"/>
              </w:rPr>
            </w:pPr>
            <w:r>
              <w:rPr>
                <w:b w:val="0"/>
                <w:sz w:val="16"/>
                <w:szCs w:val="16"/>
              </w:rPr>
              <w:t>1 54</w:t>
            </w:r>
            <w:r w:rsidRPr="00B13FEF">
              <w:rPr>
                <w:b w:val="0"/>
                <w:sz w:val="16"/>
                <w:szCs w:val="16"/>
              </w:rPr>
              <w:t>1</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1 175</w:t>
            </w:r>
          </w:p>
        </w:tc>
        <w:tc>
          <w:tcPr>
            <w:tcW w:w="709" w:type="dxa"/>
          </w:tcPr>
          <w:p w:rsidR="00054F53" w:rsidRPr="00B13FEF" w:rsidRDefault="00054F53" w:rsidP="00787CD1">
            <w:pPr>
              <w:pStyle w:val="Sansinterligne"/>
              <w:jc w:val="right"/>
              <w:rPr>
                <w:b w:val="0"/>
                <w:sz w:val="16"/>
                <w:szCs w:val="16"/>
              </w:rPr>
            </w:pPr>
            <w:r>
              <w:rPr>
                <w:b w:val="0"/>
                <w:sz w:val="16"/>
                <w:szCs w:val="16"/>
              </w:rPr>
              <w:t>1 321</w:t>
            </w:r>
          </w:p>
        </w:tc>
        <w:tc>
          <w:tcPr>
            <w:tcW w:w="992" w:type="dxa"/>
          </w:tcPr>
          <w:p w:rsidR="00054F53" w:rsidRPr="00B13FEF" w:rsidRDefault="00054F53" w:rsidP="00787CD1">
            <w:pPr>
              <w:pStyle w:val="Sansinterligne"/>
              <w:jc w:val="right"/>
              <w:rPr>
                <w:b w:val="0"/>
                <w:sz w:val="16"/>
                <w:szCs w:val="16"/>
              </w:rPr>
            </w:pPr>
            <w:r>
              <w:rPr>
                <w:b w:val="0"/>
                <w:sz w:val="16"/>
                <w:szCs w:val="16"/>
              </w:rPr>
              <w:t>+21,3</w:t>
            </w:r>
          </w:p>
        </w:tc>
        <w:tc>
          <w:tcPr>
            <w:tcW w:w="992" w:type="dxa"/>
            <w:shd w:val="clear" w:color="auto" w:fill="D9D9D9"/>
          </w:tcPr>
          <w:p w:rsidR="00054F53" w:rsidRPr="00B13FEF" w:rsidRDefault="00054F53" w:rsidP="00787CD1">
            <w:pPr>
              <w:pStyle w:val="Sansinterligne"/>
              <w:jc w:val="right"/>
              <w:rPr>
                <w:b w:val="0"/>
                <w:sz w:val="16"/>
                <w:szCs w:val="16"/>
              </w:rPr>
            </w:pPr>
            <w:r>
              <w:rPr>
                <w:b w:val="0"/>
                <w:sz w:val="16"/>
                <w:szCs w:val="16"/>
              </w:rPr>
              <w:t>-7,3</w:t>
            </w:r>
          </w:p>
        </w:tc>
      </w:tr>
      <w:tr w:rsidR="00054F53" w:rsidRPr="00B13FEF" w:rsidTr="00787CD1">
        <w:tc>
          <w:tcPr>
            <w:tcW w:w="9180" w:type="dxa"/>
            <w:gridSpan w:val="11"/>
          </w:tcPr>
          <w:p w:rsidR="00054F53" w:rsidRPr="00B13FEF" w:rsidRDefault="00054F53" w:rsidP="00787CD1">
            <w:pPr>
              <w:pStyle w:val="Sansinterligne"/>
              <w:jc w:val="center"/>
              <w:rPr>
                <w:b w:val="0"/>
                <w:sz w:val="18"/>
                <w:szCs w:val="18"/>
              </w:rPr>
            </w:pPr>
          </w:p>
        </w:tc>
      </w:tr>
      <w:tr w:rsidR="00054F53" w:rsidRPr="00B13FEF" w:rsidTr="00787CD1">
        <w:tc>
          <w:tcPr>
            <w:tcW w:w="1524" w:type="dxa"/>
          </w:tcPr>
          <w:p w:rsidR="00054F53" w:rsidRPr="00B13FEF" w:rsidRDefault="00054F53" w:rsidP="00787CD1">
            <w:pPr>
              <w:pStyle w:val="Sansinterligne"/>
              <w:rPr>
                <w:b w:val="0"/>
                <w:sz w:val="16"/>
                <w:szCs w:val="16"/>
              </w:rPr>
            </w:pPr>
            <w:r w:rsidRPr="00B13FEF">
              <w:rPr>
                <w:b w:val="0"/>
                <w:sz w:val="16"/>
                <w:szCs w:val="16"/>
              </w:rPr>
              <w:t>Toutes régions</w:t>
            </w:r>
          </w:p>
        </w:tc>
        <w:tc>
          <w:tcPr>
            <w:tcW w:w="711" w:type="dxa"/>
          </w:tcPr>
          <w:p w:rsidR="00054F53" w:rsidRPr="00B13FEF" w:rsidRDefault="00054F53" w:rsidP="00787CD1">
            <w:pPr>
              <w:pStyle w:val="Sansinterligne"/>
              <w:jc w:val="right"/>
              <w:rPr>
                <w:b w:val="0"/>
                <w:sz w:val="16"/>
                <w:szCs w:val="16"/>
              </w:rPr>
            </w:pPr>
            <w:r w:rsidRPr="00B13FEF">
              <w:rPr>
                <w:b w:val="0"/>
                <w:sz w:val="16"/>
                <w:szCs w:val="16"/>
              </w:rPr>
              <w:t>48 306</w:t>
            </w:r>
          </w:p>
        </w:tc>
        <w:tc>
          <w:tcPr>
            <w:tcW w:w="708" w:type="dxa"/>
          </w:tcPr>
          <w:p w:rsidR="00054F53" w:rsidRPr="00B13FEF" w:rsidRDefault="00054F53" w:rsidP="00787CD1">
            <w:pPr>
              <w:pStyle w:val="Sansinterligne"/>
              <w:jc w:val="right"/>
              <w:rPr>
                <w:b w:val="0"/>
                <w:sz w:val="16"/>
                <w:szCs w:val="16"/>
              </w:rPr>
            </w:pPr>
            <w:r w:rsidRPr="00B13FEF">
              <w:rPr>
                <w:b w:val="0"/>
                <w:sz w:val="16"/>
                <w:szCs w:val="16"/>
              </w:rPr>
              <w:t>56 162</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62 313</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59 296</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59 018</w:t>
            </w:r>
          </w:p>
        </w:tc>
        <w:tc>
          <w:tcPr>
            <w:tcW w:w="708" w:type="dxa"/>
          </w:tcPr>
          <w:p w:rsidR="00054F53" w:rsidRPr="00B13FEF" w:rsidRDefault="00054F53" w:rsidP="00787CD1">
            <w:pPr>
              <w:pStyle w:val="Sansinterligne"/>
              <w:jc w:val="right"/>
              <w:rPr>
                <w:b w:val="0"/>
                <w:sz w:val="16"/>
                <w:szCs w:val="16"/>
              </w:rPr>
            </w:pPr>
            <w:r>
              <w:rPr>
                <w:b w:val="0"/>
                <w:sz w:val="16"/>
                <w:szCs w:val="16"/>
              </w:rPr>
              <w:t>60 543</w:t>
            </w:r>
          </w:p>
        </w:tc>
        <w:tc>
          <w:tcPr>
            <w:tcW w:w="709" w:type="dxa"/>
          </w:tcPr>
          <w:p w:rsidR="00054F53" w:rsidRPr="00B13FEF" w:rsidRDefault="00054F53" w:rsidP="00787CD1">
            <w:pPr>
              <w:pStyle w:val="Sansinterligne"/>
              <w:jc w:val="right"/>
              <w:rPr>
                <w:b w:val="0"/>
                <w:sz w:val="16"/>
                <w:szCs w:val="16"/>
              </w:rPr>
            </w:pPr>
            <w:r w:rsidRPr="00B13FEF">
              <w:rPr>
                <w:b w:val="0"/>
                <w:sz w:val="16"/>
                <w:szCs w:val="16"/>
              </w:rPr>
              <w:t>61 468</w:t>
            </w:r>
          </w:p>
        </w:tc>
        <w:tc>
          <w:tcPr>
            <w:tcW w:w="709" w:type="dxa"/>
          </w:tcPr>
          <w:p w:rsidR="00054F53" w:rsidRPr="00B13FEF" w:rsidRDefault="00054F53" w:rsidP="00787CD1">
            <w:pPr>
              <w:pStyle w:val="Sansinterligne"/>
              <w:jc w:val="right"/>
              <w:rPr>
                <w:b w:val="0"/>
                <w:sz w:val="16"/>
                <w:szCs w:val="16"/>
              </w:rPr>
            </w:pPr>
            <w:r>
              <w:rPr>
                <w:b w:val="0"/>
                <w:sz w:val="16"/>
                <w:szCs w:val="16"/>
              </w:rPr>
              <w:t>60966</w:t>
            </w:r>
          </w:p>
        </w:tc>
        <w:tc>
          <w:tcPr>
            <w:tcW w:w="992" w:type="dxa"/>
          </w:tcPr>
          <w:p w:rsidR="00054F53" w:rsidRPr="00B13FEF" w:rsidRDefault="00054F53" w:rsidP="00787CD1">
            <w:pPr>
              <w:pStyle w:val="Sansinterligne"/>
              <w:jc w:val="right"/>
              <w:rPr>
                <w:b w:val="0"/>
                <w:sz w:val="16"/>
                <w:szCs w:val="16"/>
              </w:rPr>
            </w:pPr>
            <w:r>
              <w:rPr>
                <w:b w:val="0"/>
                <w:sz w:val="16"/>
                <w:szCs w:val="16"/>
              </w:rPr>
              <w:t>+26,2</w:t>
            </w:r>
          </w:p>
        </w:tc>
        <w:tc>
          <w:tcPr>
            <w:tcW w:w="992" w:type="dxa"/>
          </w:tcPr>
          <w:p w:rsidR="00054F53" w:rsidRPr="00B13FEF" w:rsidRDefault="00054F53" w:rsidP="00787CD1">
            <w:pPr>
              <w:pStyle w:val="Sansinterligne"/>
              <w:jc w:val="right"/>
              <w:rPr>
                <w:b w:val="0"/>
                <w:sz w:val="16"/>
                <w:szCs w:val="16"/>
              </w:rPr>
            </w:pPr>
            <w:r>
              <w:rPr>
                <w:b w:val="0"/>
                <w:sz w:val="16"/>
                <w:szCs w:val="16"/>
              </w:rPr>
              <w:t>+-0,7</w:t>
            </w:r>
          </w:p>
        </w:tc>
      </w:tr>
    </w:tbl>
    <w:p w:rsidR="00054F53" w:rsidRDefault="00054F53" w:rsidP="00054F53">
      <w:pPr>
        <w:jc w:val="center"/>
        <w:rPr>
          <w:rFonts w:ascii="Arial" w:hAnsi="Arial" w:cs="Arial"/>
          <w:color w:val="0070C0"/>
          <w:sz w:val="24"/>
          <w:szCs w:val="24"/>
        </w:rPr>
      </w:pPr>
    </w:p>
    <w:p w:rsidR="00054F53" w:rsidRPr="001445B5" w:rsidRDefault="00054F53" w:rsidP="00054F53">
      <w:pPr>
        <w:pStyle w:val="Sansinterligne"/>
        <w:jc w:val="center"/>
        <w:rPr>
          <w:rFonts w:ascii="Arial" w:hAnsi="Arial" w:cs="Arial"/>
        </w:rPr>
      </w:pPr>
      <w:r w:rsidRPr="001445B5">
        <w:rPr>
          <w:rFonts w:ascii="Arial" w:hAnsi="Arial" w:cs="Arial"/>
        </w:rPr>
        <w:t>Conjoncture</w:t>
      </w:r>
    </w:p>
    <w:p w:rsidR="00054F53" w:rsidRDefault="00054F53" w:rsidP="00054F53">
      <w:pPr>
        <w:jc w:val="center"/>
        <w:rPr>
          <w:rFonts w:ascii="Arial" w:hAnsi="Arial" w:cs="Arial"/>
          <w:color w:val="0070C0"/>
          <w:sz w:val="24"/>
          <w:szCs w:val="24"/>
        </w:rPr>
      </w:pPr>
    </w:p>
    <w:p w:rsidR="00054F53" w:rsidRPr="002B7E17" w:rsidRDefault="00054F53" w:rsidP="00054F53">
      <w:pPr>
        <w:pStyle w:val="Sansinterligne"/>
        <w:rPr>
          <w:rFonts w:ascii="Cambria" w:hAnsi="Cambria"/>
          <w:sz w:val="22"/>
          <w:szCs w:val="22"/>
        </w:rPr>
      </w:pPr>
      <w:r w:rsidRPr="002B7E17">
        <w:rPr>
          <w:rFonts w:ascii="Cambria" w:hAnsi="Cambria"/>
          <w:sz w:val="22"/>
          <w:szCs w:val="22"/>
        </w:rPr>
        <w:t>L’exercice 2014 se révèle meilleur que 2013, en particulier chez les PME innovantes et exportatrices ; de même dans le tourisme, l’industrie et les transports, mais la construction fait figure d’exception ; le sentiment général reste cependant très dégradé, notamment la situation de trésorerie.</w:t>
      </w:r>
    </w:p>
    <w:p w:rsidR="00054F53" w:rsidRDefault="00054F53" w:rsidP="00054F53">
      <w:pPr>
        <w:pStyle w:val="Sansinterligne"/>
        <w:rPr>
          <w:rFonts w:ascii="Book Antiqua" w:hAnsi="Book Antiqua"/>
          <w:b w:val="0"/>
          <w:i/>
          <w:sz w:val="22"/>
          <w:szCs w:val="22"/>
        </w:rPr>
      </w:pPr>
      <w:r w:rsidRPr="00A726C1">
        <w:rPr>
          <w:rFonts w:ascii="Book Antiqua" w:hAnsi="Book Antiqua"/>
          <w:b w:val="0"/>
          <w:i/>
          <w:sz w:val="22"/>
          <w:szCs w:val="22"/>
        </w:rPr>
        <w:t>« PME : 60éme enquête de conjoncture », Bpifrance, janvier</w:t>
      </w:r>
    </w:p>
    <w:p w:rsidR="00054F53" w:rsidRDefault="00054F53" w:rsidP="00054F53">
      <w:pPr>
        <w:pStyle w:val="Sansinterligne"/>
        <w:rPr>
          <w:rFonts w:ascii="Book Antiqua" w:hAnsi="Book Antiqua"/>
          <w:b w:val="0"/>
          <w:i/>
          <w:sz w:val="22"/>
          <w:szCs w:val="22"/>
        </w:rPr>
      </w:pPr>
      <w:r w:rsidRPr="005A0B55">
        <w:rPr>
          <w:rFonts w:ascii="Book Antiqua" w:hAnsi="Book Antiqua"/>
          <w:b w:val="0"/>
          <w:i/>
          <w:sz w:val="22"/>
          <w:szCs w:val="22"/>
        </w:rPr>
        <w:t>29 000 entreprises des secteurs marcha</w:t>
      </w:r>
      <w:r>
        <w:rPr>
          <w:rFonts w:ascii="Book Antiqua" w:hAnsi="Book Antiqua"/>
          <w:b w:val="0"/>
          <w:i/>
          <w:sz w:val="22"/>
          <w:szCs w:val="22"/>
        </w:rPr>
        <w:t xml:space="preserve">nds non agricoles, de 1 à moins </w:t>
      </w:r>
      <w:r w:rsidRPr="005A0B55">
        <w:rPr>
          <w:rFonts w:ascii="Book Antiqua" w:hAnsi="Book Antiqua"/>
          <w:b w:val="0"/>
          <w:i/>
          <w:sz w:val="22"/>
          <w:szCs w:val="22"/>
        </w:rPr>
        <w:t xml:space="preserve">de 250 salariés et réalisant moins de 50 M€ de chiffre </w:t>
      </w:r>
      <w:r>
        <w:rPr>
          <w:rFonts w:ascii="Book Antiqua" w:hAnsi="Book Antiqua"/>
          <w:b w:val="0"/>
          <w:i/>
          <w:sz w:val="22"/>
          <w:szCs w:val="22"/>
        </w:rPr>
        <w:t>d’affaires, ont été interrogées début novembre 2014 ; l</w:t>
      </w:r>
      <w:r w:rsidRPr="005A0B55">
        <w:rPr>
          <w:rFonts w:ascii="Book Antiqua" w:hAnsi="Book Antiqua"/>
          <w:b w:val="0"/>
          <w:i/>
          <w:sz w:val="22"/>
          <w:szCs w:val="22"/>
        </w:rPr>
        <w:t>’analyse porte sur les 4 631 premières répon</w:t>
      </w:r>
      <w:r>
        <w:rPr>
          <w:rFonts w:ascii="Book Antiqua" w:hAnsi="Book Antiqua"/>
          <w:b w:val="0"/>
          <w:i/>
          <w:sz w:val="22"/>
          <w:szCs w:val="22"/>
        </w:rPr>
        <w:t xml:space="preserve">ses jugées complètes et fiables </w:t>
      </w:r>
      <w:r w:rsidRPr="005A0B55">
        <w:rPr>
          <w:rFonts w:ascii="Book Antiqua" w:hAnsi="Book Antiqua"/>
          <w:b w:val="0"/>
          <w:i/>
          <w:sz w:val="22"/>
          <w:szCs w:val="22"/>
        </w:rPr>
        <w:t>reçues avant le 2 décembre 2014.</w:t>
      </w:r>
    </w:p>
    <w:p w:rsidR="00054F53" w:rsidRDefault="00054F53" w:rsidP="00054F53">
      <w:pPr>
        <w:pStyle w:val="Sansinterligne"/>
        <w:rPr>
          <w:rFonts w:ascii="Book Antiqua" w:hAnsi="Book Antiqua"/>
          <w:b w:val="0"/>
          <w:i/>
          <w:sz w:val="22"/>
          <w:szCs w:val="22"/>
        </w:rPr>
      </w:pPr>
      <w:r>
        <w:rPr>
          <w:rFonts w:ascii="Book Antiqua" w:hAnsi="Book Antiqua"/>
          <w:b w:val="0"/>
          <w:i/>
          <w:sz w:val="22"/>
          <w:szCs w:val="22"/>
        </w:rPr>
        <w:t>Par taille : 44% de 1 à 10 salariés, 24% de 10 à 19 salariés, 22% de 20 à 49 salariés, 10% au-delà</w:t>
      </w:r>
    </w:p>
    <w:p w:rsidR="00054F53" w:rsidRPr="00A726C1" w:rsidRDefault="00054F53" w:rsidP="00054F53">
      <w:pPr>
        <w:pStyle w:val="Sansinterligne"/>
        <w:rPr>
          <w:rFonts w:ascii="Book Antiqua" w:hAnsi="Book Antiqua"/>
          <w:b w:val="0"/>
          <w:i/>
          <w:sz w:val="22"/>
          <w:szCs w:val="22"/>
        </w:rPr>
      </w:pPr>
      <w:r>
        <w:rPr>
          <w:rFonts w:ascii="Book Antiqua" w:hAnsi="Book Antiqua"/>
          <w:b w:val="0"/>
          <w:i/>
          <w:sz w:val="22"/>
          <w:szCs w:val="22"/>
        </w:rPr>
        <w:t>Activité ; services 29%, industrie 26%, commerce 21%, construction 14%, tourisme 5% et transports 5%               35% sont innovantes et 23% exportatrices.</w:t>
      </w:r>
    </w:p>
    <w:p w:rsidR="00054F53" w:rsidRDefault="00054F53" w:rsidP="00054F53">
      <w:pPr>
        <w:pStyle w:val="Sansinterligne"/>
        <w:rPr>
          <w:rFonts w:ascii="Book Antiqua" w:hAnsi="Book Antiqua"/>
          <w:sz w:val="22"/>
          <w:szCs w:val="22"/>
        </w:rPr>
      </w:pPr>
    </w:p>
    <w:p w:rsidR="00054F53" w:rsidRDefault="00054F53" w:rsidP="00054F53">
      <w:pPr>
        <w:pStyle w:val="Sansinterligne"/>
        <w:rPr>
          <w:b w:val="0"/>
          <w:sz w:val="22"/>
          <w:szCs w:val="22"/>
        </w:rPr>
      </w:pPr>
      <w:r>
        <w:rPr>
          <w:b w:val="0"/>
          <w:sz w:val="22"/>
          <w:szCs w:val="22"/>
        </w:rPr>
        <w:t>L</w:t>
      </w:r>
      <w:r w:rsidRPr="00A726C1">
        <w:rPr>
          <w:b w:val="0"/>
          <w:sz w:val="22"/>
          <w:szCs w:val="22"/>
        </w:rPr>
        <w:t>’amélioration entrevue pour l’année 2014 au mois de m</w:t>
      </w:r>
      <w:r>
        <w:rPr>
          <w:b w:val="0"/>
          <w:sz w:val="22"/>
          <w:szCs w:val="22"/>
        </w:rPr>
        <w:t xml:space="preserve">ai dernier par les dirigeants </w:t>
      </w:r>
      <w:r w:rsidRPr="00A726C1">
        <w:rPr>
          <w:b w:val="0"/>
          <w:sz w:val="22"/>
          <w:szCs w:val="22"/>
        </w:rPr>
        <w:t>de PME se révèle, lors de l’interrogation de n</w:t>
      </w:r>
      <w:r>
        <w:rPr>
          <w:b w:val="0"/>
          <w:sz w:val="22"/>
          <w:szCs w:val="22"/>
        </w:rPr>
        <w:t xml:space="preserve">ovembre, moins bonne </w:t>
      </w:r>
      <w:r w:rsidRPr="00A726C1">
        <w:rPr>
          <w:b w:val="0"/>
          <w:sz w:val="22"/>
          <w:szCs w:val="22"/>
        </w:rPr>
        <w:t>que prévue.</w:t>
      </w:r>
    </w:p>
    <w:p w:rsidR="00054F53" w:rsidRDefault="00054F53" w:rsidP="00054F53">
      <w:pPr>
        <w:pStyle w:val="Sansinterligne"/>
        <w:rPr>
          <w:b w:val="0"/>
          <w:sz w:val="22"/>
          <w:szCs w:val="22"/>
        </w:rPr>
      </w:pPr>
      <w:r w:rsidRPr="00A726C1">
        <w:rPr>
          <w:b w:val="0"/>
          <w:sz w:val="22"/>
          <w:szCs w:val="22"/>
        </w:rPr>
        <w:t xml:space="preserve">En parallèle, </w:t>
      </w:r>
      <w:r w:rsidRPr="00A726C1">
        <w:rPr>
          <w:sz w:val="22"/>
          <w:szCs w:val="22"/>
        </w:rPr>
        <w:t xml:space="preserve">l’évolution des effectifs a globalement ralenti par rapport au premier </w:t>
      </w:r>
      <w:r>
        <w:rPr>
          <w:sz w:val="22"/>
          <w:szCs w:val="22"/>
        </w:rPr>
        <w:t xml:space="preserve">semestre 2014 : </w:t>
      </w:r>
      <w:r w:rsidRPr="00A726C1">
        <w:rPr>
          <w:b w:val="0"/>
          <w:sz w:val="22"/>
          <w:szCs w:val="22"/>
        </w:rPr>
        <w:t>dans les secteurs du commerce, du tourisme et des</w:t>
      </w:r>
      <w:r>
        <w:rPr>
          <w:b w:val="0"/>
          <w:sz w:val="22"/>
          <w:szCs w:val="22"/>
        </w:rPr>
        <w:t xml:space="preserve"> services, l’indicateur relatif </w:t>
      </w:r>
      <w:r w:rsidRPr="00A726C1">
        <w:rPr>
          <w:b w:val="0"/>
          <w:sz w:val="22"/>
          <w:szCs w:val="22"/>
        </w:rPr>
        <w:t xml:space="preserve">aux effectifs s’est redressé </w:t>
      </w:r>
      <w:r>
        <w:rPr>
          <w:b w:val="0"/>
          <w:sz w:val="22"/>
          <w:szCs w:val="22"/>
        </w:rPr>
        <w:t>au second semestre ; de fait, s</w:t>
      </w:r>
      <w:r w:rsidRPr="00A726C1">
        <w:rPr>
          <w:b w:val="0"/>
          <w:sz w:val="22"/>
          <w:szCs w:val="22"/>
        </w:rPr>
        <w:t>elon une récente estimation, les entreprises ont</w:t>
      </w:r>
      <w:r>
        <w:rPr>
          <w:b w:val="0"/>
          <w:sz w:val="22"/>
          <w:szCs w:val="22"/>
        </w:rPr>
        <w:t xml:space="preserve"> récupéré plus de 5 Md€ de CICE en 2014</w:t>
      </w:r>
      <w:r w:rsidRPr="00A726C1">
        <w:rPr>
          <w:b w:val="0"/>
          <w:sz w:val="22"/>
          <w:szCs w:val="22"/>
        </w:rPr>
        <w:t xml:space="preserve"> au titre de leur masse salariale 2013 (les PM</w:t>
      </w:r>
      <w:r>
        <w:rPr>
          <w:b w:val="0"/>
          <w:sz w:val="22"/>
          <w:szCs w:val="22"/>
        </w:rPr>
        <w:t>E représentant plus de 40 % de l’assiette)</w:t>
      </w:r>
      <w:r w:rsidRPr="00A726C1">
        <w:rPr>
          <w:b w:val="0"/>
          <w:sz w:val="22"/>
          <w:szCs w:val="22"/>
        </w:rPr>
        <w:t>.</w:t>
      </w:r>
    </w:p>
    <w:tbl>
      <w:tblPr>
        <w:tblpPr w:leftFromText="141" w:rightFromText="141"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49"/>
        <w:gridCol w:w="825"/>
        <w:gridCol w:w="797"/>
        <w:gridCol w:w="914"/>
        <w:gridCol w:w="924"/>
        <w:gridCol w:w="744"/>
        <w:gridCol w:w="1053"/>
      </w:tblGrid>
      <w:tr w:rsidR="00054F53" w:rsidRPr="0036125E" w:rsidTr="00787CD1">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Evolution 2014/2013</w:t>
            </w:r>
          </w:p>
        </w:tc>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Ensemble</w:t>
            </w:r>
          </w:p>
        </w:tc>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Tourisme</w:t>
            </w:r>
          </w:p>
        </w:tc>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Industrie</w:t>
            </w:r>
          </w:p>
        </w:tc>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Transports</w:t>
            </w:r>
          </w:p>
        </w:tc>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Commerce</w:t>
            </w:r>
          </w:p>
        </w:tc>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Services</w:t>
            </w:r>
          </w:p>
        </w:tc>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Construction</w:t>
            </w:r>
          </w:p>
        </w:tc>
      </w:tr>
      <w:tr w:rsidR="00054F53" w:rsidRPr="0036125E" w:rsidTr="00787CD1">
        <w:trPr>
          <w:trHeight w:val="112"/>
        </w:trPr>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Chiffre d’affaires</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+5</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+12</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+10</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+8</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-6</w:t>
            </w:r>
          </w:p>
        </w:tc>
      </w:tr>
      <w:tr w:rsidR="00054F53" w:rsidRPr="0036125E" w:rsidTr="00787CD1">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Effectifs</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+6</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+4</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+5</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+6</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-3</w:t>
            </w:r>
          </w:p>
        </w:tc>
      </w:tr>
    </w:tbl>
    <w:p w:rsidR="00054F53" w:rsidRDefault="00054F53" w:rsidP="00054F53">
      <w:pPr>
        <w:pStyle w:val="Sansinterligne"/>
        <w:rPr>
          <w:b w:val="0"/>
          <w:sz w:val="22"/>
          <w:szCs w:val="22"/>
        </w:rPr>
      </w:pPr>
    </w:p>
    <w:p w:rsidR="00054F53" w:rsidRDefault="00054F53" w:rsidP="00054F53">
      <w:pPr>
        <w:pStyle w:val="Sansinterligne"/>
        <w:rPr>
          <w:b w:val="0"/>
          <w:sz w:val="22"/>
          <w:szCs w:val="22"/>
        </w:rPr>
      </w:pPr>
    </w:p>
    <w:p w:rsidR="00054F53" w:rsidRDefault="00054F53" w:rsidP="00054F53">
      <w:pPr>
        <w:pStyle w:val="Sansinterligne"/>
        <w:rPr>
          <w:b w:val="0"/>
          <w:sz w:val="22"/>
          <w:szCs w:val="22"/>
        </w:rPr>
      </w:pPr>
    </w:p>
    <w:p w:rsidR="00054F53" w:rsidRPr="00D9247B" w:rsidRDefault="00054F53" w:rsidP="00054F53">
      <w:pPr>
        <w:pStyle w:val="Sansinterligne"/>
        <w:rPr>
          <w:sz w:val="22"/>
          <w:szCs w:val="22"/>
        </w:rPr>
      </w:pPr>
    </w:p>
    <w:p w:rsidR="00054F53" w:rsidRPr="007D0894" w:rsidRDefault="00054F53" w:rsidP="00054F53">
      <w:pPr>
        <w:pStyle w:val="Sansinterligne"/>
        <w:rPr>
          <w:b w:val="0"/>
          <w:sz w:val="22"/>
          <w:szCs w:val="22"/>
        </w:rPr>
      </w:pPr>
      <w:r w:rsidRPr="00D9247B">
        <w:rPr>
          <w:sz w:val="22"/>
          <w:szCs w:val="22"/>
        </w:rPr>
        <w:t>Les PME anticipent une nouvelle mais modeste amélioration pour l’année 2015</w:t>
      </w:r>
      <w:r w:rsidRPr="007D0894">
        <w:rPr>
          <w:b w:val="0"/>
          <w:sz w:val="22"/>
          <w:szCs w:val="22"/>
        </w:rPr>
        <w:t>.</w:t>
      </w:r>
      <w:r w:rsidRPr="007D0894">
        <w:t xml:space="preserve"> </w:t>
      </w:r>
      <w:r w:rsidRPr="007D0894">
        <w:rPr>
          <w:b w:val="0"/>
          <w:sz w:val="22"/>
          <w:szCs w:val="22"/>
        </w:rPr>
        <w:t>L’amélioration est nette chez les PME fortement exportatrices (hausse de</w:t>
      </w:r>
      <w:r>
        <w:rPr>
          <w:b w:val="0"/>
          <w:sz w:val="22"/>
          <w:szCs w:val="22"/>
        </w:rPr>
        <w:t xml:space="preserve"> 6 points </w:t>
      </w:r>
      <w:r w:rsidRPr="007D0894">
        <w:rPr>
          <w:b w:val="0"/>
          <w:sz w:val="22"/>
          <w:szCs w:val="22"/>
        </w:rPr>
        <w:t>de l’indicateur prévisi</w:t>
      </w:r>
      <w:r>
        <w:rPr>
          <w:b w:val="0"/>
          <w:sz w:val="22"/>
          <w:szCs w:val="22"/>
        </w:rPr>
        <w:t xml:space="preserve">onnel par rapport à fin 2013) ; les PME des services sont </w:t>
      </w:r>
      <w:r w:rsidRPr="007D0894">
        <w:rPr>
          <w:b w:val="0"/>
          <w:sz w:val="22"/>
          <w:szCs w:val="22"/>
        </w:rPr>
        <w:t>également un</w:t>
      </w:r>
      <w:r>
        <w:rPr>
          <w:b w:val="0"/>
          <w:sz w:val="22"/>
          <w:szCs w:val="22"/>
        </w:rPr>
        <w:t xml:space="preserve"> peu plus confiantes (+5 points) ; de même pour les moins de 10 salariés (+5 points) ; l</w:t>
      </w:r>
      <w:r w:rsidRPr="007D0894">
        <w:rPr>
          <w:b w:val="0"/>
          <w:sz w:val="22"/>
          <w:szCs w:val="22"/>
        </w:rPr>
        <w:t>es PME de la co</w:t>
      </w:r>
      <w:r>
        <w:rPr>
          <w:b w:val="0"/>
          <w:sz w:val="22"/>
          <w:szCs w:val="22"/>
        </w:rPr>
        <w:t>nstruction restent</w:t>
      </w:r>
      <w:r w:rsidRPr="007D0894">
        <w:rPr>
          <w:b w:val="0"/>
          <w:sz w:val="22"/>
          <w:szCs w:val="22"/>
        </w:rPr>
        <w:t xml:space="preserve"> toujours fortement pessimistes</w:t>
      </w:r>
      <w:r>
        <w:rPr>
          <w:b w:val="0"/>
          <w:sz w:val="22"/>
          <w:szCs w:val="22"/>
        </w:rPr>
        <w:t>.</w:t>
      </w:r>
    </w:p>
    <w:p w:rsidR="00054F53" w:rsidRDefault="00054F53" w:rsidP="00054F53">
      <w:pPr>
        <w:pStyle w:val="Sansinterligne"/>
        <w:rPr>
          <w:sz w:val="22"/>
          <w:szCs w:val="22"/>
        </w:rPr>
      </w:pPr>
    </w:p>
    <w:p w:rsidR="00054F53" w:rsidRDefault="00054F53" w:rsidP="00054F53">
      <w:pPr>
        <w:pStyle w:val="Sansinterligne"/>
        <w:rPr>
          <w:b w:val="0"/>
          <w:sz w:val="22"/>
          <w:szCs w:val="22"/>
        </w:rPr>
      </w:pPr>
      <w:r w:rsidRPr="00D9247B">
        <w:rPr>
          <w:sz w:val="22"/>
          <w:szCs w:val="22"/>
        </w:rPr>
        <w:t>Où en sont les PME par rapport à la situation avant la crise ?</w:t>
      </w:r>
      <w:r>
        <w:rPr>
          <w:b w:val="0"/>
          <w:sz w:val="22"/>
          <w:szCs w:val="22"/>
        </w:rPr>
        <w:t xml:space="preserve"> </w:t>
      </w:r>
      <w:r w:rsidRPr="007D0894">
        <w:rPr>
          <w:b w:val="0"/>
          <w:sz w:val="22"/>
          <w:szCs w:val="22"/>
        </w:rPr>
        <w:t>L’analyse de l’évolution des soldes d’opinion sur ces 6 dernières années</w:t>
      </w:r>
      <w:r>
        <w:rPr>
          <w:b w:val="0"/>
          <w:sz w:val="22"/>
          <w:szCs w:val="22"/>
        </w:rPr>
        <w:t xml:space="preserve"> </w:t>
      </w:r>
      <w:r w:rsidRPr="007D0894">
        <w:rPr>
          <w:b w:val="0"/>
          <w:sz w:val="22"/>
          <w:szCs w:val="22"/>
        </w:rPr>
        <w:t>montrent que</w:t>
      </w:r>
      <w:r>
        <w:rPr>
          <w:b w:val="0"/>
          <w:sz w:val="22"/>
          <w:szCs w:val="22"/>
        </w:rPr>
        <w:t xml:space="preserve">, </w:t>
      </w:r>
      <w:r w:rsidRPr="007D0894">
        <w:rPr>
          <w:b w:val="0"/>
          <w:sz w:val="22"/>
          <w:szCs w:val="22"/>
        </w:rPr>
        <w:t>quels que soient la taille, le secteur,</w:t>
      </w:r>
      <w:r>
        <w:rPr>
          <w:b w:val="0"/>
          <w:sz w:val="22"/>
          <w:szCs w:val="22"/>
        </w:rPr>
        <w:t xml:space="preserve"> </w:t>
      </w:r>
      <w:r w:rsidRPr="007D0894">
        <w:rPr>
          <w:b w:val="0"/>
          <w:sz w:val="22"/>
          <w:szCs w:val="22"/>
        </w:rPr>
        <w:t>la propension à exporter ou à innover</w:t>
      </w:r>
      <w:r w:rsidRPr="0089122B">
        <w:rPr>
          <w:sz w:val="22"/>
          <w:szCs w:val="22"/>
        </w:rPr>
        <w:t>, les PME n’ont globalement pas retrouvé le rythme de croissance d’avant la crise </w:t>
      </w:r>
      <w:r>
        <w:rPr>
          <w:b w:val="0"/>
          <w:sz w:val="22"/>
          <w:szCs w:val="22"/>
        </w:rPr>
        <w:t>; pourtan</w:t>
      </w:r>
      <w:r w:rsidRPr="007D0894">
        <w:rPr>
          <w:b w:val="0"/>
          <w:sz w:val="22"/>
          <w:szCs w:val="22"/>
        </w:rPr>
        <w:t xml:space="preserve">t, certaines PME sont, à fin 2014, plus </w:t>
      </w:r>
      <w:r>
        <w:rPr>
          <w:b w:val="0"/>
          <w:sz w:val="22"/>
          <w:szCs w:val="22"/>
        </w:rPr>
        <w:t>ou moins proches de ce niveau (les transports et</w:t>
      </w:r>
      <w:r w:rsidRPr="007D0894">
        <w:rPr>
          <w:b w:val="0"/>
          <w:sz w:val="22"/>
          <w:szCs w:val="22"/>
        </w:rPr>
        <w:t xml:space="preserve"> l’industrie</w:t>
      </w:r>
      <w:r>
        <w:rPr>
          <w:b w:val="0"/>
          <w:sz w:val="22"/>
          <w:szCs w:val="22"/>
        </w:rPr>
        <w:t>), d’autres éloignées (</w:t>
      </w:r>
      <w:r w:rsidRPr="007D0894">
        <w:rPr>
          <w:b w:val="0"/>
          <w:sz w:val="22"/>
          <w:szCs w:val="22"/>
        </w:rPr>
        <w:t>le tourisme et la construction</w:t>
      </w:r>
      <w:r>
        <w:rPr>
          <w:b w:val="0"/>
          <w:sz w:val="22"/>
          <w:szCs w:val="22"/>
        </w:rPr>
        <w:t>).</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D9247B">
        <w:rPr>
          <w:sz w:val="22"/>
          <w:szCs w:val="22"/>
        </w:rPr>
        <w:t>L’investissement</w:t>
      </w:r>
      <w:r>
        <w:rPr>
          <w:b w:val="0"/>
          <w:sz w:val="22"/>
          <w:szCs w:val="22"/>
        </w:rPr>
        <w:t xml:space="preserve"> dans</w:t>
      </w:r>
      <w:r w:rsidRPr="00D9247B">
        <w:rPr>
          <w:b w:val="0"/>
          <w:sz w:val="22"/>
          <w:szCs w:val="22"/>
        </w:rPr>
        <w:t xml:space="preserve"> les PME </w:t>
      </w:r>
      <w:r>
        <w:rPr>
          <w:b w:val="0"/>
          <w:sz w:val="22"/>
          <w:szCs w:val="22"/>
        </w:rPr>
        <w:t xml:space="preserve">s’évalue selon deux critères : </w:t>
      </w:r>
      <w:r w:rsidRPr="00D9247B">
        <w:rPr>
          <w:b w:val="0"/>
          <w:sz w:val="22"/>
          <w:szCs w:val="22"/>
        </w:rPr>
        <w:t>la décision ou non d’engager l’inv</w:t>
      </w:r>
      <w:r>
        <w:rPr>
          <w:b w:val="0"/>
          <w:sz w:val="22"/>
          <w:szCs w:val="22"/>
        </w:rPr>
        <w:t>estissement au cours de l’année et les montants engagés.</w:t>
      </w:r>
    </w:p>
    <w:p w:rsidR="00054F53" w:rsidRPr="00D9247B" w:rsidRDefault="00054F53" w:rsidP="00054F53">
      <w:pPr>
        <w:pStyle w:val="Sansinterligne"/>
        <w:rPr>
          <w:b w:val="0"/>
          <w:sz w:val="22"/>
          <w:szCs w:val="22"/>
        </w:rPr>
      </w:pPr>
      <w:r w:rsidRPr="00F250CD">
        <w:rPr>
          <w:sz w:val="22"/>
          <w:szCs w:val="22"/>
        </w:rPr>
        <w:t>48% des PME ont investi en 2014 comme en 2013</w:t>
      </w:r>
      <w:r>
        <w:rPr>
          <w:b w:val="0"/>
          <w:sz w:val="22"/>
          <w:szCs w:val="22"/>
        </w:rPr>
        <w:t>, mais cette évolution diffère selon la taille : les moins de 10 salariés les</w:t>
      </w:r>
      <w:r w:rsidRPr="00D9247B">
        <w:rPr>
          <w:b w:val="0"/>
          <w:sz w:val="22"/>
          <w:szCs w:val="22"/>
        </w:rPr>
        <w:t xml:space="preserve"> moins nombreuse</w:t>
      </w:r>
      <w:r>
        <w:rPr>
          <w:b w:val="0"/>
          <w:sz w:val="22"/>
          <w:szCs w:val="22"/>
        </w:rPr>
        <w:t>s</w:t>
      </w:r>
      <w:r w:rsidRPr="00D9247B">
        <w:rPr>
          <w:b w:val="0"/>
          <w:sz w:val="22"/>
          <w:szCs w:val="22"/>
        </w:rPr>
        <w:t xml:space="preserve"> </w:t>
      </w:r>
      <w:r>
        <w:rPr>
          <w:b w:val="0"/>
          <w:sz w:val="22"/>
          <w:szCs w:val="22"/>
        </w:rPr>
        <w:t>à investir (35% après 37</w:t>
      </w:r>
      <w:r w:rsidRPr="00D9247B">
        <w:rPr>
          <w:b w:val="0"/>
          <w:sz w:val="22"/>
          <w:szCs w:val="22"/>
        </w:rPr>
        <w:t>%), contrairemen</w:t>
      </w:r>
      <w:r>
        <w:rPr>
          <w:b w:val="0"/>
          <w:sz w:val="22"/>
          <w:szCs w:val="22"/>
        </w:rPr>
        <w:t>t aux plus de 10 salariés (59 % en 2014 après 58%) ; l’investissement</w:t>
      </w:r>
      <w:r w:rsidRPr="00D9247B">
        <w:rPr>
          <w:b w:val="0"/>
          <w:sz w:val="22"/>
          <w:szCs w:val="22"/>
        </w:rPr>
        <w:t xml:space="preserve"> est important dans </w:t>
      </w:r>
      <w:r>
        <w:rPr>
          <w:b w:val="0"/>
          <w:sz w:val="22"/>
          <w:szCs w:val="22"/>
        </w:rPr>
        <w:t>les transports (68%) le tourisme (52</w:t>
      </w:r>
      <w:r w:rsidRPr="00D9247B">
        <w:rPr>
          <w:b w:val="0"/>
          <w:sz w:val="22"/>
          <w:szCs w:val="22"/>
        </w:rPr>
        <w:t>%</w:t>
      </w:r>
      <w:r>
        <w:rPr>
          <w:b w:val="0"/>
          <w:sz w:val="22"/>
          <w:szCs w:val="22"/>
        </w:rPr>
        <w:t>) mais recule dans les services (41% après 46</w:t>
      </w:r>
      <w:r w:rsidRPr="00D9247B">
        <w:rPr>
          <w:b w:val="0"/>
          <w:sz w:val="22"/>
          <w:szCs w:val="22"/>
        </w:rPr>
        <w:t>%</w:t>
      </w:r>
      <w:r>
        <w:rPr>
          <w:b w:val="0"/>
          <w:sz w:val="22"/>
          <w:szCs w:val="22"/>
        </w:rPr>
        <w:t>), e</w:t>
      </w:r>
      <w:r w:rsidRPr="00D9247B">
        <w:rPr>
          <w:b w:val="0"/>
          <w:sz w:val="22"/>
          <w:szCs w:val="22"/>
        </w:rPr>
        <w:t>t la co</w:t>
      </w:r>
      <w:r>
        <w:rPr>
          <w:b w:val="0"/>
          <w:sz w:val="22"/>
          <w:szCs w:val="22"/>
        </w:rPr>
        <w:t>nstruction (46</w:t>
      </w:r>
      <w:r w:rsidRPr="00D9247B">
        <w:rPr>
          <w:b w:val="0"/>
          <w:sz w:val="22"/>
          <w:szCs w:val="22"/>
        </w:rPr>
        <w:t>%</w:t>
      </w:r>
      <w:r>
        <w:rPr>
          <w:b w:val="0"/>
          <w:sz w:val="22"/>
          <w:szCs w:val="22"/>
        </w:rPr>
        <w:t xml:space="preserve"> au plus bas).</w:t>
      </w:r>
    </w:p>
    <w:p w:rsidR="00054F53" w:rsidRPr="00D9247B" w:rsidRDefault="00054F53" w:rsidP="00054F53">
      <w:pPr>
        <w:pStyle w:val="Sansinterligne"/>
        <w:rPr>
          <w:b w:val="0"/>
          <w:sz w:val="22"/>
          <w:szCs w:val="22"/>
        </w:rPr>
      </w:pPr>
      <w:r w:rsidRPr="00F250CD">
        <w:rPr>
          <w:sz w:val="22"/>
          <w:szCs w:val="22"/>
        </w:rPr>
        <w:t>Les parts de l’investissement matériel et immatériel dans les dépenses totales ont progressé en 2014</w:t>
      </w:r>
      <w:r>
        <w:rPr>
          <w:b w:val="0"/>
          <w:sz w:val="22"/>
          <w:szCs w:val="22"/>
        </w:rPr>
        <w:t xml:space="preserve"> (respectivement 62% et 9%, après 59% et 6% en 2013), alors que l</w:t>
      </w:r>
      <w:r w:rsidRPr="00D9247B">
        <w:rPr>
          <w:b w:val="0"/>
          <w:sz w:val="22"/>
          <w:szCs w:val="22"/>
        </w:rPr>
        <w:t>a part de l’investissem</w:t>
      </w:r>
      <w:r>
        <w:rPr>
          <w:b w:val="0"/>
          <w:sz w:val="22"/>
          <w:szCs w:val="22"/>
        </w:rPr>
        <w:t>ent immobilier est en recul (29% après 35</w:t>
      </w:r>
      <w:r w:rsidRPr="00D9247B">
        <w:rPr>
          <w:b w:val="0"/>
          <w:sz w:val="22"/>
          <w:szCs w:val="22"/>
        </w:rPr>
        <w:t>% en 2013</w:t>
      </w:r>
      <w:r>
        <w:rPr>
          <w:b w:val="0"/>
          <w:sz w:val="22"/>
          <w:szCs w:val="22"/>
        </w:rPr>
        <w:t>).</w:t>
      </w:r>
    </w:p>
    <w:p w:rsidR="00054F53" w:rsidRDefault="00054F53" w:rsidP="00054F53">
      <w:pPr>
        <w:pStyle w:val="Sansinterligne"/>
        <w:rPr>
          <w:sz w:val="22"/>
          <w:szCs w:val="22"/>
        </w:rPr>
      </w:pPr>
    </w:p>
    <w:p w:rsidR="00054F53" w:rsidRDefault="00054F53" w:rsidP="00054F53">
      <w:pPr>
        <w:pStyle w:val="Sansinterligne"/>
        <w:rPr>
          <w:b w:val="0"/>
          <w:sz w:val="22"/>
          <w:szCs w:val="22"/>
        </w:rPr>
      </w:pPr>
      <w:r w:rsidRPr="00F250CD">
        <w:rPr>
          <w:sz w:val="22"/>
          <w:szCs w:val="22"/>
        </w:rPr>
        <w:t>Ces investissements ont été financés un peu plus par recours au crédit</w:t>
      </w:r>
      <w:r>
        <w:rPr>
          <w:b w:val="0"/>
          <w:sz w:val="22"/>
          <w:szCs w:val="22"/>
        </w:rPr>
        <w:t xml:space="preserve"> (prêt </w:t>
      </w:r>
      <w:r w:rsidRPr="00D9247B">
        <w:rPr>
          <w:b w:val="0"/>
          <w:sz w:val="22"/>
          <w:szCs w:val="22"/>
        </w:rPr>
        <w:t>classique ou crédit</w:t>
      </w:r>
      <w:r>
        <w:rPr>
          <w:b w:val="0"/>
          <w:sz w:val="22"/>
          <w:szCs w:val="22"/>
        </w:rPr>
        <w:t xml:space="preserve">-bail), avec 61% des plans de financement, </w:t>
      </w:r>
      <w:r w:rsidRPr="00D9247B">
        <w:rPr>
          <w:b w:val="0"/>
          <w:sz w:val="22"/>
          <w:szCs w:val="22"/>
        </w:rPr>
        <w:t xml:space="preserve">la part de </w:t>
      </w:r>
      <w:r>
        <w:rPr>
          <w:b w:val="0"/>
          <w:sz w:val="22"/>
          <w:szCs w:val="22"/>
        </w:rPr>
        <w:t>l’autofinancement reculant à 39% (42% en 2013) </w:t>
      </w:r>
    </w:p>
    <w:p w:rsidR="00054F53" w:rsidRDefault="00054F53" w:rsidP="00054F53">
      <w:pPr>
        <w:pStyle w:val="Sansinterligne"/>
        <w:rPr>
          <w:b w:val="0"/>
          <w:sz w:val="22"/>
          <w:szCs w:val="22"/>
        </w:rPr>
      </w:pPr>
      <w:r>
        <w:rPr>
          <w:b w:val="0"/>
          <w:sz w:val="22"/>
          <w:szCs w:val="22"/>
        </w:rPr>
        <w:t xml:space="preserve">Le principal frein reste </w:t>
      </w:r>
      <w:r w:rsidRPr="00F250CD">
        <w:rPr>
          <w:b w:val="0"/>
          <w:sz w:val="22"/>
          <w:szCs w:val="22"/>
        </w:rPr>
        <w:t>toujours la faible demande</w:t>
      </w:r>
      <w:r>
        <w:rPr>
          <w:b w:val="0"/>
          <w:sz w:val="22"/>
          <w:szCs w:val="22"/>
        </w:rPr>
        <w:t xml:space="preserve"> (70% contre 59% en 2006), mais aussi la rentabilité (55 contre 48%), la concurrence (48 contre 43%), les fonds propres (41 contre 38%) ; peu l’endettement (25%) et le coût du crédit (12%).</w:t>
      </w:r>
    </w:p>
    <w:p w:rsidR="00054F53" w:rsidRDefault="00054F53" w:rsidP="00054F53">
      <w:pPr>
        <w:pStyle w:val="Sansinterligne"/>
        <w:rPr>
          <w:sz w:val="22"/>
          <w:szCs w:val="22"/>
        </w:rPr>
      </w:pPr>
    </w:p>
    <w:p w:rsidR="00054F53" w:rsidRDefault="00054F53" w:rsidP="00054F53">
      <w:pPr>
        <w:pStyle w:val="Sansinterligne"/>
        <w:rPr>
          <w:b w:val="0"/>
          <w:sz w:val="22"/>
          <w:szCs w:val="22"/>
        </w:rPr>
      </w:pPr>
      <w:r w:rsidRPr="00CB1C48">
        <w:rPr>
          <w:sz w:val="22"/>
          <w:szCs w:val="22"/>
        </w:rPr>
        <w:t>L’opinion sur la situation de trésorerie s’est légèrement redressé en 2014</w:t>
      </w:r>
      <w:r>
        <w:rPr>
          <w:b w:val="0"/>
          <w:sz w:val="22"/>
          <w:szCs w:val="22"/>
        </w:rPr>
        <w:t xml:space="preserve">, l’amélioration </w:t>
      </w:r>
      <w:r w:rsidRPr="00F250CD">
        <w:rPr>
          <w:b w:val="0"/>
          <w:sz w:val="22"/>
          <w:szCs w:val="22"/>
        </w:rPr>
        <w:t xml:space="preserve">la plus nette sur </w:t>
      </w:r>
      <w:r>
        <w:rPr>
          <w:b w:val="0"/>
          <w:sz w:val="22"/>
          <w:szCs w:val="22"/>
        </w:rPr>
        <w:t>un an concernant le</w:t>
      </w:r>
      <w:r w:rsidRPr="00F250CD">
        <w:rPr>
          <w:b w:val="0"/>
          <w:sz w:val="22"/>
          <w:szCs w:val="22"/>
        </w:rPr>
        <w:t xml:space="preserve"> tourisme, le commerce, les services et les t</w:t>
      </w:r>
      <w:r>
        <w:rPr>
          <w:b w:val="0"/>
          <w:sz w:val="22"/>
          <w:szCs w:val="22"/>
        </w:rPr>
        <w:t>ransports, (</w:t>
      </w:r>
      <w:r w:rsidRPr="00F250CD">
        <w:rPr>
          <w:b w:val="0"/>
          <w:sz w:val="22"/>
          <w:szCs w:val="22"/>
        </w:rPr>
        <w:t>premiers effets du CICE</w:t>
      </w:r>
      <w:r>
        <w:rPr>
          <w:b w:val="0"/>
          <w:sz w:val="22"/>
          <w:szCs w:val="22"/>
        </w:rPr>
        <w:t xml:space="preserve"> ?). </w:t>
      </w:r>
      <w:r w:rsidRPr="00F250CD">
        <w:rPr>
          <w:b w:val="0"/>
          <w:sz w:val="22"/>
          <w:szCs w:val="22"/>
        </w:rPr>
        <w:t xml:space="preserve">Cette </w:t>
      </w:r>
      <w:r>
        <w:rPr>
          <w:b w:val="0"/>
          <w:sz w:val="22"/>
          <w:szCs w:val="22"/>
        </w:rPr>
        <w:t>amélioration,</w:t>
      </w:r>
      <w:r w:rsidRPr="00F250CD">
        <w:rPr>
          <w:b w:val="0"/>
          <w:sz w:val="22"/>
          <w:szCs w:val="22"/>
        </w:rPr>
        <w:t xml:space="preserve"> reste cepen</w:t>
      </w:r>
      <w:r>
        <w:rPr>
          <w:b w:val="0"/>
          <w:sz w:val="22"/>
          <w:szCs w:val="22"/>
        </w:rPr>
        <w:t xml:space="preserve">dant relative à une fin d’année </w:t>
      </w:r>
      <w:r w:rsidRPr="00F250CD">
        <w:rPr>
          <w:b w:val="0"/>
          <w:sz w:val="22"/>
          <w:szCs w:val="22"/>
        </w:rPr>
        <w:t>2013 où les difficultés de trésorerie des PM</w:t>
      </w:r>
      <w:r>
        <w:rPr>
          <w:b w:val="0"/>
          <w:sz w:val="22"/>
          <w:szCs w:val="22"/>
        </w:rPr>
        <w:t xml:space="preserve">E étaient exacerbées ; la situation fin 2014 reste </w:t>
      </w:r>
      <w:r w:rsidRPr="00F250CD">
        <w:rPr>
          <w:b w:val="0"/>
          <w:sz w:val="22"/>
          <w:szCs w:val="22"/>
        </w:rPr>
        <w:t>ainsi équivalente à la situation de fin 2009.</w:t>
      </w:r>
    </w:p>
    <w:p w:rsidR="00054F53" w:rsidRDefault="00054F53" w:rsidP="00054F53">
      <w:pPr>
        <w:pStyle w:val="Sansinterligne"/>
        <w:rPr>
          <w:b w:val="0"/>
          <w:sz w:val="22"/>
          <w:szCs w:val="22"/>
        </w:rPr>
      </w:pPr>
    </w:p>
    <w:p w:rsidR="00054F53" w:rsidRPr="005A0B55" w:rsidRDefault="00054F53" w:rsidP="00054F53">
      <w:pPr>
        <w:pStyle w:val="Sansinterligne"/>
        <w:rPr>
          <w:b w:val="0"/>
          <w:sz w:val="22"/>
          <w:szCs w:val="22"/>
        </w:rPr>
      </w:pPr>
      <w:r w:rsidRPr="0089122B">
        <w:rPr>
          <w:sz w:val="22"/>
          <w:szCs w:val="22"/>
        </w:rPr>
        <w:t xml:space="preserve">Les prévisions de croissance de l’activité des PME pour 2014 ont été revues à la baisse dans l’ensemble des régions </w:t>
      </w:r>
      <w:r w:rsidRPr="005A0B55">
        <w:rPr>
          <w:b w:val="0"/>
          <w:sz w:val="22"/>
          <w:szCs w:val="22"/>
        </w:rPr>
        <w:t xml:space="preserve">par </w:t>
      </w:r>
      <w:r>
        <w:rPr>
          <w:b w:val="0"/>
          <w:sz w:val="22"/>
          <w:szCs w:val="22"/>
        </w:rPr>
        <w:t xml:space="preserve">rapport à la prévision réalisée en mai dernier. </w:t>
      </w:r>
      <w:r w:rsidRPr="005A0B55">
        <w:rPr>
          <w:b w:val="0"/>
          <w:sz w:val="22"/>
          <w:szCs w:val="22"/>
        </w:rPr>
        <w:t xml:space="preserve">Elles sont néanmoins </w:t>
      </w:r>
      <w:r w:rsidRPr="0089122B">
        <w:rPr>
          <w:sz w:val="22"/>
          <w:szCs w:val="22"/>
        </w:rPr>
        <w:t>meilleures que celles de l’exercice 2013</w:t>
      </w:r>
      <w:r>
        <w:rPr>
          <w:b w:val="0"/>
          <w:sz w:val="22"/>
          <w:szCs w:val="22"/>
        </w:rPr>
        <w:t xml:space="preserve"> hormis dans les régions Poitou-Charentes et</w:t>
      </w:r>
      <w:r w:rsidRPr="005A0B55">
        <w:rPr>
          <w:b w:val="0"/>
          <w:sz w:val="22"/>
          <w:szCs w:val="22"/>
        </w:rPr>
        <w:t xml:space="preserve"> M</w:t>
      </w:r>
      <w:r>
        <w:rPr>
          <w:b w:val="0"/>
          <w:sz w:val="22"/>
          <w:szCs w:val="22"/>
        </w:rPr>
        <w:t>idi-Pyrénées.</w:t>
      </w:r>
    </w:p>
    <w:p w:rsidR="00054F53" w:rsidRDefault="00054F53" w:rsidP="00054F53">
      <w:pPr>
        <w:pStyle w:val="Sansinterligne"/>
        <w:rPr>
          <w:b w:val="0"/>
          <w:sz w:val="22"/>
          <w:szCs w:val="22"/>
        </w:rPr>
      </w:pPr>
      <w:r w:rsidRPr="005A0B55">
        <w:rPr>
          <w:b w:val="0"/>
          <w:sz w:val="22"/>
          <w:szCs w:val="22"/>
        </w:rPr>
        <w:t>En niveau, l’activité est en moyenne stab</w:t>
      </w:r>
      <w:r>
        <w:rPr>
          <w:b w:val="0"/>
          <w:sz w:val="22"/>
          <w:szCs w:val="22"/>
        </w:rPr>
        <w:t xml:space="preserve">le voire en légère augmentation </w:t>
      </w:r>
      <w:r w:rsidRPr="005A0B55">
        <w:rPr>
          <w:b w:val="0"/>
          <w:sz w:val="22"/>
          <w:szCs w:val="22"/>
        </w:rPr>
        <w:t xml:space="preserve">dans cinq régions : Franche-Comté, Pays de </w:t>
      </w:r>
      <w:r>
        <w:rPr>
          <w:b w:val="0"/>
          <w:sz w:val="22"/>
          <w:szCs w:val="22"/>
        </w:rPr>
        <w:t xml:space="preserve">la Loire, Bretagne, Rhône-Alpes </w:t>
      </w:r>
      <w:r w:rsidRPr="005A0B55">
        <w:rPr>
          <w:b w:val="0"/>
          <w:sz w:val="22"/>
          <w:szCs w:val="22"/>
        </w:rPr>
        <w:t>et Ile-de-France.</w:t>
      </w:r>
    </w:p>
    <w:p w:rsidR="00054F53" w:rsidRDefault="00054F53" w:rsidP="00054F53">
      <w:pPr>
        <w:pStyle w:val="Sansinterligne"/>
        <w:rPr>
          <w:b w:val="0"/>
          <w:sz w:val="22"/>
          <w:szCs w:val="22"/>
        </w:rPr>
      </w:pPr>
      <w:r>
        <w:rPr>
          <w:b w:val="0"/>
          <w:sz w:val="22"/>
          <w:szCs w:val="22"/>
        </w:rPr>
        <w:t>L’évolution des effectifs est de +8% en Rhône-Alpes, +6% en Ile-de-France et +3%en Paca.</w:t>
      </w:r>
    </w:p>
    <w:p w:rsidR="00054F53" w:rsidRDefault="00054F53" w:rsidP="00054F53">
      <w:pPr>
        <w:pStyle w:val="Sansinterligne"/>
        <w:rPr>
          <w:b w:val="0"/>
          <w:sz w:val="22"/>
          <w:szCs w:val="22"/>
        </w:rPr>
      </w:pPr>
    </w:p>
    <w:p w:rsidR="00054F53" w:rsidRPr="0089122B" w:rsidRDefault="00054F53" w:rsidP="00054F53">
      <w:pPr>
        <w:pStyle w:val="Sansinterligne"/>
        <w:rPr>
          <w:sz w:val="22"/>
          <w:szCs w:val="22"/>
        </w:rPr>
      </w:pPr>
      <w:r w:rsidRPr="00CB1C48">
        <w:rPr>
          <w:sz w:val="22"/>
          <w:szCs w:val="22"/>
        </w:rPr>
        <w:t xml:space="preserve">Les soldes d’opinion </w:t>
      </w:r>
      <w:r w:rsidRPr="0089122B">
        <w:rPr>
          <w:b w:val="0"/>
          <w:sz w:val="22"/>
          <w:szCs w:val="22"/>
        </w:rPr>
        <w:t xml:space="preserve">(part des entreprises anticipant une hausse - part des entreprises anticipant une baisse) </w:t>
      </w:r>
      <w:r w:rsidRPr="00CB1C48">
        <w:rPr>
          <w:sz w:val="22"/>
          <w:szCs w:val="22"/>
        </w:rPr>
        <w:t>au fil des années sont les suivantes</w:t>
      </w:r>
      <w:r>
        <w:rPr>
          <w:b w:val="0"/>
          <w:sz w:val="22"/>
          <w:szCs w:val="22"/>
        </w:rPr>
        <w:t xml:space="preserve"> ; </w:t>
      </w:r>
      <w:r w:rsidRPr="0089122B">
        <w:rPr>
          <w:sz w:val="22"/>
          <w:szCs w:val="22"/>
        </w:rPr>
        <w:t>noter les opinions toujours moins favorables des moins de 10 salariés, au regard des plus de 10 salariés :</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963"/>
        <w:gridCol w:w="541"/>
        <w:gridCol w:w="541"/>
        <w:gridCol w:w="963"/>
        <w:gridCol w:w="541"/>
        <w:gridCol w:w="541"/>
        <w:gridCol w:w="963"/>
        <w:gridCol w:w="541"/>
        <w:gridCol w:w="541"/>
      </w:tblGrid>
      <w:tr w:rsidR="00054F53" w:rsidRPr="0036125E" w:rsidTr="00787CD1">
        <w:tc>
          <w:tcPr>
            <w:tcW w:w="0" w:type="auto"/>
            <w:shd w:val="clear" w:color="auto" w:fill="auto"/>
          </w:tcPr>
          <w:p w:rsidR="00054F53" w:rsidRPr="0036125E" w:rsidRDefault="00054F53" w:rsidP="00787CD1">
            <w:pPr>
              <w:pStyle w:val="Sansinterligne"/>
              <w:rPr>
                <w:b w:val="0"/>
                <w:sz w:val="16"/>
                <w:szCs w:val="16"/>
              </w:rPr>
            </w:pPr>
          </w:p>
        </w:tc>
        <w:tc>
          <w:tcPr>
            <w:tcW w:w="0" w:type="auto"/>
            <w:gridSpan w:val="3"/>
            <w:shd w:val="clear" w:color="auto" w:fill="auto"/>
          </w:tcPr>
          <w:p w:rsidR="00054F53" w:rsidRPr="0036125E" w:rsidRDefault="00054F53" w:rsidP="00787CD1">
            <w:pPr>
              <w:pStyle w:val="Sansinterligne"/>
              <w:jc w:val="center"/>
              <w:rPr>
                <w:b w:val="0"/>
                <w:sz w:val="16"/>
                <w:szCs w:val="16"/>
              </w:rPr>
            </w:pPr>
            <w:r w:rsidRPr="0036125E">
              <w:rPr>
                <w:b w:val="0"/>
                <w:sz w:val="16"/>
                <w:szCs w:val="16"/>
              </w:rPr>
              <w:t>Chiffre d’affaires</w:t>
            </w:r>
          </w:p>
        </w:tc>
        <w:tc>
          <w:tcPr>
            <w:tcW w:w="0" w:type="auto"/>
            <w:gridSpan w:val="3"/>
            <w:shd w:val="clear" w:color="auto" w:fill="auto"/>
          </w:tcPr>
          <w:p w:rsidR="00054F53" w:rsidRPr="0036125E" w:rsidRDefault="00054F53" w:rsidP="00787CD1">
            <w:pPr>
              <w:pStyle w:val="Sansinterligne"/>
              <w:jc w:val="center"/>
              <w:rPr>
                <w:b w:val="0"/>
                <w:sz w:val="16"/>
                <w:szCs w:val="16"/>
              </w:rPr>
            </w:pPr>
            <w:r w:rsidRPr="0036125E">
              <w:rPr>
                <w:b w:val="0"/>
                <w:sz w:val="16"/>
                <w:szCs w:val="16"/>
              </w:rPr>
              <w:t>Effectif</w:t>
            </w:r>
          </w:p>
        </w:tc>
        <w:tc>
          <w:tcPr>
            <w:tcW w:w="0" w:type="auto"/>
            <w:gridSpan w:val="3"/>
            <w:shd w:val="clear" w:color="auto" w:fill="auto"/>
          </w:tcPr>
          <w:p w:rsidR="00054F53" w:rsidRPr="0036125E" w:rsidRDefault="00054F53" w:rsidP="00787CD1">
            <w:pPr>
              <w:pStyle w:val="Sansinterligne"/>
              <w:jc w:val="center"/>
              <w:rPr>
                <w:b w:val="0"/>
                <w:sz w:val="16"/>
                <w:szCs w:val="16"/>
              </w:rPr>
            </w:pPr>
            <w:r w:rsidRPr="0036125E">
              <w:rPr>
                <w:b w:val="0"/>
                <w:sz w:val="16"/>
                <w:szCs w:val="16"/>
              </w:rPr>
              <w:t>Investissement</w:t>
            </w:r>
          </w:p>
        </w:tc>
      </w:tr>
      <w:tr w:rsidR="00054F53" w:rsidTr="00787CD1">
        <w:tc>
          <w:tcPr>
            <w:tcW w:w="0" w:type="auto"/>
            <w:gridSpan w:val="10"/>
            <w:shd w:val="clear" w:color="auto" w:fill="auto"/>
          </w:tcPr>
          <w:p w:rsidR="00054F53" w:rsidRPr="0036125E" w:rsidRDefault="00054F53" w:rsidP="00787CD1">
            <w:pPr>
              <w:pStyle w:val="Sansinterligne"/>
              <w:jc w:val="center"/>
              <w:rPr>
                <w:b w:val="0"/>
                <w:sz w:val="16"/>
                <w:szCs w:val="16"/>
              </w:rPr>
            </w:pPr>
            <w:r w:rsidRPr="0036125E">
              <w:rPr>
                <w:b w:val="0"/>
                <w:sz w:val="16"/>
                <w:szCs w:val="16"/>
              </w:rPr>
              <w:t>Activité passée</w:t>
            </w:r>
          </w:p>
        </w:tc>
      </w:tr>
      <w:tr w:rsidR="00054F53" w:rsidTr="00787CD1">
        <w:tc>
          <w:tcPr>
            <w:tcW w:w="0" w:type="auto"/>
            <w:shd w:val="clear" w:color="auto" w:fill="auto"/>
          </w:tcPr>
          <w:p w:rsidR="00054F53" w:rsidRPr="0036125E" w:rsidRDefault="00054F53" w:rsidP="00787CD1">
            <w:pPr>
              <w:pStyle w:val="Sansinterligne"/>
              <w:rPr>
                <w:b w:val="0"/>
                <w:sz w:val="16"/>
                <w:szCs w:val="16"/>
              </w:rPr>
            </w:pP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2004 /2013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2013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2014</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2004 /2013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2013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2014</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2004 /2013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2013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2014</w:t>
            </w:r>
          </w:p>
        </w:tc>
      </w:tr>
      <w:tr w:rsidR="00054F53" w:rsidTr="00787CD1">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Toutes entreprises</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-8</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-4</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+5</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-6</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-9</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-8</w:t>
            </w:r>
          </w:p>
        </w:tc>
      </w:tr>
      <w:tr w:rsidR="00054F53" w:rsidTr="00787CD1">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Moins de 10 salariés</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-18</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-16</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-9</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-7</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-9</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-12</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-16</w:t>
            </w:r>
          </w:p>
        </w:tc>
      </w:tr>
      <w:tr w:rsidR="00054F53" w:rsidTr="00787CD1">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De 10 à 249 salariés</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+22</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+5</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+10</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+7</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-5</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w:t>
            </w:r>
          </w:p>
        </w:tc>
      </w:tr>
      <w:tr w:rsidR="00054F53" w:rsidRPr="0036125E" w:rsidTr="00787CD1">
        <w:tc>
          <w:tcPr>
            <w:tcW w:w="0" w:type="auto"/>
            <w:gridSpan w:val="10"/>
            <w:shd w:val="clear" w:color="auto" w:fill="auto"/>
          </w:tcPr>
          <w:p w:rsidR="00054F53" w:rsidRPr="0036125E" w:rsidRDefault="00054F53" w:rsidP="00787CD1">
            <w:pPr>
              <w:pStyle w:val="Sansinterligne"/>
              <w:jc w:val="center"/>
              <w:rPr>
                <w:b w:val="0"/>
                <w:sz w:val="16"/>
                <w:szCs w:val="16"/>
              </w:rPr>
            </w:pPr>
            <w:r w:rsidRPr="0036125E">
              <w:rPr>
                <w:b w:val="0"/>
                <w:sz w:val="16"/>
                <w:szCs w:val="16"/>
              </w:rPr>
              <w:t>Prévisions</w:t>
            </w:r>
          </w:p>
        </w:tc>
      </w:tr>
      <w:tr w:rsidR="00054F53" w:rsidTr="00787CD1">
        <w:tc>
          <w:tcPr>
            <w:tcW w:w="0" w:type="auto"/>
            <w:shd w:val="clear" w:color="auto" w:fill="auto"/>
          </w:tcPr>
          <w:p w:rsidR="00054F53" w:rsidRPr="0036125E" w:rsidRDefault="00054F53" w:rsidP="00787CD1">
            <w:pPr>
              <w:pStyle w:val="Sansinterligne"/>
              <w:rPr>
                <w:b w:val="0"/>
                <w:sz w:val="16"/>
                <w:szCs w:val="16"/>
              </w:rPr>
            </w:pP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2004 /2013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2013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2014</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2004 /2013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2013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2014</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2004 /2013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2013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2014</w:t>
            </w:r>
          </w:p>
        </w:tc>
      </w:tr>
      <w:tr w:rsidR="00054F53" w:rsidRPr="0036125E" w:rsidTr="00787CD1">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Toutes entreprises</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+11</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0</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+8</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0</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+14</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+10</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+10</w:t>
            </w:r>
          </w:p>
        </w:tc>
      </w:tr>
      <w:tr w:rsidR="00054F53" w:rsidTr="00787CD1">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Moins de 10 salariés</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-14</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-9</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+5</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-4</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-4</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+15</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+10</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+11</w:t>
            </w:r>
          </w:p>
        </w:tc>
      </w:tr>
      <w:tr w:rsidR="00054F53" w:rsidRPr="0036125E" w:rsidTr="00787CD1">
        <w:tc>
          <w:tcPr>
            <w:tcW w:w="0" w:type="auto"/>
            <w:shd w:val="clear" w:color="auto" w:fill="auto"/>
          </w:tcPr>
          <w:p w:rsidR="00054F53" w:rsidRPr="0036125E" w:rsidRDefault="00054F53" w:rsidP="00787CD1">
            <w:pPr>
              <w:pStyle w:val="Sansinterligne"/>
              <w:rPr>
                <w:b w:val="0"/>
                <w:sz w:val="16"/>
                <w:szCs w:val="16"/>
              </w:rPr>
            </w:pPr>
            <w:r w:rsidRPr="0036125E">
              <w:rPr>
                <w:b w:val="0"/>
                <w:sz w:val="16"/>
                <w:szCs w:val="16"/>
              </w:rPr>
              <w:t>De 10 à 249 salariés</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+18</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+6</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+8</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+10</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+3</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+4</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+14</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+11</w:t>
            </w:r>
          </w:p>
        </w:tc>
        <w:tc>
          <w:tcPr>
            <w:tcW w:w="0" w:type="auto"/>
            <w:shd w:val="clear" w:color="auto" w:fill="auto"/>
          </w:tcPr>
          <w:p w:rsidR="00054F53" w:rsidRPr="0036125E" w:rsidRDefault="00054F53" w:rsidP="00787CD1">
            <w:pPr>
              <w:pStyle w:val="Sansinterligne"/>
              <w:jc w:val="center"/>
              <w:rPr>
                <w:b w:val="0"/>
                <w:sz w:val="16"/>
                <w:szCs w:val="16"/>
              </w:rPr>
            </w:pPr>
            <w:r w:rsidRPr="0036125E">
              <w:rPr>
                <w:b w:val="0"/>
                <w:sz w:val="16"/>
                <w:szCs w:val="16"/>
              </w:rPr>
              <w:t>+10</w:t>
            </w:r>
          </w:p>
        </w:tc>
      </w:tr>
    </w:tbl>
    <w:p w:rsidR="00054F53" w:rsidRPr="000F2A2A" w:rsidRDefault="00054F53" w:rsidP="00054F53">
      <w:pPr>
        <w:jc w:val="center"/>
        <w:rPr>
          <w:rFonts w:ascii="Arial" w:hAnsi="Arial" w:cs="Arial"/>
          <w:color w:val="0070C0"/>
          <w:sz w:val="24"/>
          <w:szCs w:val="24"/>
        </w:rPr>
      </w:pPr>
    </w:p>
    <w:p w:rsidR="00054F53" w:rsidRPr="000F2A2A" w:rsidRDefault="00054F53" w:rsidP="00054F53">
      <w:pPr>
        <w:pStyle w:val="Sansinterligne"/>
        <w:jc w:val="center"/>
        <w:rPr>
          <w:rFonts w:ascii="Arial" w:hAnsi="Arial" w:cs="Arial"/>
        </w:rPr>
      </w:pPr>
      <w:r w:rsidRPr="000F2A2A">
        <w:rPr>
          <w:rFonts w:ascii="Arial" w:hAnsi="Arial" w:cs="Arial"/>
        </w:rPr>
        <w:t>Développement des entreprises</w:t>
      </w:r>
    </w:p>
    <w:p w:rsidR="00054F53" w:rsidRDefault="00054F53" w:rsidP="00054F53">
      <w:pPr>
        <w:rPr>
          <w:color w:val="0070C0"/>
          <w:sz w:val="24"/>
          <w:szCs w:val="24"/>
        </w:rPr>
      </w:pPr>
    </w:p>
    <w:p w:rsidR="00054F53" w:rsidRPr="000F2A2A" w:rsidRDefault="00054F53" w:rsidP="00054F53">
      <w:pPr>
        <w:pStyle w:val="Sansinterligne"/>
        <w:jc w:val="left"/>
        <w:rPr>
          <w:rFonts w:ascii="Cambria" w:hAnsi="Cambria" w:cs="Gautami"/>
          <w:sz w:val="22"/>
          <w:szCs w:val="22"/>
        </w:rPr>
      </w:pPr>
      <w:r w:rsidRPr="000F2A2A">
        <w:rPr>
          <w:rFonts w:ascii="Cambria" w:hAnsi="Cambria" w:cs="Gautami"/>
          <w:sz w:val="22"/>
          <w:szCs w:val="22"/>
        </w:rPr>
        <w:t>L’enquête annuelle autour de la franchise conforte l’intérêt de cette formule</w:t>
      </w:r>
    </w:p>
    <w:p w:rsidR="00054F53" w:rsidRPr="004A3DA8" w:rsidRDefault="00054F53" w:rsidP="00054F53">
      <w:pPr>
        <w:pStyle w:val="Sansinterligne"/>
        <w:jc w:val="left"/>
        <w:rPr>
          <w:rFonts w:ascii="Cambria" w:hAnsi="Cambria"/>
          <w:b w:val="0"/>
          <w:i/>
          <w:sz w:val="22"/>
          <w:szCs w:val="22"/>
        </w:rPr>
      </w:pPr>
      <w:r w:rsidRPr="004A3DA8">
        <w:rPr>
          <w:rFonts w:ascii="Cambria" w:hAnsi="Cambria"/>
          <w:b w:val="0"/>
          <w:i/>
          <w:sz w:val="22"/>
          <w:szCs w:val="22"/>
        </w:rPr>
        <w:t>« Synthèse 2014, Enquête annuelle de la franchise », BPCE en partenariat avec la Fédération de la Franchise, avec l</w:t>
      </w:r>
      <w:r>
        <w:rPr>
          <w:rFonts w:ascii="Cambria" w:hAnsi="Cambria"/>
          <w:b w:val="0"/>
          <w:i/>
          <w:sz w:val="22"/>
          <w:szCs w:val="22"/>
        </w:rPr>
        <w:t>a participation de CSA et de l’E</w:t>
      </w:r>
      <w:r w:rsidRPr="004A3DA8">
        <w:rPr>
          <w:rFonts w:ascii="Cambria" w:hAnsi="Cambria"/>
          <w:b w:val="0"/>
          <w:i/>
          <w:sz w:val="22"/>
          <w:szCs w:val="22"/>
        </w:rPr>
        <w:t>xpress</w:t>
      </w:r>
    </w:p>
    <w:p w:rsidR="00054F53" w:rsidRPr="004A3DA8" w:rsidRDefault="00054F53" w:rsidP="00054F53">
      <w:pPr>
        <w:pStyle w:val="Sansinterligne"/>
        <w:rPr>
          <w:rFonts w:ascii="Book Antiqua" w:hAnsi="Book Antiqua"/>
          <w:b w:val="0"/>
          <w:i/>
          <w:sz w:val="22"/>
          <w:szCs w:val="22"/>
        </w:rPr>
      </w:pPr>
      <w:r w:rsidRPr="004A3DA8">
        <w:rPr>
          <w:rFonts w:ascii="Book Antiqua" w:hAnsi="Book Antiqua"/>
          <w:b w:val="0"/>
          <w:i/>
          <w:sz w:val="22"/>
          <w:szCs w:val="22"/>
        </w:rPr>
        <w:t xml:space="preserve">Le panel : 405 entretiens téléphoniques </w:t>
      </w:r>
      <w:r w:rsidRPr="004A3DA8">
        <w:rPr>
          <w:rFonts w:ascii="Book Antiqua" w:hAnsi="Book Antiqua" w:cs="Lato-Light"/>
          <w:b w:val="0"/>
          <w:i/>
          <w:sz w:val="22"/>
          <w:szCs w:val="22"/>
        </w:rPr>
        <w:t xml:space="preserve">de franchisés entre le 5 et le 17 juin 2014 et </w:t>
      </w:r>
      <w:r w:rsidRPr="004A3DA8">
        <w:rPr>
          <w:rFonts w:ascii="Book Antiqua" w:hAnsi="Book Antiqua"/>
          <w:b w:val="0"/>
          <w:i/>
          <w:sz w:val="22"/>
          <w:szCs w:val="22"/>
        </w:rPr>
        <w:t xml:space="preserve">200 de franchiseurs entre le </w:t>
      </w:r>
      <w:r w:rsidRPr="004A3DA8">
        <w:rPr>
          <w:rFonts w:ascii="Book Antiqua" w:hAnsi="Book Antiqua" w:cs="Lato-Light"/>
          <w:b w:val="0"/>
          <w:i/>
          <w:sz w:val="22"/>
          <w:szCs w:val="22"/>
        </w:rPr>
        <w:t>5 et le 27 juin, avec redressement des résultats sur</w:t>
      </w:r>
      <w:r w:rsidRPr="004A3DA8">
        <w:rPr>
          <w:rFonts w:ascii="Book Antiqua" w:hAnsi="Book Antiqua"/>
          <w:b w:val="0"/>
          <w:i/>
          <w:sz w:val="22"/>
          <w:szCs w:val="22"/>
        </w:rPr>
        <w:t xml:space="preserve"> </w:t>
      </w:r>
      <w:r w:rsidRPr="004A3DA8">
        <w:rPr>
          <w:rFonts w:ascii="Book Antiqua" w:hAnsi="Book Antiqua" w:cs="Lato-Light"/>
          <w:b w:val="0"/>
          <w:i/>
          <w:sz w:val="22"/>
          <w:szCs w:val="22"/>
        </w:rPr>
        <w:t>les variables (secteur d’activité, région, nombre de points de vente pour les</w:t>
      </w:r>
      <w:r w:rsidRPr="004A3DA8">
        <w:rPr>
          <w:rFonts w:ascii="Book Antiqua" w:hAnsi="Book Antiqua"/>
          <w:b w:val="0"/>
          <w:i/>
          <w:sz w:val="22"/>
          <w:szCs w:val="22"/>
        </w:rPr>
        <w:t xml:space="preserve"> </w:t>
      </w:r>
      <w:r w:rsidRPr="004A3DA8">
        <w:rPr>
          <w:rFonts w:ascii="Book Antiqua" w:hAnsi="Book Antiqua" w:cs="Lato-Light"/>
          <w:b w:val="0"/>
          <w:i/>
          <w:sz w:val="22"/>
          <w:szCs w:val="22"/>
        </w:rPr>
        <w:t>franchiseurs et date de création de</w:t>
      </w:r>
      <w:r w:rsidRPr="004A3DA8">
        <w:rPr>
          <w:rFonts w:ascii="Book Antiqua" w:hAnsi="Book Antiqua"/>
          <w:b w:val="0"/>
          <w:i/>
          <w:sz w:val="22"/>
          <w:szCs w:val="22"/>
        </w:rPr>
        <w:t xml:space="preserve"> </w:t>
      </w:r>
      <w:r w:rsidRPr="004A3DA8">
        <w:rPr>
          <w:rFonts w:ascii="Book Antiqua" w:hAnsi="Book Antiqua" w:cs="Lato-Light"/>
          <w:b w:val="0"/>
          <w:i/>
          <w:sz w:val="22"/>
          <w:szCs w:val="22"/>
        </w:rPr>
        <w:t>l’entreprise pour les franchisés</w:t>
      </w:r>
      <w:r>
        <w:rPr>
          <w:rFonts w:ascii="Book Antiqua" w:hAnsi="Book Antiqua" w:cs="Lato-Light"/>
          <w:b w:val="0"/>
          <w:i/>
          <w:sz w:val="22"/>
          <w:szCs w:val="22"/>
        </w:rPr>
        <w:t>)</w:t>
      </w:r>
      <w:r w:rsidRPr="004A3DA8">
        <w:rPr>
          <w:rFonts w:ascii="Book Antiqua" w:hAnsi="Book Antiqua" w:cs="Lato-Light"/>
          <w:b w:val="0"/>
          <w:i/>
          <w:sz w:val="22"/>
          <w:szCs w:val="22"/>
        </w:rPr>
        <w:t>.</w:t>
      </w:r>
    </w:p>
    <w:p w:rsidR="00054F53" w:rsidRPr="004A3DA8" w:rsidRDefault="00054F53" w:rsidP="00054F53">
      <w:pPr>
        <w:pStyle w:val="Sansinterligne"/>
        <w:rPr>
          <w:rFonts w:ascii="Book Antiqua" w:hAnsi="Book Antiqua" w:cs="Lato-Light"/>
          <w:b w:val="0"/>
          <w:i/>
          <w:sz w:val="22"/>
          <w:szCs w:val="22"/>
        </w:rPr>
      </w:pPr>
      <w:r w:rsidRPr="004A3DA8">
        <w:rPr>
          <w:rFonts w:ascii="Book Antiqua" w:hAnsi="Book Antiqua" w:cs="Lato-Light"/>
          <w:b w:val="0"/>
          <w:i/>
          <w:sz w:val="22"/>
          <w:szCs w:val="22"/>
        </w:rPr>
        <w:t>Grand public : 1012 personnes de</w:t>
      </w:r>
      <w:r w:rsidRPr="004A3DA8">
        <w:rPr>
          <w:rFonts w:ascii="Book Antiqua" w:hAnsi="Book Antiqua"/>
          <w:b w:val="0"/>
          <w:i/>
          <w:sz w:val="22"/>
          <w:szCs w:val="22"/>
        </w:rPr>
        <w:t xml:space="preserve"> </w:t>
      </w:r>
      <w:r w:rsidRPr="004A3DA8">
        <w:rPr>
          <w:rFonts w:ascii="Book Antiqua" w:hAnsi="Book Antiqua" w:cs="Lato-Light"/>
          <w:b w:val="0"/>
          <w:i/>
          <w:sz w:val="22"/>
          <w:szCs w:val="22"/>
        </w:rPr>
        <w:t>plus de 18 ans, représentatives de la population française, interrogées par l’omnibus</w:t>
      </w:r>
      <w:r w:rsidRPr="004A3DA8">
        <w:rPr>
          <w:rFonts w:ascii="Book Antiqua" w:hAnsi="Book Antiqua"/>
          <w:b w:val="0"/>
          <w:i/>
          <w:sz w:val="22"/>
          <w:szCs w:val="22"/>
        </w:rPr>
        <w:t xml:space="preserve"> </w:t>
      </w:r>
      <w:r w:rsidRPr="004A3DA8">
        <w:rPr>
          <w:rFonts w:ascii="Book Antiqua" w:hAnsi="Book Antiqua" w:cs="Lato-Light"/>
          <w:b w:val="0"/>
          <w:i/>
          <w:sz w:val="22"/>
          <w:szCs w:val="22"/>
        </w:rPr>
        <w:t>téléphonique CSA les 1er et 2 juillet 2014.</w:t>
      </w:r>
    </w:p>
    <w:p w:rsidR="00054F53" w:rsidRPr="003905E8" w:rsidRDefault="00054F53" w:rsidP="00054F53">
      <w:pPr>
        <w:pStyle w:val="Sansinterligne"/>
        <w:rPr>
          <w:rFonts w:cs="Lato-Light"/>
          <w:b w:val="0"/>
          <w:color w:val="003333"/>
          <w:sz w:val="22"/>
          <w:szCs w:val="22"/>
        </w:rPr>
      </w:pPr>
    </w:p>
    <w:p w:rsidR="00054F53" w:rsidRPr="0089122B" w:rsidRDefault="00054F53" w:rsidP="00054F53">
      <w:pPr>
        <w:pStyle w:val="Sansinterligne"/>
        <w:rPr>
          <w:rFonts w:cs="Lato-Light"/>
          <w:sz w:val="22"/>
          <w:szCs w:val="22"/>
        </w:rPr>
      </w:pPr>
      <w:r w:rsidRPr="0089122B">
        <w:rPr>
          <w:rFonts w:cs="Lato-Light"/>
          <w:sz w:val="22"/>
          <w:szCs w:val="22"/>
        </w:rPr>
        <w:t>Les candidats à la franchise :</w:t>
      </w:r>
    </w:p>
    <w:p w:rsidR="00054F53" w:rsidRPr="004A3DA8" w:rsidRDefault="00054F53" w:rsidP="00054F53">
      <w:pPr>
        <w:pStyle w:val="Sansinterligne"/>
        <w:rPr>
          <w:rFonts w:cs="Lato-Light"/>
          <w:b w:val="0"/>
          <w:sz w:val="22"/>
          <w:szCs w:val="22"/>
        </w:rPr>
      </w:pPr>
      <w:r w:rsidRPr="004A3DA8">
        <w:rPr>
          <w:rFonts w:cs="Lato-Light"/>
          <w:b w:val="0"/>
          <w:sz w:val="22"/>
          <w:szCs w:val="22"/>
        </w:rPr>
        <w:t xml:space="preserve">- </w:t>
      </w:r>
      <w:r w:rsidRPr="004A3DA8">
        <w:rPr>
          <w:rFonts w:cs="Lato-Light"/>
          <w:sz w:val="22"/>
          <w:szCs w:val="22"/>
        </w:rPr>
        <w:t>41% des français qui souhaiteraient créée leur entrepris</w:t>
      </w:r>
      <w:r>
        <w:rPr>
          <w:rFonts w:cs="Lato-Light"/>
          <w:sz w:val="22"/>
          <w:szCs w:val="22"/>
        </w:rPr>
        <w:t>e</w:t>
      </w:r>
      <w:r w:rsidRPr="004A3DA8">
        <w:rPr>
          <w:rFonts w:cs="Lato-Light"/>
          <w:sz w:val="22"/>
          <w:szCs w:val="22"/>
        </w:rPr>
        <w:t xml:space="preserve"> sont intéressés par la franchise</w:t>
      </w:r>
      <w:r w:rsidRPr="004A3DA8">
        <w:rPr>
          <w:rFonts w:cs="Lato-Light"/>
          <w:b w:val="0"/>
          <w:sz w:val="22"/>
          <w:szCs w:val="22"/>
        </w:rPr>
        <w:t xml:space="preserve"> ; leurs </w:t>
      </w:r>
      <w:r w:rsidRPr="004A3DA8">
        <w:rPr>
          <w:rFonts w:cs="Lato-Light"/>
          <w:sz w:val="22"/>
          <w:szCs w:val="22"/>
        </w:rPr>
        <w:t xml:space="preserve">motivations </w:t>
      </w:r>
      <w:r w:rsidRPr="004A3DA8">
        <w:rPr>
          <w:rFonts w:cs="Lato-Light"/>
          <w:b w:val="0"/>
          <w:sz w:val="22"/>
          <w:szCs w:val="22"/>
        </w:rPr>
        <w:t>reposent sur le fait de bénéficier d‘accompagnement et de moyens (35%), de limiter les risques financiers et de bénéficier de la notoriété de la marque (30% contre 24% dans l’enquête 2013), de bénéficier d’un rentabilité garantie (21%) et de réorienter leur carrière professionnelle (19% contre 11% dans l’enquête 2013), des motivations qui seront aussi celle des franchisés.</w:t>
      </w:r>
    </w:p>
    <w:p w:rsidR="00054F53" w:rsidRPr="004A3DA8" w:rsidRDefault="00054F53" w:rsidP="00054F53">
      <w:pPr>
        <w:pStyle w:val="Sansinterligne"/>
        <w:rPr>
          <w:rFonts w:cs="Lato-Bold"/>
          <w:b w:val="0"/>
          <w:bCs/>
          <w:sz w:val="22"/>
          <w:szCs w:val="22"/>
        </w:rPr>
      </w:pPr>
      <w:r w:rsidRPr="004A3DA8">
        <w:rPr>
          <w:rFonts w:cs="Lato-Bold"/>
          <w:b w:val="0"/>
          <w:bCs/>
          <w:sz w:val="22"/>
          <w:szCs w:val="22"/>
        </w:rPr>
        <w:t>-  Du côté des franchisés, notons que 51%</w:t>
      </w:r>
      <w:r w:rsidRPr="004A3DA8">
        <w:rPr>
          <w:b w:val="0"/>
          <w:sz w:val="22"/>
          <w:szCs w:val="22"/>
        </w:rPr>
        <w:t xml:space="preserve"> ont ouvert leur premier point de vente entre 18 et 34 ans (âge moyen de 34 ans).</w:t>
      </w:r>
      <w:r w:rsidRPr="004A3DA8">
        <w:rPr>
          <w:rFonts w:cs="Lato-Bold"/>
          <w:b w:val="0"/>
          <w:bCs/>
          <w:sz w:val="22"/>
          <w:szCs w:val="22"/>
        </w:rPr>
        <w:t xml:space="preserve"> </w:t>
      </w:r>
      <w:r w:rsidRPr="0089122B">
        <w:rPr>
          <w:sz w:val="22"/>
          <w:szCs w:val="22"/>
        </w:rPr>
        <w:t xml:space="preserve">Les trois-quarts des franchisés sont restés dans leur département ou leur région de résidence </w:t>
      </w:r>
      <w:r w:rsidRPr="0089122B">
        <w:rPr>
          <w:rFonts w:cs="Lato-Bold"/>
          <w:bCs/>
          <w:sz w:val="22"/>
          <w:szCs w:val="22"/>
        </w:rPr>
        <w:t>(76%).</w:t>
      </w:r>
      <w:r w:rsidRPr="004A3DA8">
        <w:rPr>
          <w:rFonts w:cs="Lato-Bold"/>
          <w:b w:val="0"/>
          <w:bCs/>
          <w:sz w:val="22"/>
          <w:szCs w:val="22"/>
        </w:rPr>
        <w:t xml:space="preserve"> </w:t>
      </w:r>
    </w:p>
    <w:p w:rsidR="00054F53" w:rsidRPr="003905E8" w:rsidRDefault="00054F53" w:rsidP="00054F53">
      <w:pPr>
        <w:pStyle w:val="Sansinterligne"/>
        <w:rPr>
          <w:b w:val="0"/>
          <w:sz w:val="22"/>
          <w:szCs w:val="22"/>
        </w:rPr>
      </w:pPr>
      <w:r w:rsidRPr="0089122B">
        <w:rPr>
          <w:rFonts w:cs="Lato-Bold"/>
          <w:bCs/>
          <w:sz w:val="22"/>
          <w:szCs w:val="22"/>
        </w:rPr>
        <w:t>70%</w:t>
      </w:r>
      <w:r w:rsidRPr="0089122B">
        <w:rPr>
          <w:sz w:val="22"/>
          <w:szCs w:val="22"/>
        </w:rPr>
        <w:t xml:space="preserve"> exerçaient auparavant une </w:t>
      </w:r>
      <w:r w:rsidRPr="0089122B">
        <w:rPr>
          <w:rFonts w:cs="Lato-Bold"/>
          <w:bCs/>
          <w:sz w:val="22"/>
          <w:szCs w:val="22"/>
        </w:rPr>
        <w:t>activité professionnelle salariée</w:t>
      </w:r>
      <w:r w:rsidRPr="003905E8">
        <w:rPr>
          <w:rFonts w:cs="Lato-Bold"/>
          <w:b w:val="0"/>
          <w:bCs/>
          <w:sz w:val="22"/>
          <w:szCs w:val="22"/>
        </w:rPr>
        <w:t xml:space="preserve"> </w:t>
      </w:r>
      <w:r w:rsidRPr="003905E8">
        <w:rPr>
          <w:b w:val="0"/>
          <w:sz w:val="22"/>
          <w:szCs w:val="22"/>
        </w:rPr>
        <w:t xml:space="preserve">(81% chez les 35-49 ans) et </w:t>
      </w:r>
      <w:r w:rsidRPr="003905E8">
        <w:rPr>
          <w:rFonts w:cs="Lato-Bold"/>
          <w:b w:val="0"/>
          <w:bCs/>
          <w:sz w:val="22"/>
          <w:szCs w:val="22"/>
        </w:rPr>
        <w:t xml:space="preserve">18% </w:t>
      </w:r>
      <w:r w:rsidRPr="003905E8">
        <w:rPr>
          <w:b w:val="0"/>
          <w:sz w:val="22"/>
          <w:szCs w:val="22"/>
        </w:rPr>
        <w:t xml:space="preserve">étaient à leur compte (30% chez les 50-64 ans) et seulement </w:t>
      </w:r>
      <w:r w:rsidRPr="003905E8">
        <w:rPr>
          <w:rFonts w:cs="Lato-Bold"/>
          <w:b w:val="0"/>
          <w:bCs/>
          <w:sz w:val="22"/>
          <w:szCs w:val="22"/>
        </w:rPr>
        <w:t xml:space="preserve">8% </w:t>
      </w:r>
      <w:r w:rsidRPr="003905E8">
        <w:rPr>
          <w:b w:val="0"/>
          <w:sz w:val="22"/>
          <w:szCs w:val="22"/>
        </w:rPr>
        <w:t>sans</w:t>
      </w:r>
      <w:r w:rsidRPr="003905E8">
        <w:rPr>
          <w:rFonts w:cs="Lato-Bold"/>
          <w:b w:val="0"/>
          <w:bCs/>
          <w:sz w:val="22"/>
          <w:szCs w:val="22"/>
        </w:rPr>
        <w:t xml:space="preserve"> </w:t>
      </w:r>
      <w:r w:rsidRPr="003905E8">
        <w:rPr>
          <w:b w:val="0"/>
          <w:sz w:val="22"/>
          <w:szCs w:val="22"/>
        </w:rPr>
        <w:t>activité.</w:t>
      </w:r>
    </w:p>
    <w:p w:rsidR="00054F53" w:rsidRPr="00D174A9" w:rsidRDefault="00054F53" w:rsidP="00054F53">
      <w:pPr>
        <w:pStyle w:val="Sansinterligne"/>
        <w:rPr>
          <w:b w:val="0"/>
          <w:sz w:val="22"/>
          <w:szCs w:val="22"/>
        </w:rPr>
      </w:pPr>
      <w:r w:rsidRPr="00D174A9">
        <w:rPr>
          <w:b w:val="0"/>
          <w:sz w:val="22"/>
          <w:szCs w:val="22"/>
        </w:rPr>
        <w:t xml:space="preserve">L’étude de la </w:t>
      </w:r>
      <w:r w:rsidRPr="00D174A9">
        <w:rPr>
          <w:rFonts w:cs="Lato-Bold"/>
          <w:b w:val="0"/>
          <w:bCs/>
          <w:sz w:val="22"/>
          <w:szCs w:val="22"/>
        </w:rPr>
        <w:t>rentabilité de l’enseigne (77%), celle de</w:t>
      </w:r>
      <w:r w:rsidRPr="00D174A9">
        <w:rPr>
          <w:b w:val="0"/>
          <w:sz w:val="22"/>
          <w:szCs w:val="22"/>
        </w:rPr>
        <w:t xml:space="preserve"> </w:t>
      </w:r>
      <w:r w:rsidRPr="00D174A9">
        <w:rPr>
          <w:rFonts w:cs="Lato-Bold"/>
          <w:b w:val="0"/>
          <w:bCs/>
          <w:sz w:val="22"/>
          <w:szCs w:val="22"/>
        </w:rPr>
        <w:t>l’antériorité du réseau (68%), l</w:t>
      </w:r>
      <w:r w:rsidRPr="00D174A9">
        <w:rPr>
          <w:b w:val="0"/>
          <w:sz w:val="22"/>
          <w:szCs w:val="22"/>
        </w:rPr>
        <w:t xml:space="preserve">a </w:t>
      </w:r>
      <w:r w:rsidRPr="00D174A9">
        <w:rPr>
          <w:rFonts w:cs="Lato-Bold"/>
          <w:b w:val="0"/>
          <w:bCs/>
          <w:sz w:val="22"/>
          <w:szCs w:val="22"/>
        </w:rPr>
        <w:t xml:space="preserve">satisfaction des franchisés du réseau (63%), </w:t>
      </w:r>
      <w:r w:rsidRPr="00D174A9">
        <w:rPr>
          <w:b w:val="0"/>
          <w:sz w:val="22"/>
          <w:szCs w:val="22"/>
        </w:rPr>
        <w:t xml:space="preserve">la </w:t>
      </w:r>
      <w:r w:rsidRPr="00D174A9">
        <w:rPr>
          <w:rFonts w:cs="Lato-Bold"/>
          <w:b w:val="0"/>
          <w:bCs/>
          <w:sz w:val="22"/>
          <w:szCs w:val="22"/>
        </w:rPr>
        <w:t xml:space="preserve">déontologie de l’enseigne (58%), </w:t>
      </w:r>
      <w:r w:rsidRPr="00D174A9">
        <w:rPr>
          <w:b w:val="0"/>
          <w:sz w:val="22"/>
          <w:szCs w:val="22"/>
        </w:rPr>
        <w:t xml:space="preserve"> l’</w:t>
      </w:r>
      <w:r w:rsidRPr="00D174A9">
        <w:rPr>
          <w:rFonts w:cs="Lato-Bold"/>
          <w:b w:val="0"/>
          <w:bCs/>
          <w:sz w:val="22"/>
          <w:szCs w:val="22"/>
        </w:rPr>
        <w:t xml:space="preserve">existence de magasins pilotes (39%) sont </w:t>
      </w:r>
      <w:r w:rsidRPr="0089122B">
        <w:rPr>
          <w:rFonts w:cs="Lato-Bold"/>
          <w:bCs/>
          <w:sz w:val="22"/>
          <w:szCs w:val="22"/>
        </w:rPr>
        <w:t>les informations les plus recherchés</w:t>
      </w:r>
      <w:r w:rsidRPr="00D174A9">
        <w:rPr>
          <w:rFonts w:cs="Lato-Bold"/>
          <w:b w:val="0"/>
          <w:bCs/>
          <w:sz w:val="22"/>
          <w:szCs w:val="22"/>
        </w:rPr>
        <w:t xml:space="preserve"> par les postulants à la franchise.</w:t>
      </w:r>
      <w:r>
        <w:rPr>
          <w:rFonts w:cs="Lato-Bold"/>
          <w:b w:val="0"/>
          <w:bCs/>
          <w:sz w:val="22"/>
          <w:szCs w:val="22"/>
        </w:rPr>
        <w:t xml:space="preserve"> Noter que 4 sur 10 ont consulté plusieurs réseaux avant leur prise de décision (en moyenne 2,3)</w:t>
      </w:r>
    </w:p>
    <w:p w:rsidR="00054F53" w:rsidRPr="00D174A9" w:rsidRDefault="00054F53" w:rsidP="00054F53">
      <w:pPr>
        <w:pStyle w:val="Sansinterligne"/>
        <w:rPr>
          <w:b w:val="0"/>
          <w:sz w:val="22"/>
          <w:szCs w:val="22"/>
        </w:rPr>
      </w:pPr>
      <w:r w:rsidRPr="0056282C">
        <w:rPr>
          <w:rFonts w:cs="Lato-Bold"/>
          <w:bCs/>
          <w:sz w:val="22"/>
          <w:szCs w:val="22"/>
        </w:rPr>
        <w:t>69%</w:t>
      </w:r>
      <w:r w:rsidRPr="0056282C">
        <w:rPr>
          <w:sz w:val="22"/>
          <w:szCs w:val="22"/>
        </w:rPr>
        <w:t xml:space="preserve"> déclarent avoir sollicité l’avis d’un expert avant de choisir leur réseau</w:t>
      </w:r>
      <w:r w:rsidRPr="00D174A9">
        <w:rPr>
          <w:b w:val="0"/>
          <w:sz w:val="22"/>
          <w:szCs w:val="22"/>
        </w:rPr>
        <w:t>, l</w:t>
      </w:r>
      <w:r w:rsidRPr="00D174A9">
        <w:rPr>
          <w:rFonts w:cs="Lato-Bold"/>
          <w:b w:val="0"/>
          <w:bCs/>
          <w:sz w:val="22"/>
          <w:szCs w:val="22"/>
        </w:rPr>
        <w:t xml:space="preserve">’expert-comptable </w:t>
      </w:r>
      <w:r w:rsidRPr="00D174A9">
        <w:rPr>
          <w:b w:val="0"/>
          <w:sz w:val="22"/>
          <w:szCs w:val="22"/>
        </w:rPr>
        <w:t>étant le plus consulté (48%), avant l’expertise du</w:t>
      </w:r>
      <w:r w:rsidRPr="00D174A9">
        <w:rPr>
          <w:rFonts w:cs="Lato-Bold"/>
          <w:b w:val="0"/>
          <w:bCs/>
          <w:sz w:val="22"/>
          <w:szCs w:val="22"/>
        </w:rPr>
        <w:t xml:space="preserve"> franchiseur </w:t>
      </w:r>
      <w:r w:rsidRPr="00D174A9">
        <w:rPr>
          <w:b w:val="0"/>
          <w:sz w:val="22"/>
          <w:szCs w:val="22"/>
        </w:rPr>
        <w:t>(41%</w:t>
      </w:r>
      <w:r>
        <w:rPr>
          <w:b w:val="0"/>
          <w:sz w:val="22"/>
          <w:szCs w:val="22"/>
        </w:rPr>
        <w:t>)</w:t>
      </w:r>
      <w:r w:rsidRPr="00D174A9">
        <w:rPr>
          <w:b w:val="0"/>
          <w:sz w:val="22"/>
          <w:szCs w:val="22"/>
        </w:rPr>
        <w:t xml:space="preserve">, la </w:t>
      </w:r>
      <w:r w:rsidRPr="00D174A9">
        <w:rPr>
          <w:rFonts w:cs="Lato-Bold"/>
          <w:b w:val="0"/>
          <w:bCs/>
          <w:sz w:val="22"/>
          <w:szCs w:val="22"/>
        </w:rPr>
        <w:t xml:space="preserve">banque </w:t>
      </w:r>
      <w:r w:rsidRPr="00D174A9">
        <w:rPr>
          <w:b w:val="0"/>
          <w:sz w:val="22"/>
          <w:szCs w:val="22"/>
        </w:rPr>
        <w:t xml:space="preserve">(26%), et les </w:t>
      </w:r>
      <w:r w:rsidRPr="00D174A9">
        <w:rPr>
          <w:rFonts w:cs="Lato-Bold"/>
          <w:b w:val="0"/>
          <w:bCs/>
          <w:sz w:val="22"/>
          <w:szCs w:val="22"/>
        </w:rPr>
        <w:t xml:space="preserve">avocats/juristes </w:t>
      </w:r>
      <w:r w:rsidRPr="00D174A9">
        <w:rPr>
          <w:b w:val="0"/>
          <w:sz w:val="22"/>
          <w:szCs w:val="22"/>
        </w:rPr>
        <w:t>(22%).</w:t>
      </w:r>
    </w:p>
    <w:p w:rsidR="00054F53" w:rsidRPr="003905E8" w:rsidRDefault="00054F53" w:rsidP="00054F53">
      <w:pPr>
        <w:pStyle w:val="Sansinterligne"/>
        <w:rPr>
          <w:rFonts w:cs="Lato-Bold"/>
          <w:b w:val="0"/>
          <w:bCs/>
          <w:sz w:val="22"/>
          <w:szCs w:val="22"/>
        </w:rPr>
      </w:pPr>
      <w:r w:rsidRPr="003905E8">
        <w:rPr>
          <w:b w:val="0"/>
          <w:sz w:val="22"/>
          <w:szCs w:val="22"/>
        </w:rPr>
        <w:t xml:space="preserve">- </w:t>
      </w:r>
      <w:r w:rsidRPr="003905E8">
        <w:rPr>
          <w:sz w:val="22"/>
          <w:szCs w:val="22"/>
        </w:rPr>
        <w:t>Du côté franchiseurs</w:t>
      </w:r>
      <w:r w:rsidRPr="003905E8">
        <w:rPr>
          <w:b w:val="0"/>
          <w:sz w:val="22"/>
          <w:szCs w:val="22"/>
        </w:rPr>
        <w:t>,</w:t>
      </w:r>
      <w:r w:rsidRPr="005C314D">
        <w:rPr>
          <w:b w:val="0"/>
          <w:sz w:val="22"/>
          <w:szCs w:val="22"/>
        </w:rPr>
        <w:t xml:space="preserve"> </w:t>
      </w:r>
      <w:r>
        <w:rPr>
          <w:rFonts w:cs="Lato-Bold"/>
          <w:b w:val="0"/>
          <w:bCs/>
          <w:sz w:val="22"/>
          <w:szCs w:val="22"/>
        </w:rPr>
        <w:t xml:space="preserve">62% disent que </w:t>
      </w:r>
      <w:r w:rsidRPr="005C314D">
        <w:rPr>
          <w:b w:val="0"/>
          <w:sz w:val="22"/>
          <w:szCs w:val="22"/>
        </w:rPr>
        <w:t xml:space="preserve"> le profil et</w:t>
      </w:r>
      <w:r w:rsidRPr="003905E8">
        <w:rPr>
          <w:rFonts w:cs="Lato-Bold"/>
          <w:b w:val="0"/>
          <w:bCs/>
          <w:sz w:val="22"/>
          <w:szCs w:val="22"/>
        </w:rPr>
        <w:t xml:space="preserve"> </w:t>
      </w:r>
      <w:r w:rsidRPr="005C314D">
        <w:rPr>
          <w:b w:val="0"/>
          <w:sz w:val="22"/>
          <w:szCs w:val="22"/>
        </w:rPr>
        <w:t>les motivations des nouveaux franchisés ont évolué ce</w:t>
      </w:r>
      <w:r>
        <w:rPr>
          <w:b w:val="0"/>
          <w:sz w:val="22"/>
          <w:szCs w:val="22"/>
        </w:rPr>
        <w:t>s dernières années : ils sont</w:t>
      </w:r>
      <w:r w:rsidRPr="005C314D">
        <w:rPr>
          <w:b w:val="0"/>
          <w:sz w:val="22"/>
          <w:szCs w:val="22"/>
        </w:rPr>
        <w:t xml:space="preserve"> plus professionnels, motiv</w:t>
      </w:r>
      <w:r>
        <w:rPr>
          <w:b w:val="0"/>
          <w:sz w:val="22"/>
          <w:szCs w:val="22"/>
        </w:rPr>
        <w:t>és, participatifs, avec l’</w:t>
      </w:r>
      <w:r w:rsidRPr="005C314D">
        <w:rPr>
          <w:b w:val="0"/>
          <w:sz w:val="22"/>
          <w:szCs w:val="22"/>
        </w:rPr>
        <w:t>envie grandissante</w:t>
      </w:r>
      <w:r w:rsidRPr="003905E8">
        <w:rPr>
          <w:rFonts w:cs="Lato-Bold"/>
          <w:b w:val="0"/>
          <w:bCs/>
          <w:sz w:val="22"/>
          <w:szCs w:val="22"/>
        </w:rPr>
        <w:t xml:space="preserve"> </w:t>
      </w:r>
      <w:r w:rsidRPr="005C314D">
        <w:rPr>
          <w:b w:val="0"/>
          <w:sz w:val="22"/>
          <w:szCs w:val="22"/>
        </w:rPr>
        <w:t>d’appartenir à un réseau</w:t>
      </w:r>
      <w:r>
        <w:rPr>
          <w:b w:val="0"/>
          <w:sz w:val="22"/>
          <w:szCs w:val="22"/>
        </w:rPr>
        <w:t xml:space="preserve"> (17% contre 9 en 2013)</w:t>
      </w:r>
      <w:r w:rsidRPr="005C314D">
        <w:rPr>
          <w:b w:val="0"/>
          <w:sz w:val="22"/>
          <w:szCs w:val="22"/>
        </w:rPr>
        <w:t>.</w:t>
      </w:r>
    </w:p>
    <w:p w:rsidR="00054F53" w:rsidRPr="003905E8" w:rsidRDefault="00054F53" w:rsidP="00054F53">
      <w:pPr>
        <w:pStyle w:val="Sansinterligne"/>
        <w:rPr>
          <w:b w:val="0"/>
          <w:sz w:val="22"/>
          <w:szCs w:val="22"/>
        </w:rPr>
      </w:pPr>
    </w:p>
    <w:p w:rsidR="00054F53" w:rsidRPr="003905E8" w:rsidRDefault="00054F53" w:rsidP="00054F53">
      <w:pPr>
        <w:pStyle w:val="Sansinterligne"/>
        <w:numPr>
          <w:ilvl w:val="0"/>
          <w:numId w:val="13"/>
        </w:numPr>
        <w:rPr>
          <w:sz w:val="22"/>
          <w:szCs w:val="22"/>
        </w:rPr>
      </w:pPr>
      <w:r w:rsidRPr="003905E8">
        <w:rPr>
          <w:sz w:val="22"/>
          <w:szCs w:val="22"/>
        </w:rPr>
        <w:t>Le profil plus développé des franchisés en activité :</w:t>
      </w:r>
    </w:p>
    <w:p w:rsidR="00054F53" w:rsidRPr="003905E8" w:rsidRDefault="00054F53" w:rsidP="00054F53">
      <w:pPr>
        <w:pStyle w:val="Sansinterligne"/>
        <w:rPr>
          <w:sz w:val="22"/>
          <w:szCs w:val="22"/>
        </w:rPr>
      </w:pPr>
      <w:r w:rsidRPr="003905E8">
        <w:rPr>
          <w:sz w:val="22"/>
          <w:szCs w:val="22"/>
        </w:rPr>
        <w:t>40% sont des femmes</w:t>
      </w:r>
    </w:p>
    <w:p w:rsidR="00054F53" w:rsidRPr="003905E8" w:rsidRDefault="00054F53" w:rsidP="00054F53">
      <w:pPr>
        <w:pStyle w:val="Sansinterligne"/>
        <w:rPr>
          <w:b w:val="0"/>
          <w:sz w:val="22"/>
          <w:szCs w:val="22"/>
        </w:rPr>
      </w:pPr>
      <w:r w:rsidRPr="003905E8">
        <w:rPr>
          <w:sz w:val="22"/>
          <w:szCs w:val="22"/>
        </w:rPr>
        <w:t>49% ont de 35 à 49 ans, 38% 50 ans et plus</w:t>
      </w:r>
      <w:r w:rsidRPr="003905E8">
        <w:rPr>
          <w:b w:val="0"/>
          <w:sz w:val="22"/>
          <w:szCs w:val="22"/>
        </w:rPr>
        <w:t xml:space="preserve"> et 13% moins de 35 ans (sans grand changement depuis 2011)</w:t>
      </w:r>
    </w:p>
    <w:p w:rsidR="00054F53" w:rsidRPr="003905E8" w:rsidRDefault="00054F53" w:rsidP="00054F53">
      <w:pPr>
        <w:pStyle w:val="Sansinterligne"/>
        <w:rPr>
          <w:b w:val="0"/>
          <w:sz w:val="22"/>
          <w:szCs w:val="22"/>
        </w:rPr>
      </w:pPr>
      <w:r w:rsidRPr="003905E8">
        <w:rPr>
          <w:sz w:val="22"/>
          <w:szCs w:val="22"/>
        </w:rPr>
        <w:t xml:space="preserve">51% sont issus de l’enseignement supérieur </w:t>
      </w:r>
      <w:r w:rsidRPr="003905E8">
        <w:rPr>
          <w:b w:val="0"/>
          <w:sz w:val="22"/>
          <w:szCs w:val="22"/>
        </w:rPr>
        <w:t>(dont bac+2 et 3, 38% et au-delà 13%), et 26% de l’enseignement technique secondaire (CAP, bac pro et techno).</w:t>
      </w:r>
    </w:p>
    <w:p w:rsidR="00054F53" w:rsidRPr="003905E8" w:rsidRDefault="00054F53" w:rsidP="00054F53">
      <w:pPr>
        <w:pStyle w:val="Sansinterligne"/>
        <w:rPr>
          <w:b w:val="0"/>
          <w:sz w:val="22"/>
          <w:szCs w:val="22"/>
        </w:rPr>
      </w:pPr>
      <w:r w:rsidRPr="003905E8">
        <w:rPr>
          <w:sz w:val="22"/>
          <w:szCs w:val="22"/>
        </w:rPr>
        <w:t>49% exercent en franchise depuis 10 ans au moins</w:t>
      </w:r>
      <w:r w:rsidRPr="003905E8">
        <w:rPr>
          <w:b w:val="0"/>
          <w:sz w:val="22"/>
          <w:szCs w:val="22"/>
        </w:rPr>
        <w:t>, 25% de 6 à 9 ans, 26% 5 ans et moins.</w:t>
      </w:r>
    </w:p>
    <w:p w:rsidR="00054F53" w:rsidRPr="0056282C" w:rsidRDefault="00054F53" w:rsidP="00054F53">
      <w:pPr>
        <w:pStyle w:val="Sansinterligne"/>
        <w:rPr>
          <w:sz w:val="22"/>
          <w:szCs w:val="22"/>
        </w:rPr>
      </w:pPr>
      <w:r w:rsidRPr="003905E8">
        <w:rPr>
          <w:b w:val="0"/>
          <w:sz w:val="22"/>
          <w:szCs w:val="22"/>
        </w:rPr>
        <w:t xml:space="preserve">77% sont en couple, mais seulement </w:t>
      </w:r>
      <w:r w:rsidRPr="0056282C">
        <w:rPr>
          <w:sz w:val="22"/>
          <w:szCs w:val="22"/>
        </w:rPr>
        <w:t>29% des conjoints travaillent dans l’affaire et 17% aident sans être rémunérés.</w:t>
      </w:r>
    </w:p>
    <w:p w:rsidR="00054F53" w:rsidRPr="003905E8" w:rsidRDefault="00054F53" w:rsidP="00054F53">
      <w:pPr>
        <w:pStyle w:val="Sansinterligne"/>
        <w:rPr>
          <w:rFonts w:cs="Lato-Bold"/>
          <w:b w:val="0"/>
          <w:bCs/>
          <w:sz w:val="22"/>
          <w:szCs w:val="22"/>
        </w:rPr>
      </w:pPr>
    </w:p>
    <w:p w:rsidR="00054F53" w:rsidRPr="003905E8" w:rsidRDefault="00054F53" w:rsidP="00054F53">
      <w:pPr>
        <w:pStyle w:val="Sansinterligne"/>
        <w:rPr>
          <w:rFonts w:cs="Lato-Bold"/>
          <w:b w:val="0"/>
          <w:bCs/>
          <w:sz w:val="22"/>
          <w:szCs w:val="22"/>
        </w:rPr>
      </w:pPr>
      <w:r w:rsidRPr="003905E8">
        <w:rPr>
          <w:rFonts w:cs="Lato-Bold"/>
          <w:bCs/>
          <w:sz w:val="22"/>
          <w:szCs w:val="22"/>
        </w:rPr>
        <w:t xml:space="preserve">51% </w:t>
      </w:r>
      <w:r w:rsidRPr="003905E8">
        <w:rPr>
          <w:sz w:val="22"/>
          <w:szCs w:val="22"/>
        </w:rPr>
        <w:t xml:space="preserve">des installations en franchise se font dans des </w:t>
      </w:r>
      <w:r w:rsidRPr="003905E8">
        <w:rPr>
          <w:rFonts w:cs="Lato-Bold"/>
          <w:bCs/>
          <w:sz w:val="22"/>
          <w:szCs w:val="22"/>
        </w:rPr>
        <w:t xml:space="preserve">agglomérations de moins de 25 000 habitants </w:t>
      </w:r>
      <w:r w:rsidRPr="003905E8">
        <w:rPr>
          <w:b w:val="0"/>
          <w:sz w:val="22"/>
          <w:szCs w:val="22"/>
        </w:rPr>
        <w:t xml:space="preserve">(42% en 2013) avec </w:t>
      </w:r>
      <w:r w:rsidRPr="003905E8">
        <w:rPr>
          <w:rFonts w:cs="Lato-Bold"/>
          <w:b w:val="0"/>
          <w:bCs/>
          <w:sz w:val="22"/>
          <w:szCs w:val="22"/>
        </w:rPr>
        <w:t xml:space="preserve">un tiers </w:t>
      </w:r>
      <w:r w:rsidRPr="003905E8">
        <w:rPr>
          <w:b w:val="0"/>
          <w:sz w:val="22"/>
          <w:szCs w:val="22"/>
        </w:rPr>
        <w:t xml:space="preserve">des installations dans des </w:t>
      </w:r>
      <w:r w:rsidRPr="003905E8">
        <w:rPr>
          <w:rFonts w:cs="Lato-Bold"/>
          <w:b w:val="0"/>
          <w:bCs/>
          <w:sz w:val="22"/>
          <w:szCs w:val="22"/>
        </w:rPr>
        <w:t>villes de 5 000 à 25 000 habitants.</w:t>
      </w:r>
    </w:p>
    <w:p w:rsidR="00054F53" w:rsidRDefault="00054F53" w:rsidP="00054F53">
      <w:pPr>
        <w:pStyle w:val="Sansinterligne"/>
        <w:rPr>
          <w:rFonts w:cs="Lato-Bold"/>
          <w:b w:val="0"/>
          <w:bCs/>
          <w:sz w:val="22"/>
          <w:szCs w:val="22"/>
        </w:rPr>
      </w:pPr>
      <w:r w:rsidRPr="00B0785B">
        <w:rPr>
          <w:rFonts w:cs="Lato-Bold"/>
          <w:bCs/>
          <w:sz w:val="22"/>
          <w:szCs w:val="22"/>
        </w:rPr>
        <w:t>Les locaux commerciaux avec pignon sur rue sont la cible privilégiée d’implantation (87%), dont 54% en centre-ville,</w:t>
      </w:r>
      <w:r>
        <w:rPr>
          <w:rFonts w:cs="Lato-Bold"/>
          <w:b w:val="0"/>
          <w:bCs/>
          <w:sz w:val="22"/>
          <w:szCs w:val="22"/>
        </w:rPr>
        <w:t xml:space="preserve"> 19% </w:t>
      </w:r>
      <w:r w:rsidRPr="002B45FB">
        <w:rPr>
          <w:rFonts w:cs="Lato-Bold"/>
          <w:b w:val="0"/>
          <w:bCs/>
          <w:sz w:val="22"/>
          <w:szCs w:val="22"/>
        </w:rPr>
        <w:t>en pé</w:t>
      </w:r>
      <w:r>
        <w:rPr>
          <w:rFonts w:cs="Lato-Bold"/>
          <w:b w:val="0"/>
          <w:bCs/>
          <w:sz w:val="22"/>
          <w:szCs w:val="22"/>
        </w:rPr>
        <w:t xml:space="preserve">riphérie et 11% dans des locaux </w:t>
      </w:r>
      <w:r w:rsidRPr="002B45FB">
        <w:rPr>
          <w:rFonts w:cs="Lato-Bold"/>
          <w:b w:val="0"/>
          <w:bCs/>
          <w:sz w:val="22"/>
          <w:szCs w:val="22"/>
        </w:rPr>
        <w:t>sans pignon sur rue dont les loyers sont attractifs.</w:t>
      </w:r>
      <w:r>
        <w:rPr>
          <w:rFonts w:cs="Lato-Bold"/>
          <w:b w:val="0"/>
          <w:bCs/>
          <w:sz w:val="22"/>
          <w:szCs w:val="22"/>
        </w:rPr>
        <w:t xml:space="preserve"> </w:t>
      </w:r>
    </w:p>
    <w:p w:rsidR="00054F53" w:rsidRDefault="00054F53" w:rsidP="00054F53">
      <w:pPr>
        <w:pStyle w:val="Sansinterligne"/>
        <w:rPr>
          <w:rFonts w:cs="Lato-Bold"/>
          <w:b w:val="0"/>
          <w:bCs/>
          <w:sz w:val="22"/>
          <w:szCs w:val="22"/>
        </w:rPr>
      </w:pPr>
      <w:r w:rsidRPr="00B0785B">
        <w:rPr>
          <w:rFonts w:cs="Lato-Bold"/>
          <w:bCs/>
          <w:sz w:val="22"/>
          <w:szCs w:val="22"/>
        </w:rPr>
        <w:t>Les trois quarts des franchisés exploitent un seul point de vente et 84% une seule enseigne</w:t>
      </w:r>
      <w:r>
        <w:rPr>
          <w:rFonts w:cs="Lato-Bold"/>
          <w:b w:val="0"/>
          <w:bCs/>
          <w:sz w:val="22"/>
          <w:szCs w:val="22"/>
        </w:rPr>
        <w:t> ; c</w:t>
      </w:r>
      <w:r w:rsidRPr="002B45FB">
        <w:rPr>
          <w:rFonts w:cs="Lato-Bold"/>
          <w:b w:val="0"/>
          <w:bCs/>
          <w:sz w:val="22"/>
          <w:szCs w:val="22"/>
        </w:rPr>
        <w:t xml:space="preserve">ependant, </w:t>
      </w:r>
      <w:r w:rsidRPr="0056282C">
        <w:rPr>
          <w:rFonts w:cs="Lato-Bold"/>
          <w:bCs/>
          <w:sz w:val="22"/>
          <w:szCs w:val="22"/>
        </w:rPr>
        <w:t>les franchisés de plus de 10 ans d’ancienneté sont 30% à exploiter au moins 2 points de vente sous la même enseigne </w:t>
      </w:r>
      <w:r>
        <w:rPr>
          <w:rFonts w:cs="Lato-Bold"/>
          <w:b w:val="0"/>
          <w:bCs/>
          <w:sz w:val="22"/>
          <w:szCs w:val="22"/>
        </w:rPr>
        <w:t>; noter que 15% exploitent un ou plusieurs points de vente dans une autre enseigne.</w:t>
      </w:r>
    </w:p>
    <w:p w:rsidR="00054F53" w:rsidRDefault="00054F53" w:rsidP="00054F53">
      <w:pPr>
        <w:pStyle w:val="Sansinterligne"/>
        <w:rPr>
          <w:rFonts w:cs="Lato-Bold"/>
          <w:b w:val="0"/>
          <w:bCs/>
          <w:sz w:val="22"/>
          <w:szCs w:val="22"/>
        </w:rPr>
      </w:pPr>
    </w:p>
    <w:p w:rsidR="00054F53" w:rsidRPr="0056282C" w:rsidRDefault="00054F53" w:rsidP="00054F53">
      <w:pPr>
        <w:pStyle w:val="Sansinterligne"/>
        <w:rPr>
          <w:rFonts w:cs="Lato-Bold"/>
          <w:bCs/>
          <w:sz w:val="22"/>
          <w:szCs w:val="22"/>
        </w:rPr>
      </w:pPr>
      <w:r w:rsidRPr="00B0785B">
        <w:rPr>
          <w:rFonts w:cs="Lato-Bold"/>
          <w:bCs/>
          <w:sz w:val="22"/>
          <w:szCs w:val="22"/>
        </w:rPr>
        <w:t>Le revenu annuel moyen net est stable (32 876€</w:t>
      </w:r>
      <w:r>
        <w:rPr>
          <w:rFonts w:cs="Lato-Bold"/>
          <w:b w:val="0"/>
          <w:bCs/>
          <w:sz w:val="22"/>
          <w:szCs w:val="22"/>
        </w:rPr>
        <w:t xml:space="preserve"> contre 32 700€ en 2013), mais </w:t>
      </w:r>
      <w:r w:rsidRPr="0056282C">
        <w:rPr>
          <w:rFonts w:cs="Lato-Bold"/>
          <w:bCs/>
          <w:sz w:val="22"/>
          <w:szCs w:val="22"/>
        </w:rPr>
        <w:t>33% ont un revenu inférieur à 20 000€,</w:t>
      </w:r>
      <w:r>
        <w:rPr>
          <w:rFonts w:cs="Lato-Bold"/>
          <w:b w:val="0"/>
          <w:bCs/>
          <w:sz w:val="22"/>
          <w:szCs w:val="22"/>
        </w:rPr>
        <w:t xml:space="preserve"> 43% un revenu</w:t>
      </w:r>
      <w:r w:rsidRPr="00B0785B">
        <w:rPr>
          <w:rFonts w:cs="Lato-Bold"/>
          <w:b w:val="0"/>
          <w:bCs/>
          <w:sz w:val="22"/>
          <w:szCs w:val="22"/>
        </w:rPr>
        <w:t xml:space="preserve"> c</w:t>
      </w:r>
      <w:r>
        <w:rPr>
          <w:rFonts w:cs="Lato-Bold"/>
          <w:b w:val="0"/>
          <w:bCs/>
          <w:sz w:val="22"/>
          <w:szCs w:val="22"/>
        </w:rPr>
        <w:t>ompris entre 20 000 et 40 000€, et 24% un revenu supérieur. C</w:t>
      </w:r>
      <w:r w:rsidRPr="00B0785B">
        <w:rPr>
          <w:rFonts w:cs="Lato-Bold"/>
          <w:b w:val="0"/>
          <w:bCs/>
          <w:sz w:val="22"/>
          <w:szCs w:val="22"/>
        </w:rPr>
        <w:t>e revenu provient à 88% de l’activité (8</w:t>
      </w:r>
      <w:r>
        <w:rPr>
          <w:rFonts w:cs="Lato-Bold"/>
          <w:b w:val="0"/>
          <w:bCs/>
          <w:sz w:val="22"/>
          <w:szCs w:val="22"/>
        </w:rPr>
        <w:t xml:space="preserve">7% en 2013) et 9% </w:t>
      </w:r>
      <w:r w:rsidRPr="00B0785B">
        <w:rPr>
          <w:rFonts w:cs="Lato-Bold"/>
          <w:b w:val="0"/>
          <w:bCs/>
          <w:sz w:val="22"/>
          <w:szCs w:val="22"/>
        </w:rPr>
        <w:t xml:space="preserve">d’un versement de dividendes. </w:t>
      </w:r>
      <w:r w:rsidRPr="0056282C">
        <w:rPr>
          <w:rFonts w:cs="Lato-Bold"/>
          <w:bCs/>
          <w:sz w:val="22"/>
          <w:szCs w:val="22"/>
        </w:rPr>
        <w:t>Les franchisés considèrent à 47% qu’ils gagnent mieux leur vie qu’un salarié et à 54% mieux qu’un commerçant isolé.</w:t>
      </w:r>
    </w:p>
    <w:p w:rsidR="00054F53" w:rsidRDefault="00054F53" w:rsidP="00054F53">
      <w:pPr>
        <w:pStyle w:val="Sansinterligne"/>
        <w:rPr>
          <w:rFonts w:cs="Lato-Bold"/>
          <w:b w:val="0"/>
          <w:bCs/>
          <w:sz w:val="22"/>
          <w:szCs w:val="22"/>
        </w:rPr>
      </w:pPr>
    </w:p>
    <w:p w:rsidR="00054F53" w:rsidRDefault="00054F53" w:rsidP="00054F53">
      <w:pPr>
        <w:pStyle w:val="Sansinterligne"/>
        <w:rPr>
          <w:rFonts w:cs="Lato-Bold"/>
          <w:b w:val="0"/>
          <w:bCs/>
          <w:sz w:val="22"/>
          <w:szCs w:val="22"/>
        </w:rPr>
      </w:pPr>
      <w:r w:rsidRPr="00B0785B">
        <w:rPr>
          <w:rFonts w:cs="Lato-Bold"/>
          <w:bCs/>
          <w:sz w:val="22"/>
          <w:szCs w:val="22"/>
        </w:rPr>
        <w:t>45% des franchisés déclarent employer entre 2 et 5 salariés équivalent temps plein</w:t>
      </w:r>
      <w:r>
        <w:rPr>
          <w:rFonts w:cs="Lato-Bold"/>
          <w:b w:val="0"/>
          <w:bCs/>
          <w:sz w:val="22"/>
          <w:szCs w:val="22"/>
        </w:rPr>
        <w:t xml:space="preserve"> (27% 2 et 3 personnes, 18% 4 et 5 personnes) et 32% 6 personnes et plus (dont 16%, 10 et plus) et 23% une seule personne ; le nombre moyen  est de 6 par franchisé </w:t>
      </w:r>
      <w:r w:rsidRPr="00B0785B">
        <w:rPr>
          <w:rFonts w:cs="Lato-Bold"/>
          <w:b w:val="0"/>
          <w:bCs/>
          <w:sz w:val="22"/>
          <w:szCs w:val="22"/>
        </w:rPr>
        <w:t xml:space="preserve"> </w:t>
      </w:r>
      <w:r>
        <w:rPr>
          <w:rFonts w:cs="Lato-Bold"/>
          <w:b w:val="0"/>
          <w:bCs/>
          <w:sz w:val="22"/>
          <w:szCs w:val="22"/>
        </w:rPr>
        <w:t>(</w:t>
      </w:r>
      <w:r w:rsidRPr="00B0785B">
        <w:rPr>
          <w:rFonts w:cs="Lato-Bold"/>
          <w:b w:val="0"/>
          <w:bCs/>
          <w:sz w:val="22"/>
          <w:szCs w:val="22"/>
        </w:rPr>
        <w:t>5,3 en 2013</w:t>
      </w:r>
      <w:r>
        <w:rPr>
          <w:rFonts w:cs="Lato-Bold"/>
          <w:b w:val="0"/>
          <w:bCs/>
          <w:sz w:val="22"/>
          <w:szCs w:val="22"/>
        </w:rPr>
        <w:t>)</w:t>
      </w:r>
      <w:r w:rsidRPr="00B0785B">
        <w:rPr>
          <w:rFonts w:cs="Lato-Bold"/>
          <w:b w:val="0"/>
          <w:bCs/>
          <w:sz w:val="22"/>
          <w:szCs w:val="22"/>
        </w:rPr>
        <w:t>.</w:t>
      </w:r>
    </w:p>
    <w:p w:rsidR="00054F53" w:rsidRDefault="00054F53" w:rsidP="00054F53">
      <w:pPr>
        <w:pStyle w:val="Sansinterligne"/>
        <w:rPr>
          <w:rFonts w:cs="Lato-Bold"/>
          <w:b w:val="0"/>
          <w:bCs/>
          <w:sz w:val="22"/>
          <w:szCs w:val="22"/>
        </w:rPr>
      </w:pPr>
      <w:r w:rsidRPr="00B0785B">
        <w:rPr>
          <w:rFonts w:ascii="Cambria" w:hAnsi="Cambria" w:cs="Lato-Bold"/>
          <w:b w:val="0"/>
          <w:bCs/>
          <w:i/>
          <w:sz w:val="22"/>
          <w:szCs w:val="22"/>
        </w:rPr>
        <w:t>Dans le r</w:t>
      </w:r>
      <w:r>
        <w:rPr>
          <w:rFonts w:ascii="Cambria" w:hAnsi="Cambria" w:cs="Lato-Bold"/>
          <w:b w:val="0"/>
          <w:bCs/>
          <w:i/>
          <w:sz w:val="22"/>
          <w:szCs w:val="22"/>
        </w:rPr>
        <w:t>apport, on ne sait</w:t>
      </w:r>
      <w:r w:rsidRPr="00B0785B">
        <w:rPr>
          <w:rFonts w:ascii="Cambria" w:hAnsi="Cambria" w:cs="Lato-Bold"/>
          <w:b w:val="0"/>
          <w:bCs/>
          <w:i/>
          <w:sz w:val="22"/>
          <w:szCs w:val="22"/>
        </w:rPr>
        <w:t xml:space="preserve"> </w:t>
      </w:r>
      <w:r>
        <w:rPr>
          <w:rFonts w:ascii="Cambria" w:hAnsi="Cambria" w:cs="Lato-Bold"/>
          <w:b w:val="0"/>
          <w:bCs/>
          <w:i/>
          <w:sz w:val="22"/>
          <w:szCs w:val="22"/>
        </w:rPr>
        <w:t xml:space="preserve">pas </w:t>
      </w:r>
      <w:r w:rsidRPr="00B0785B">
        <w:rPr>
          <w:rFonts w:ascii="Cambria" w:hAnsi="Cambria" w:cs="Lato-Bold"/>
          <w:b w:val="0"/>
          <w:bCs/>
          <w:i/>
          <w:sz w:val="22"/>
          <w:szCs w:val="22"/>
        </w:rPr>
        <w:t>comment sont comptabilisés les dirigean</w:t>
      </w:r>
      <w:r>
        <w:rPr>
          <w:rFonts w:ascii="Cambria" w:hAnsi="Cambria" w:cs="Lato-Bold"/>
          <w:b w:val="0"/>
          <w:bCs/>
          <w:i/>
          <w:sz w:val="22"/>
          <w:szCs w:val="22"/>
        </w:rPr>
        <w:t>t</w:t>
      </w:r>
      <w:r w:rsidRPr="00B0785B">
        <w:rPr>
          <w:rFonts w:ascii="Cambria" w:hAnsi="Cambria" w:cs="Lato-Bold"/>
          <w:b w:val="0"/>
          <w:bCs/>
          <w:i/>
          <w:sz w:val="22"/>
          <w:szCs w:val="22"/>
        </w:rPr>
        <w:t>s et les conjoi</w:t>
      </w:r>
      <w:r>
        <w:rPr>
          <w:rFonts w:cs="Lato-Bold"/>
          <w:b w:val="0"/>
          <w:bCs/>
          <w:sz w:val="22"/>
          <w:szCs w:val="22"/>
        </w:rPr>
        <w:t>nts.</w:t>
      </w:r>
    </w:p>
    <w:p w:rsidR="00054F53" w:rsidRDefault="00054F53" w:rsidP="00054F53">
      <w:pPr>
        <w:pStyle w:val="Sansinterligne"/>
        <w:rPr>
          <w:rFonts w:cs="Lato-Bold"/>
          <w:b w:val="0"/>
          <w:bCs/>
          <w:sz w:val="22"/>
          <w:szCs w:val="22"/>
        </w:rPr>
      </w:pPr>
    </w:p>
    <w:p w:rsidR="00054F53" w:rsidRDefault="00054F53" w:rsidP="00054F53">
      <w:pPr>
        <w:pStyle w:val="Sansinterligne"/>
        <w:rPr>
          <w:rFonts w:cs="Lato-Bold"/>
          <w:b w:val="0"/>
          <w:bCs/>
          <w:sz w:val="22"/>
          <w:szCs w:val="22"/>
        </w:rPr>
      </w:pPr>
      <w:r>
        <w:rPr>
          <w:rFonts w:cs="Lato-Bold"/>
          <w:bCs/>
          <w:sz w:val="22"/>
          <w:szCs w:val="22"/>
        </w:rPr>
        <w:t>24% expriment</w:t>
      </w:r>
      <w:r w:rsidRPr="00C81D2B">
        <w:rPr>
          <w:rFonts w:cs="Lato-Bold"/>
          <w:bCs/>
          <w:sz w:val="22"/>
          <w:szCs w:val="22"/>
        </w:rPr>
        <w:t xml:space="preserve"> leur intention d’investir dans un autre point de vente</w:t>
      </w:r>
      <w:r>
        <w:rPr>
          <w:rFonts w:cs="Lato-Bold"/>
          <w:bCs/>
          <w:sz w:val="22"/>
          <w:szCs w:val="22"/>
        </w:rPr>
        <w:t xml:space="preserve"> </w:t>
      </w:r>
      <w:r w:rsidRPr="00C81D2B">
        <w:rPr>
          <w:rFonts w:cs="Lato-Bold"/>
          <w:b w:val="0"/>
          <w:bCs/>
          <w:sz w:val="22"/>
          <w:szCs w:val="22"/>
        </w:rPr>
        <w:t>(dont 4 dans un autre réseau),</w:t>
      </w:r>
      <w:r>
        <w:rPr>
          <w:rFonts w:cs="Lato-Bold"/>
          <w:bCs/>
          <w:sz w:val="22"/>
          <w:szCs w:val="22"/>
        </w:rPr>
        <w:t xml:space="preserve"> en nette diminution au regard de 2012</w:t>
      </w:r>
      <w:r w:rsidRPr="00C81D2B">
        <w:rPr>
          <w:rFonts w:cs="Lato-Bold"/>
          <w:bCs/>
          <w:sz w:val="22"/>
          <w:szCs w:val="22"/>
        </w:rPr>
        <w:t xml:space="preserve"> (29% en 2013 et 38% en 2012</w:t>
      </w:r>
      <w:r>
        <w:rPr>
          <w:rFonts w:cs="Lato-Bold"/>
          <w:b w:val="0"/>
          <w:bCs/>
          <w:sz w:val="22"/>
          <w:szCs w:val="22"/>
        </w:rPr>
        <w:t>).</w:t>
      </w:r>
    </w:p>
    <w:p w:rsidR="00054F53" w:rsidRDefault="00054F53" w:rsidP="00054F53">
      <w:pPr>
        <w:pStyle w:val="Sansinterligne"/>
        <w:rPr>
          <w:rFonts w:cs="Lato-Bold"/>
          <w:b w:val="0"/>
          <w:bCs/>
          <w:sz w:val="22"/>
          <w:szCs w:val="22"/>
        </w:rPr>
      </w:pPr>
      <w:r w:rsidRPr="00676E2C">
        <w:rPr>
          <w:rFonts w:cs="Lato-Bold"/>
          <w:b w:val="0"/>
          <w:bCs/>
          <w:sz w:val="22"/>
          <w:szCs w:val="22"/>
        </w:rPr>
        <w:t>Chez les franchisés installés depuis plus de 5</w:t>
      </w:r>
      <w:r>
        <w:rPr>
          <w:rFonts w:cs="Lato-Bold"/>
          <w:b w:val="0"/>
          <w:bCs/>
          <w:sz w:val="22"/>
          <w:szCs w:val="22"/>
        </w:rPr>
        <w:t xml:space="preserve"> </w:t>
      </w:r>
      <w:r w:rsidRPr="00676E2C">
        <w:rPr>
          <w:rFonts w:cs="Lato-Bold"/>
          <w:b w:val="0"/>
          <w:bCs/>
          <w:sz w:val="22"/>
          <w:szCs w:val="22"/>
        </w:rPr>
        <w:t>ans, un sur deu</w:t>
      </w:r>
      <w:r>
        <w:rPr>
          <w:rFonts w:cs="Lato-Bold"/>
          <w:b w:val="0"/>
          <w:bCs/>
          <w:sz w:val="22"/>
          <w:szCs w:val="22"/>
        </w:rPr>
        <w:t xml:space="preserve">x a réalisé des investissements </w:t>
      </w:r>
      <w:r w:rsidRPr="00676E2C">
        <w:rPr>
          <w:rFonts w:cs="Lato-Bold"/>
          <w:b w:val="0"/>
          <w:bCs/>
          <w:sz w:val="22"/>
          <w:szCs w:val="22"/>
        </w:rPr>
        <w:t>au cours des deux dernières années</w:t>
      </w:r>
      <w:r>
        <w:rPr>
          <w:rFonts w:cs="Lato-Bold"/>
          <w:b w:val="0"/>
          <w:bCs/>
          <w:sz w:val="22"/>
          <w:szCs w:val="22"/>
        </w:rPr>
        <w:t xml:space="preserve">, notamment dans l’aménagement des locaux (73%) ou l’achat de matériel (72%), dans les nouvelles technologies (33%), </w:t>
      </w:r>
      <w:r w:rsidRPr="00C81D2B">
        <w:rPr>
          <w:rFonts w:cs="Lato-Bold"/>
          <w:b w:val="0"/>
          <w:bCs/>
          <w:sz w:val="22"/>
          <w:szCs w:val="22"/>
        </w:rPr>
        <w:t xml:space="preserve"> </w:t>
      </w:r>
      <w:r>
        <w:rPr>
          <w:rFonts w:cs="Lato-Bold"/>
          <w:b w:val="0"/>
          <w:bCs/>
          <w:sz w:val="22"/>
          <w:szCs w:val="22"/>
        </w:rPr>
        <w:t xml:space="preserve">dans des outils de communication (28%) ; les montants ont été de moins de 50K€ (29%), de 50 à 200K€ (20%) et 16% pour plus de 200K€. </w:t>
      </w:r>
    </w:p>
    <w:p w:rsidR="00054F53" w:rsidRDefault="00054F53" w:rsidP="00054F53">
      <w:pPr>
        <w:pStyle w:val="Sansinterligne"/>
        <w:rPr>
          <w:rFonts w:cs="Lato-Bold"/>
          <w:b w:val="0"/>
          <w:bCs/>
          <w:sz w:val="22"/>
          <w:szCs w:val="22"/>
        </w:rPr>
      </w:pPr>
    </w:p>
    <w:p w:rsidR="00054F53" w:rsidRPr="00C81D2B" w:rsidRDefault="00054F53" w:rsidP="00054F53">
      <w:pPr>
        <w:pStyle w:val="Sansinterligne"/>
        <w:numPr>
          <w:ilvl w:val="0"/>
          <w:numId w:val="13"/>
        </w:numPr>
        <w:rPr>
          <w:rFonts w:cs="Lato-Bold"/>
          <w:bCs/>
          <w:sz w:val="22"/>
          <w:szCs w:val="22"/>
        </w:rPr>
      </w:pPr>
      <w:r w:rsidRPr="00C81D2B">
        <w:rPr>
          <w:rFonts w:cs="Lato-Bold"/>
          <w:bCs/>
          <w:sz w:val="22"/>
          <w:szCs w:val="22"/>
        </w:rPr>
        <w:t>Les franchiseurs</w:t>
      </w:r>
    </w:p>
    <w:p w:rsidR="00054F53" w:rsidRPr="003905E8" w:rsidRDefault="00054F53" w:rsidP="00054F53">
      <w:pPr>
        <w:pStyle w:val="Sansinterligne"/>
        <w:rPr>
          <w:b w:val="0"/>
          <w:sz w:val="22"/>
          <w:szCs w:val="22"/>
        </w:rPr>
      </w:pPr>
      <w:r w:rsidRPr="003905E8">
        <w:rPr>
          <w:b w:val="0"/>
          <w:sz w:val="22"/>
          <w:szCs w:val="22"/>
        </w:rPr>
        <w:t xml:space="preserve">1 719 réseaux de franchise actifs, dont </w:t>
      </w:r>
      <w:r w:rsidRPr="003905E8">
        <w:rPr>
          <w:rFonts w:cs="Lato-Bold"/>
          <w:b w:val="0"/>
          <w:bCs/>
          <w:sz w:val="22"/>
          <w:szCs w:val="22"/>
        </w:rPr>
        <w:t xml:space="preserve">45% </w:t>
      </w:r>
      <w:r w:rsidRPr="003905E8">
        <w:rPr>
          <w:b w:val="0"/>
          <w:sz w:val="22"/>
          <w:szCs w:val="22"/>
        </w:rPr>
        <w:t xml:space="preserve">relèvent du secteur du commerce (alimentaire, équipement de la personne, équipement de la maison…) et </w:t>
      </w:r>
      <w:r w:rsidRPr="003905E8">
        <w:rPr>
          <w:rFonts w:cs="Lato-Bold"/>
          <w:b w:val="0"/>
          <w:bCs/>
          <w:sz w:val="22"/>
          <w:szCs w:val="22"/>
        </w:rPr>
        <w:t>55%</w:t>
      </w:r>
      <w:r w:rsidRPr="003905E8">
        <w:rPr>
          <w:b w:val="0"/>
          <w:sz w:val="22"/>
          <w:szCs w:val="22"/>
        </w:rPr>
        <w:t xml:space="preserve"> des services (automobile, bâtiment, services divers aux personnes et aux entreprises, hôtellerie et restauration).</w:t>
      </w:r>
    </w:p>
    <w:p w:rsidR="00054F53" w:rsidRDefault="00054F53" w:rsidP="00054F53">
      <w:pPr>
        <w:pStyle w:val="Sansinterligne"/>
        <w:rPr>
          <w:b w:val="0"/>
          <w:sz w:val="22"/>
          <w:szCs w:val="22"/>
        </w:rPr>
      </w:pPr>
      <w:r w:rsidRPr="00B90F7E">
        <w:rPr>
          <w:sz w:val="22"/>
          <w:szCs w:val="22"/>
        </w:rPr>
        <w:t>L’ancienneté moyenne des enseignes est de 18 ans</w:t>
      </w:r>
      <w:r>
        <w:rPr>
          <w:b w:val="0"/>
          <w:sz w:val="22"/>
          <w:szCs w:val="22"/>
        </w:rPr>
        <w:t xml:space="preserve"> (</w:t>
      </w:r>
      <w:r w:rsidRPr="00C81D2B">
        <w:rPr>
          <w:b w:val="0"/>
          <w:sz w:val="22"/>
          <w:szCs w:val="22"/>
        </w:rPr>
        <w:t>22 ans en 2013</w:t>
      </w:r>
      <w:r>
        <w:rPr>
          <w:b w:val="0"/>
          <w:sz w:val="22"/>
          <w:szCs w:val="22"/>
        </w:rPr>
        <w:t xml:space="preserve">), 23% ayant au plus 5 ans,  26% de 6 à 11 ans, 21% de 12 à 20 ans et 29% plus de 20 ans ; </w:t>
      </w:r>
      <w:r w:rsidRPr="00B90F7E">
        <w:rPr>
          <w:sz w:val="22"/>
          <w:szCs w:val="22"/>
        </w:rPr>
        <w:t xml:space="preserve">cette ancienneté est plus importante que celle du réseau de franchise (en moyenne 11 ans) </w:t>
      </w:r>
      <w:r>
        <w:rPr>
          <w:b w:val="0"/>
          <w:sz w:val="22"/>
          <w:szCs w:val="22"/>
        </w:rPr>
        <w:t>dont 46% 5 ans au plus, 26% de 6 à 11 ans, 13% de 12 à 20 ans et 16% plus de 20 ans.</w:t>
      </w:r>
    </w:p>
    <w:p w:rsidR="00054F53" w:rsidRPr="00C81D2B" w:rsidRDefault="00054F53" w:rsidP="00054F53">
      <w:pPr>
        <w:pStyle w:val="Sansinterligne"/>
        <w:rPr>
          <w:b w:val="0"/>
          <w:sz w:val="22"/>
          <w:szCs w:val="22"/>
        </w:rPr>
      </w:pPr>
      <w:r w:rsidRPr="00B90F7E">
        <w:rPr>
          <w:sz w:val="22"/>
          <w:szCs w:val="22"/>
        </w:rPr>
        <w:t>77% des franchiseurs sont propriétaires depuis la fondation</w:t>
      </w:r>
      <w:r>
        <w:rPr>
          <w:b w:val="0"/>
          <w:sz w:val="22"/>
          <w:szCs w:val="22"/>
        </w:rPr>
        <w:t xml:space="preserve"> du réseau, 15% ont racheté un réseau.</w:t>
      </w:r>
    </w:p>
    <w:p w:rsidR="00054F53" w:rsidRPr="00B90F7E" w:rsidRDefault="00054F53" w:rsidP="00054F53">
      <w:pPr>
        <w:pStyle w:val="Sansinterligne"/>
        <w:rPr>
          <w:b w:val="0"/>
          <w:sz w:val="22"/>
          <w:szCs w:val="22"/>
        </w:rPr>
      </w:pPr>
      <w:r w:rsidRPr="0056282C">
        <w:rPr>
          <w:sz w:val="22"/>
          <w:szCs w:val="22"/>
        </w:rPr>
        <w:t>Dans trois quarts des cas, le franchiseur se concentre sur le développement d’une seule enseigne</w:t>
      </w:r>
      <w:r w:rsidRPr="00B90F7E">
        <w:rPr>
          <w:b w:val="0"/>
          <w:sz w:val="22"/>
          <w:szCs w:val="22"/>
        </w:rPr>
        <w:t xml:space="preserve">. 92% des enseignes sont d’origine française. </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B90F7E">
        <w:rPr>
          <w:sz w:val="22"/>
          <w:szCs w:val="22"/>
        </w:rPr>
        <w:t>Les contrats de franchise les plus couramment utilisés sont d’une durée de 5 ans</w:t>
      </w:r>
      <w:r>
        <w:rPr>
          <w:b w:val="0"/>
          <w:sz w:val="22"/>
          <w:szCs w:val="22"/>
        </w:rPr>
        <w:t xml:space="preserve"> (47% en </w:t>
      </w:r>
      <w:r w:rsidRPr="00C81D2B">
        <w:rPr>
          <w:b w:val="0"/>
          <w:sz w:val="22"/>
          <w:szCs w:val="22"/>
        </w:rPr>
        <w:t>progression de 7 points</w:t>
      </w:r>
      <w:r>
        <w:rPr>
          <w:b w:val="0"/>
          <w:sz w:val="22"/>
          <w:szCs w:val="22"/>
        </w:rPr>
        <w:t xml:space="preserve">) et d’une durée de 7 ans (30%) ; la moyenne s’établit en 2014 à </w:t>
      </w:r>
      <w:r w:rsidRPr="00C81D2B">
        <w:rPr>
          <w:b w:val="0"/>
          <w:sz w:val="22"/>
          <w:szCs w:val="22"/>
        </w:rPr>
        <w:t xml:space="preserve">5,9 années </w:t>
      </w:r>
      <w:r>
        <w:rPr>
          <w:b w:val="0"/>
          <w:sz w:val="22"/>
          <w:szCs w:val="22"/>
        </w:rPr>
        <w:t>au même niveau que 2012 (</w:t>
      </w:r>
      <w:r w:rsidRPr="00C81D2B">
        <w:rPr>
          <w:b w:val="0"/>
          <w:sz w:val="22"/>
          <w:szCs w:val="22"/>
        </w:rPr>
        <w:t>6,4 années en 2013).</w:t>
      </w:r>
    </w:p>
    <w:p w:rsidR="00054F53" w:rsidRDefault="00054F53" w:rsidP="00054F53">
      <w:pPr>
        <w:pStyle w:val="Sansinterligne"/>
        <w:rPr>
          <w:b w:val="0"/>
          <w:sz w:val="22"/>
          <w:szCs w:val="22"/>
        </w:rPr>
      </w:pPr>
    </w:p>
    <w:p w:rsidR="00054F53" w:rsidRDefault="00054F53" w:rsidP="00054F53">
      <w:pPr>
        <w:pStyle w:val="Sansinterligne"/>
        <w:numPr>
          <w:ilvl w:val="0"/>
          <w:numId w:val="13"/>
        </w:numPr>
        <w:rPr>
          <w:b w:val="0"/>
          <w:sz w:val="22"/>
          <w:szCs w:val="22"/>
        </w:rPr>
      </w:pPr>
      <w:r w:rsidRPr="00B90F7E">
        <w:rPr>
          <w:sz w:val="22"/>
          <w:szCs w:val="22"/>
        </w:rPr>
        <w:t>Le chiffre d’affaires annuel</w:t>
      </w:r>
      <w:r>
        <w:rPr>
          <w:sz w:val="22"/>
          <w:szCs w:val="22"/>
        </w:rPr>
        <w:t>,</w:t>
      </w:r>
      <w:r w:rsidRPr="00B90F7E">
        <w:rPr>
          <w:b w:val="0"/>
          <w:sz w:val="22"/>
          <w:szCs w:val="22"/>
        </w:rPr>
        <w:t xml:space="preserve"> </w:t>
      </w:r>
    </w:p>
    <w:p w:rsidR="00054F53" w:rsidRPr="00B90F7E" w:rsidRDefault="00054F53" w:rsidP="00054F53">
      <w:pPr>
        <w:pStyle w:val="Sansinterligne"/>
        <w:rPr>
          <w:sz w:val="22"/>
          <w:szCs w:val="22"/>
        </w:rPr>
      </w:pPr>
      <w:r>
        <w:rPr>
          <w:sz w:val="22"/>
          <w:szCs w:val="22"/>
        </w:rPr>
        <w:t xml:space="preserve">- généré par les franchiseurs : </w:t>
      </w:r>
      <w:r w:rsidRPr="0056282C">
        <w:rPr>
          <w:b w:val="0"/>
          <w:sz w:val="22"/>
          <w:szCs w:val="22"/>
        </w:rPr>
        <w:t>p</w:t>
      </w:r>
      <w:r>
        <w:rPr>
          <w:b w:val="0"/>
          <w:sz w:val="22"/>
          <w:szCs w:val="22"/>
        </w:rPr>
        <w:t xml:space="preserve">our 55%, il </w:t>
      </w:r>
      <w:r w:rsidRPr="00B90F7E">
        <w:rPr>
          <w:b w:val="0"/>
          <w:sz w:val="22"/>
          <w:szCs w:val="22"/>
        </w:rPr>
        <w:t>est</w:t>
      </w:r>
      <w:r>
        <w:rPr>
          <w:b w:val="0"/>
          <w:sz w:val="22"/>
          <w:szCs w:val="22"/>
        </w:rPr>
        <w:t xml:space="preserve"> inférieur à 10M€</w:t>
      </w:r>
      <w:r w:rsidRPr="00B90F7E">
        <w:rPr>
          <w:b w:val="0"/>
          <w:sz w:val="22"/>
          <w:szCs w:val="22"/>
        </w:rPr>
        <w:t xml:space="preserve">. </w:t>
      </w:r>
    </w:p>
    <w:p w:rsidR="00054F53" w:rsidRPr="00B90F7E" w:rsidRDefault="00054F53" w:rsidP="00054F53">
      <w:pPr>
        <w:pStyle w:val="Sansinterligne"/>
        <w:rPr>
          <w:b w:val="0"/>
          <w:sz w:val="22"/>
          <w:szCs w:val="22"/>
        </w:rPr>
      </w:pPr>
      <w:r>
        <w:rPr>
          <w:b w:val="0"/>
          <w:sz w:val="22"/>
          <w:szCs w:val="22"/>
        </w:rPr>
        <w:t xml:space="preserve">- </w:t>
      </w:r>
      <w:r w:rsidRPr="00B90F7E">
        <w:rPr>
          <w:b w:val="0"/>
          <w:sz w:val="22"/>
          <w:szCs w:val="22"/>
        </w:rPr>
        <w:t>Le chiffre d’affaires a</w:t>
      </w:r>
      <w:r>
        <w:rPr>
          <w:b w:val="0"/>
          <w:sz w:val="22"/>
          <w:szCs w:val="22"/>
        </w:rPr>
        <w:t xml:space="preserve">nnuel cumulé avec celui des franchisés : </w:t>
      </w:r>
      <w:r w:rsidRPr="00B90F7E">
        <w:rPr>
          <w:b w:val="0"/>
          <w:sz w:val="22"/>
          <w:szCs w:val="22"/>
        </w:rPr>
        <w:t xml:space="preserve">48% </w:t>
      </w:r>
      <w:r>
        <w:rPr>
          <w:b w:val="0"/>
          <w:sz w:val="22"/>
          <w:szCs w:val="22"/>
        </w:rPr>
        <w:t xml:space="preserve">des réseaux génèrent un chiffre </w:t>
      </w:r>
      <w:r w:rsidRPr="00B90F7E">
        <w:rPr>
          <w:b w:val="0"/>
          <w:sz w:val="22"/>
          <w:szCs w:val="22"/>
        </w:rPr>
        <w:t>d’affaires inférie</w:t>
      </w:r>
      <w:r>
        <w:rPr>
          <w:b w:val="0"/>
          <w:sz w:val="22"/>
          <w:szCs w:val="22"/>
        </w:rPr>
        <w:t xml:space="preserve">ur à 10M€ (51% en 2013), dont 67% sont des réseaux </w:t>
      </w:r>
      <w:r w:rsidRPr="00B90F7E">
        <w:rPr>
          <w:b w:val="0"/>
          <w:sz w:val="22"/>
          <w:szCs w:val="22"/>
        </w:rPr>
        <w:t>de moins de 6 ans.</w:t>
      </w:r>
    </w:p>
    <w:p w:rsidR="00054F53" w:rsidRDefault="00054F53" w:rsidP="00054F53">
      <w:pPr>
        <w:pStyle w:val="Sansinterligne"/>
        <w:rPr>
          <w:b w:val="0"/>
          <w:sz w:val="22"/>
          <w:szCs w:val="22"/>
        </w:rPr>
      </w:pPr>
      <w:r w:rsidRPr="0056282C">
        <w:rPr>
          <w:sz w:val="22"/>
          <w:szCs w:val="22"/>
        </w:rPr>
        <w:t>- 36% des franchisés déclarent un chiffre d’affaires en progression en 2014</w:t>
      </w:r>
      <w:r>
        <w:rPr>
          <w:b w:val="0"/>
          <w:sz w:val="22"/>
          <w:szCs w:val="22"/>
        </w:rPr>
        <w:t xml:space="preserve"> (40% en 2013 et 47% en 2012) et 24</w:t>
      </w:r>
      <w:r w:rsidRPr="00B90F7E">
        <w:rPr>
          <w:b w:val="0"/>
          <w:sz w:val="22"/>
          <w:szCs w:val="22"/>
        </w:rPr>
        <w:t>% un chiffre d’affaires stable.</w:t>
      </w:r>
    </w:p>
    <w:p w:rsidR="00054F53" w:rsidRDefault="00054F53" w:rsidP="00054F53">
      <w:pPr>
        <w:pStyle w:val="Sansinterligne"/>
        <w:rPr>
          <w:b w:val="0"/>
          <w:sz w:val="22"/>
          <w:szCs w:val="22"/>
        </w:rPr>
      </w:pPr>
    </w:p>
    <w:p w:rsidR="00054F53" w:rsidRDefault="00054F53" w:rsidP="00054F53">
      <w:pPr>
        <w:pStyle w:val="Sansinterligne"/>
        <w:numPr>
          <w:ilvl w:val="0"/>
          <w:numId w:val="13"/>
        </w:numPr>
        <w:rPr>
          <w:sz w:val="22"/>
          <w:szCs w:val="22"/>
        </w:rPr>
      </w:pPr>
      <w:r w:rsidRPr="00B90F7E">
        <w:rPr>
          <w:sz w:val="22"/>
          <w:szCs w:val="22"/>
        </w:rPr>
        <w:t>Les facteu</w:t>
      </w:r>
      <w:r>
        <w:rPr>
          <w:sz w:val="22"/>
          <w:szCs w:val="22"/>
        </w:rPr>
        <w:t>rs-clés de réussite des réseaux</w:t>
      </w:r>
    </w:p>
    <w:p w:rsidR="00054F53" w:rsidRDefault="00054F53" w:rsidP="00054F53">
      <w:pPr>
        <w:pStyle w:val="Sansinterligne"/>
        <w:rPr>
          <w:b w:val="0"/>
          <w:sz w:val="22"/>
          <w:szCs w:val="22"/>
        </w:rPr>
      </w:pPr>
      <w:r>
        <w:rPr>
          <w:b w:val="0"/>
          <w:sz w:val="22"/>
          <w:szCs w:val="22"/>
        </w:rPr>
        <w:t>«L</w:t>
      </w:r>
      <w:r w:rsidRPr="00B90F7E">
        <w:rPr>
          <w:b w:val="0"/>
          <w:sz w:val="22"/>
          <w:szCs w:val="22"/>
        </w:rPr>
        <w:t>a pertinence et la qualité du</w:t>
      </w:r>
      <w:r>
        <w:rPr>
          <w:sz w:val="22"/>
          <w:szCs w:val="22"/>
        </w:rPr>
        <w:t xml:space="preserve"> </w:t>
      </w:r>
      <w:r w:rsidRPr="00B90F7E">
        <w:rPr>
          <w:b w:val="0"/>
          <w:sz w:val="22"/>
          <w:szCs w:val="22"/>
        </w:rPr>
        <w:t>con</w:t>
      </w:r>
      <w:r>
        <w:rPr>
          <w:b w:val="0"/>
          <w:sz w:val="22"/>
          <w:szCs w:val="22"/>
        </w:rPr>
        <w:t xml:space="preserve">cept» avec 70%, la </w:t>
      </w:r>
      <w:r w:rsidRPr="00B90F7E">
        <w:rPr>
          <w:b w:val="0"/>
          <w:sz w:val="22"/>
          <w:szCs w:val="22"/>
        </w:rPr>
        <w:t>qualité de la relatio</w:t>
      </w:r>
      <w:r>
        <w:rPr>
          <w:b w:val="0"/>
          <w:sz w:val="22"/>
          <w:szCs w:val="22"/>
        </w:rPr>
        <w:t>n franchiseur-franchisé (</w:t>
      </w:r>
      <w:r w:rsidRPr="00B90F7E">
        <w:rPr>
          <w:b w:val="0"/>
          <w:sz w:val="22"/>
          <w:szCs w:val="22"/>
        </w:rPr>
        <w:t>61%</w:t>
      </w:r>
      <w:r>
        <w:rPr>
          <w:b w:val="0"/>
          <w:sz w:val="22"/>
          <w:szCs w:val="22"/>
        </w:rPr>
        <w:t>) et l</w:t>
      </w:r>
      <w:r w:rsidRPr="00B90F7E">
        <w:rPr>
          <w:b w:val="0"/>
          <w:sz w:val="22"/>
          <w:szCs w:val="22"/>
        </w:rPr>
        <w:t>a qualit</w:t>
      </w:r>
      <w:r>
        <w:rPr>
          <w:b w:val="0"/>
          <w:sz w:val="22"/>
          <w:szCs w:val="22"/>
        </w:rPr>
        <w:t>é des franchisés (</w:t>
      </w:r>
      <w:r w:rsidRPr="00B90F7E">
        <w:rPr>
          <w:b w:val="0"/>
          <w:sz w:val="22"/>
          <w:szCs w:val="22"/>
        </w:rPr>
        <w:t>41%</w:t>
      </w:r>
      <w:r>
        <w:rPr>
          <w:b w:val="0"/>
          <w:sz w:val="22"/>
          <w:szCs w:val="22"/>
        </w:rPr>
        <w:t xml:space="preserve">), </w:t>
      </w:r>
      <w:r>
        <w:rPr>
          <w:sz w:val="22"/>
          <w:szCs w:val="22"/>
        </w:rPr>
        <w:t>l</w:t>
      </w:r>
      <w:r w:rsidRPr="00B90F7E">
        <w:rPr>
          <w:b w:val="0"/>
          <w:sz w:val="22"/>
          <w:szCs w:val="22"/>
        </w:rPr>
        <w:t>a qualité de l’implantation</w:t>
      </w:r>
      <w:r>
        <w:rPr>
          <w:b w:val="0"/>
          <w:sz w:val="22"/>
          <w:szCs w:val="22"/>
        </w:rPr>
        <w:t xml:space="preserve"> (27% en</w:t>
      </w:r>
      <w:r w:rsidRPr="00B90F7E">
        <w:rPr>
          <w:b w:val="0"/>
          <w:sz w:val="22"/>
          <w:szCs w:val="22"/>
        </w:rPr>
        <w:t xml:space="preserve"> recul de</w:t>
      </w:r>
      <w:r>
        <w:rPr>
          <w:b w:val="0"/>
          <w:sz w:val="22"/>
          <w:szCs w:val="22"/>
        </w:rPr>
        <w:t xml:space="preserve"> 10 points mais 40</w:t>
      </w:r>
      <w:r w:rsidRPr="00B90F7E">
        <w:rPr>
          <w:b w:val="0"/>
          <w:sz w:val="22"/>
          <w:szCs w:val="22"/>
        </w:rPr>
        <w:t>% pour les activités de commerce</w:t>
      </w:r>
      <w:r>
        <w:rPr>
          <w:b w:val="0"/>
          <w:sz w:val="22"/>
          <w:szCs w:val="22"/>
        </w:rPr>
        <w:t>) ; l</w:t>
      </w:r>
      <w:r w:rsidRPr="00B90F7E">
        <w:rPr>
          <w:b w:val="0"/>
          <w:sz w:val="22"/>
          <w:szCs w:val="22"/>
        </w:rPr>
        <w:t>es «aptitudes stratég</w:t>
      </w:r>
      <w:r>
        <w:rPr>
          <w:b w:val="0"/>
          <w:sz w:val="22"/>
          <w:szCs w:val="22"/>
        </w:rPr>
        <w:t>iques du franchiseur»,</w:t>
      </w:r>
      <w:r w:rsidRPr="00B90F7E">
        <w:rPr>
          <w:b w:val="0"/>
          <w:sz w:val="22"/>
          <w:szCs w:val="22"/>
        </w:rPr>
        <w:t xml:space="preserve"> la «pertinence des services» apportés</w:t>
      </w:r>
      <w:r>
        <w:rPr>
          <w:b w:val="0"/>
          <w:sz w:val="22"/>
          <w:szCs w:val="22"/>
        </w:rPr>
        <w:t xml:space="preserve"> obtiennent 27% et le marché 24%.</w:t>
      </w:r>
    </w:p>
    <w:p w:rsidR="00054F53" w:rsidRDefault="00054F53" w:rsidP="00054F53">
      <w:pPr>
        <w:pStyle w:val="Sansinterligne"/>
        <w:rPr>
          <w:b w:val="0"/>
          <w:sz w:val="22"/>
          <w:szCs w:val="22"/>
        </w:rPr>
      </w:pPr>
      <w:r w:rsidRPr="008508D7">
        <w:rPr>
          <w:sz w:val="22"/>
          <w:szCs w:val="22"/>
        </w:rPr>
        <w:t xml:space="preserve">Les franchiseurs citent comme difficulté </w:t>
      </w:r>
      <w:r>
        <w:rPr>
          <w:b w:val="0"/>
          <w:sz w:val="22"/>
          <w:szCs w:val="22"/>
        </w:rPr>
        <w:t xml:space="preserve">à développer leur </w:t>
      </w:r>
      <w:r w:rsidRPr="0056282C">
        <w:rPr>
          <w:sz w:val="22"/>
          <w:szCs w:val="22"/>
        </w:rPr>
        <w:t>franchise le financement des franchisés (62%)</w:t>
      </w:r>
      <w:r>
        <w:rPr>
          <w:b w:val="0"/>
          <w:sz w:val="22"/>
          <w:szCs w:val="22"/>
        </w:rPr>
        <w:t>, la rareté des implantations et leur coût (51% mais 74 pour les commerces), la qualité des franchisés (43%), la difficulté à recruter (35%), et loin derrière les normes et la réglementation (21%).</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8508D7">
        <w:rPr>
          <w:sz w:val="22"/>
          <w:szCs w:val="22"/>
        </w:rPr>
        <w:t>Entre juillet 2013 et juillet 201</w:t>
      </w:r>
      <w:r>
        <w:rPr>
          <w:sz w:val="22"/>
          <w:szCs w:val="22"/>
        </w:rPr>
        <w:t xml:space="preserve">4, les franchiseurs ont créé en </w:t>
      </w:r>
      <w:r w:rsidRPr="008508D7">
        <w:rPr>
          <w:sz w:val="22"/>
          <w:szCs w:val="22"/>
        </w:rPr>
        <w:t xml:space="preserve">moyenne 7 nouveaux points de vente, </w:t>
      </w:r>
      <w:r w:rsidRPr="0056282C">
        <w:rPr>
          <w:b w:val="0"/>
          <w:sz w:val="22"/>
          <w:szCs w:val="22"/>
        </w:rPr>
        <w:t>(niveau très stable</w:t>
      </w:r>
      <w:r>
        <w:rPr>
          <w:sz w:val="22"/>
          <w:szCs w:val="22"/>
        </w:rPr>
        <w:t>),  pour 1,1 fermeture </w:t>
      </w:r>
      <w:r w:rsidRPr="008508D7">
        <w:rPr>
          <w:b w:val="0"/>
          <w:sz w:val="22"/>
          <w:szCs w:val="22"/>
        </w:rPr>
        <w:t>: aucun point de vente nouve</w:t>
      </w:r>
      <w:r>
        <w:rPr>
          <w:b w:val="0"/>
          <w:sz w:val="22"/>
          <w:szCs w:val="22"/>
        </w:rPr>
        <w:t>au (10%), 1</w:t>
      </w:r>
      <w:r w:rsidRPr="008508D7">
        <w:rPr>
          <w:b w:val="0"/>
          <w:sz w:val="22"/>
          <w:szCs w:val="22"/>
        </w:rPr>
        <w:t xml:space="preserve"> (</w:t>
      </w:r>
      <w:r>
        <w:rPr>
          <w:b w:val="0"/>
          <w:sz w:val="22"/>
          <w:szCs w:val="22"/>
        </w:rPr>
        <w:t>16%), 2 ou 3 (25%), 4-5 (16%), 6 et plus (30%).</w:t>
      </w:r>
    </w:p>
    <w:p w:rsidR="00054F53" w:rsidRDefault="00054F53" w:rsidP="00054F53">
      <w:pPr>
        <w:pStyle w:val="Sansinterligne"/>
        <w:rPr>
          <w:b w:val="0"/>
          <w:sz w:val="22"/>
          <w:szCs w:val="22"/>
        </w:rPr>
      </w:pPr>
      <w:r>
        <w:rPr>
          <w:sz w:val="22"/>
          <w:szCs w:val="22"/>
        </w:rPr>
        <w:t>9</w:t>
      </w:r>
      <w:r w:rsidRPr="008508D7">
        <w:rPr>
          <w:sz w:val="22"/>
          <w:szCs w:val="22"/>
        </w:rPr>
        <w:t xml:space="preserve"> sur 10 prévoient de s</w:t>
      </w:r>
      <w:r>
        <w:rPr>
          <w:sz w:val="22"/>
          <w:szCs w:val="22"/>
        </w:rPr>
        <w:t xml:space="preserve">e développer </w:t>
      </w:r>
      <w:r w:rsidRPr="00A60C3A">
        <w:rPr>
          <w:b w:val="0"/>
          <w:sz w:val="22"/>
          <w:szCs w:val="22"/>
        </w:rPr>
        <w:t xml:space="preserve">et un tiers créer 10 points de vente ou plus dans les 12 prochains mois. </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01582C">
        <w:rPr>
          <w:sz w:val="22"/>
          <w:szCs w:val="22"/>
        </w:rPr>
        <w:t>Préconisations des franchiseurs et réponse des franchisés</w:t>
      </w:r>
      <w:r w:rsidRPr="00A60C3A">
        <w:rPr>
          <w:b w:val="0"/>
          <w:sz w:val="22"/>
          <w:szCs w:val="22"/>
        </w:rPr>
        <w:t xml:space="preserve"> : </w:t>
      </w:r>
    </w:p>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451"/>
        <w:gridCol w:w="1558"/>
        <w:gridCol w:w="1045"/>
        <w:gridCol w:w="897"/>
        <w:gridCol w:w="859"/>
      </w:tblGrid>
      <w:tr w:rsidR="00054F53" w:rsidRPr="003905E8" w:rsidTr="00787CD1">
        <w:tc>
          <w:tcPr>
            <w:tcW w:w="0" w:type="auto"/>
            <w:shd w:val="clear" w:color="auto" w:fill="auto"/>
          </w:tcPr>
          <w:p w:rsidR="00054F53" w:rsidRPr="003905E8" w:rsidRDefault="00054F53" w:rsidP="00787CD1">
            <w:pPr>
              <w:pStyle w:val="Sansinterligne"/>
              <w:rPr>
                <w:b w:val="0"/>
                <w:sz w:val="16"/>
                <w:szCs w:val="16"/>
              </w:rPr>
            </w:pPr>
          </w:p>
        </w:tc>
        <w:tc>
          <w:tcPr>
            <w:tcW w:w="0" w:type="auto"/>
            <w:shd w:val="clear" w:color="auto" w:fill="auto"/>
          </w:tcPr>
          <w:p w:rsidR="00054F53" w:rsidRPr="003905E8" w:rsidRDefault="00054F53" w:rsidP="00787CD1">
            <w:pPr>
              <w:pStyle w:val="Sansinterligne"/>
              <w:rPr>
                <w:b w:val="0"/>
                <w:sz w:val="16"/>
                <w:szCs w:val="16"/>
              </w:rPr>
            </w:pPr>
            <w:r w:rsidRPr="003905E8">
              <w:rPr>
                <w:b w:val="0"/>
                <w:sz w:val="16"/>
                <w:szCs w:val="16"/>
              </w:rPr>
              <w:t xml:space="preserve">Nouveaux produits </w:t>
            </w:r>
          </w:p>
          <w:p w:rsidR="00054F53" w:rsidRPr="003905E8" w:rsidRDefault="00054F53" w:rsidP="00787CD1">
            <w:pPr>
              <w:pStyle w:val="Sansinterligne"/>
              <w:rPr>
                <w:b w:val="0"/>
                <w:sz w:val="16"/>
                <w:szCs w:val="16"/>
              </w:rPr>
            </w:pPr>
            <w:r w:rsidRPr="003905E8">
              <w:rPr>
                <w:b w:val="0"/>
                <w:sz w:val="16"/>
                <w:szCs w:val="16"/>
              </w:rPr>
              <w:t>et services</w:t>
            </w:r>
          </w:p>
        </w:tc>
        <w:tc>
          <w:tcPr>
            <w:tcW w:w="0" w:type="auto"/>
            <w:shd w:val="clear" w:color="auto" w:fill="auto"/>
          </w:tcPr>
          <w:p w:rsidR="00054F53" w:rsidRPr="003905E8" w:rsidRDefault="00054F53" w:rsidP="00787CD1">
            <w:pPr>
              <w:pStyle w:val="Sansinterligne"/>
              <w:rPr>
                <w:b w:val="0"/>
                <w:sz w:val="16"/>
                <w:szCs w:val="16"/>
              </w:rPr>
            </w:pPr>
            <w:r w:rsidRPr="003905E8">
              <w:rPr>
                <w:b w:val="0"/>
                <w:sz w:val="16"/>
                <w:szCs w:val="16"/>
              </w:rPr>
              <w:t>Ouverture nouveaux</w:t>
            </w:r>
          </w:p>
          <w:p w:rsidR="00054F53" w:rsidRPr="003905E8" w:rsidRDefault="00054F53" w:rsidP="00787CD1">
            <w:pPr>
              <w:pStyle w:val="Sansinterligne"/>
              <w:rPr>
                <w:b w:val="0"/>
                <w:sz w:val="16"/>
                <w:szCs w:val="16"/>
              </w:rPr>
            </w:pPr>
            <w:r w:rsidRPr="003905E8">
              <w:rPr>
                <w:b w:val="0"/>
                <w:sz w:val="16"/>
                <w:szCs w:val="16"/>
              </w:rPr>
              <w:t>points de vente</w:t>
            </w:r>
          </w:p>
        </w:tc>
        <w:tc>
          <w:tcPr>
            <w:tcW w:w="0" w:type="auto"/>
            <w:shd w:val="clear" w:color="auto" w:fill="auto"/>
          </w:tcPr>
          <w:p w:rsidR="00054F53" w:rsidRPr="003905E8" w:rsidRDefault="00054F53" w:rsidP="00787CD1">
            <w:pPr>
              <w:pStyle w:val="Sansinterligne"/>
              <w:rPr>
                <w:b w:val="0"/>
                <w:sz w:val="16"/>
                <w:szCs w:val="16"/>
              </w:rPr>
            </w:pPr>
            <w:r w:rsidRPr="003905E8">
              <w:rPr>
                <w:b w:val="0"/>
                <w:sz w:val="16"/>
                <w:szCs w:val="16"/>
              </w:rPr>
              <w:t xml:space="preserve">Nouvelles </w:t>
            </w:r>
          </w:p>
          <w:p w:rsidR="00054F53" w:rsidRPr="003905E8" w:rsidRDefault="00054F53" w:rsidP="00787CD1">
            <w:pPr>
              <w:pStyle w:val="Sansinterligne"/>
              <w:rPr>
                <w:b w:val="0"/>
                <w:sz w:val="16"/>
                <w:szCs w:val="16"/>
              </w:rPr>
            </w:pPr>
            <w:r w:rsidRPr="003905E8">
              <w:rPr>
                <w:b w:val="0"/>
                <w:sz w:val="16"/>
                <w:szCs w:val="16"/>
              </w:rPr>
              <w:t>technologies</w:t>
            </w:r>
          </w:p>
        </w:tc>
        <w:tc>
          <w:tcPr>
            <w:tcW w:w="0" w:type="auto"/>
            <w:shd w:val="clear" w:color="auto" w:fill="auto"/>
          </w:tcPr>
          <w:p w:rsidR="00054F53" w:rsidRPr="003905E8" w:rsidRDefault="00054F53" w:rsidP="00787CD1">
            <w:pPr>
              <w:pStyle w:val="Sansinterligne"/>
              <w:rPr>
                <w:b w:val="0"/>
                <w:sz w:val="16"/>
                <w:szCs w:val="16"/>
              </w:rPr>
            </w:pPr>
            <w:r w:rsidRPr="003905E8">
              <w:rPr>
                <w:b w:val="0"/>
                <w:sz w:val="16"/>
                <w:szCs w:val="16"/>
              </w:rPr>
              <w:t>Stratégie</w:t>
            </w:r>
          </w:p>
          <w:p w:rsidR="00054F53" w:rsidRPr="003905E8" w:rsidRDefault="00054F53" w:rsidP="00787CD1">
            <w:pPr>
              <w:pStyle w:val="Sansinterligne"/>
              <w:rPr>
                <w:b w:val="0"/>
                <w:sz w:val="16"/>
                <w:szCs w:val="16"/>
              </w:rPr>
            </w:pPr>
            <w:r w:rsidRPr="003905E8">
              <w:rPr>
                <w:b w:val="0"/>
                <w:sz w:val="16"/>
                <w:szCs w:val="16"/>
              </w:rPr>
              <w:t>multicanal</w:t>
            </w:r>
          </w:p>
        </w:tc>
        <w:tc>
          <w:tcPr>
            <w:tcW w:w="0" w:type="auto"/>
            <w:shd w:val="clear" w:color="auto" w:fill="auto"/>
          </w:tcPr>
          <w:p w:rsidR="00054F53" w:rsidRPr="003905E8" w:rsidRDefault="00054F53" w:rsidP="00787CD1">
            <w:pPr>
              <w:pStyle w:val="Sansinterligne"/>
              <w:rPr>
                <w:b w:val="0"/>
                <w:sz w:val="16"/>
                <w:szCs w:val="16"/>
              </w:rPr>
            </w:pPr>
            <w:r w:rsidRPr="003905E8">
              <w:rPr>
                <w:b w:val="0"/>
                <w:sz w:val="16"/>
                <w:szCs w:val="16"/>
              </w:rPr>
              <w:t>Economie</w:t>
            </w:r>
          </w:p>
          <w:p w:rsidR="00054F53" w:rsidRPr="003905E8" w:rsidRDefault="00054F53" w:rsidP="00787CD1">
            <w:pPr>
              <w:pStyle w:val="Sansinterligne"/>
              <w:rPr>
                <w:b w:val="0"/>
                <w:sz w:val="16"/>
                <w:szCs w:val="16"/>
              </w:rPr>
            </w:pPr>
            <w:r w:rsidRPr="003905E8">
              <w:rPr>
                <w:b w:val="0"/>
                <w:sz w:val="16"/>
                <w:szCs w:val="16"/>
              </w:rPr>
              <w:t>d’énergie</w:t>
            </w:r>
          </w:p>
        </w:tc>
      </w:tr>
      <w:tr w:rsidR="00054F53" w:rsidRPr="003905E8" w:rsidTr="00787CD1">
        <w:tc>
          <w:tcPr>
            <w:tcW w:w="0" w:type="auto"/>
            <w:shd w:val="clear" w:color="auto" w:fill="auto"/>
          </w:tcPr>
          <w:p w:rsidR="00054F53" w:rsidRPr="003905E8" w:rsidRDefault="00054F53" w:rsidP="00787CD1">
            <w:pPr>
              <w:pStyle w:val="Sansinterligne"/>
              <w:rPr>
                <w:b w:val="0"/>
                <w:sz w:val="16"/>
                <w:szCs w:val="16"/>
              </w:rPr>
            </w:pPr>
            <w:r w:rsidRPr="003905E8">
              <w:rPr>
                <w:b w:val="0"/>
                <w:sz w:val="16"/>
                <w:szCs w:val="16"/>
              </w:rPr>
              <w:t>Préconisations franchiseurs</w:t>
            </w:r>
          </w:p>
        </w:tc>
        <w:tc>
          <w:tcPr>
            <w:tcW w:w="0" w:type="auto"/>
            <w:shd w:val="clear" w:color="auto" w:fill="auto"/>
          </w:tcPr>
          <w:p w:rsidR="00054F53" w:rsidRPr="003905E8" w:rsidRDefault="00054F53" w:rsidP="00787CD1">
            <w:pPr>
              <w:pStyle w:val="Sansinterligne"/>
              <w:jc w:val="center"/>
              <w:rPr>
                <w:b w:val="0"/>
                <w:sz w:val="16"/>
                <w:szCs w:val="16"/>
              </w:rPr>
            </w:pPr>
            <w:r w:rsidRPr="003905E8">
              <w:rPr>
                <w:b w:val="0"/>
                <w:sz w:val="16"/>
                <w:szCs w:val="16"/>
              </w:rPr>
              <w:t>75</w:t>
            </w:r>
          </w:p>
        </w:tc>
        <w:tc>
          <w:tcPr>
            <w:tcW w:w="0" w:type="auto"/>
            <w:shd w:val="clear" w:color="auto" w:fill="auto"/>
          </w:tcPr>
          <w:p w:rsidR="00054F53" w:rsidRPr="003905E8" w:rsidRDefault="00054F53" w:rsidP="00787CD1">
            <w:pPr>
              <w:pStyle w:val="Sansinterligne"/>
              <w:jc w:val="center"/>
              <w:rPr>
                <w:b w:val="0"/>
                <w:sz w:val="16"/>
                <w:szCs w:val="16"/>
              </w:rPr>
            </w:pPr>
            <w:r w:rsidRPr="003905E8">
              <w:rPr>
                <w:b w:val="0"/>
                <w:sz w:val="16"/>
                <w:szCs w:val="16"/>
              </w:rPr>
              <w:t>57</w:t>
            </w:r>
          </w:p>
        </w:tc>
        <w:tc>
          <w:tcPr>
            <w:tcW w:w="0" w:type="auto"/>
            <w:shd w:val="clear" w:color="auto" w:fill="auto"/>
          </w:tcPr>
          <w:p w:rsidR="00054F53" w:rsidRPr="003905E8" w:rsidRDefault="00054F53" w:rsidP="00787CD1">
            <w:pPr>
              <w:pStyle w:val="Sansinterligne"/>
              <w:jc w:val="center"/>
              <w:rPr>
                <w:b w:val="0"/>
                <w:sz w:val="16"/>
                <w:szCs w:val="16"/>
              </w:rPr>
            </w:pPr>
            <w:r w:rsidRPr="003905E8">
              <w:rPr>
                <w:b w:val="0"/>
                <w:sz w:val="16"/>
                <w:szCs w:val="16"/>
              </w:rPr>
              <w:t>56</w:t>
            </w:r>
          </w:p>
        </w:tc>
        <w:tc>
          <w:tcPr>
            <w:tcW w:w="0" w:type="auto"/>
            <w:shd w:val="clear" w:color="auto" w:fill="auto"/>
          </w:tcPr>
          <w:p w:rsidR="00054F53" w:rsidRPr="003905E8" w:rsidRDefault="00054F53" w:rsidP="00787CD1">
            <w:pPr>
              <w:pStyle w:val="Sansinterligne"/>
              <w:jc w:val="center"/>
              <w:rPr>
                <w:b w:val="0"/>
                <w:sz w:val="16"/>
                <w:szCs w:val="16"/>
              </w:rPr>
            </w:pPr>
            <w:r w:rsidRPr="003905E8">
              <w:rPr>
                <w:b w:val="0"/>
                <w:sz w:val="16"/>
                <w:szCs w:val="16"/>
              </w:rPr>
              <w:t>42</w:t>
            </w:r>
          </w:p>
        </w:tc>
        <w:tc>
          <w:tcPr>
            <w:tcW w:w="0" w:type="auto"/>
            <w:shd w:val="clear" w:color="auto" w:fill="auto"/>
          </w:tcPr>
          <w:p w:rsidR="00054F53" w:rsidRPr="003905E8" w:rsidRDefault="00054F53" w:rsidP="00787CD1">
            <w:pPr>
              <w:pStyle w:val="Sansinterligne"/>
              <w:jc w:val="center"/>
              <w:rPr>
                <w:b w:val="0"/>
                <w:sz w:val="16"/>
                <w:szCs w:val="16"/>
              </w:rPr>
            </w:pPr>
            <w:r w:rsidRPr="003905E8">
              <w:rPr>
                <w:b w:val="0"/>
                <w:sz w:val="16"/>
                <w:szCs w:val="16"/>
              </w:rPr>
              <w:t>30</w:t>
            </w:r>
          </w:p>
        </w:tc>
      </w:tr>
      <w:tr w:rsidR="00054F53" w:rsidRPr="003905E8" w:rsidTr="00787CD1">
        <w:tc>
          <w:tcPr>
            <w:tcW w:w="0" w:type="auto"/>
            <w:shd w:val="clear" w:color="auto" w:fill="auto"/>
          </w:tcPr>
          <w:p w:rsidR="00054F53" w:rsidRPr="003905E8" w:rsidRDefault="00054F53" w:rsidP="00787CD1">
            <w:pPr>
              <w:pStyle w:val="Sansinterligne"/>
              <w:rPr>
                <w:b w:val="0"/>
                <w:sz w:val="16"/>
                <w:szCs w:val="16"/>
              </w:rPr>
            </w:pPr>
            <w:r w:rsidRPr="003905E8">
              <w:rPr>
                <w:b w:val="0"/>
                <w:sz w:val="16"/>
                <w:szCs w:val="16"/>
              </w:rPr>
              <w:t>Réponses franchisés</w:t>
            </w:r>
          </w:p>
        </w:tc>
        <w:tc>
          <w:tcPr>
            <w:tcW w:w="0" w:type="auto"/>
            <w:shd w:val="clear" w:color="auto" w:fill="auto"/>
          </w:tcPr>
          <w:p w:rsidR="00054F53" w:rsidRPr="003905E8" w:rsidRDefault="00054F53" w:rsidP="00787CD1">
            <w:pPr>
              <w:pStyle w:val="Sansinterligne"/>
              <w:jc w:val="center"/>
              <w:rPr>
                <w:b w:val="0"/>
                <w:sz w:val="16"/>
                <w:szCs w:val="16"/>
              </w:rPr>
            </w:pPr>
            <w:r w:rsidRPr="003905E8">
              <w:rPr>
                <w:b w:val="0"/>
                <w:sz w:val="16"/>
                <w:szCs w:val="16"/>
              </w:rPr>
              <w:t>67</w:t>
            </w:r>
          </w:p>
        </w:tc>
        <w:tc>
          <w:tcPr>
            <w:tcW w:w="0" w:type="auto"/>
            <w:shd w:val="clear" w:color="auto" w:fill="auto"/>
          </w:tcPr>
          <w:p w:rsidR="00054F53" w:rsidRPr="003905E8" w:rsidRDefault="00054F53" w:rsidP="00787CD1">
            <w:pPr>
              <w:pStyle w:val="Sansinterligne"/>
              <w:jc w:val="center"/>
              <w:rPr>
                <w:b w:val="0"/>
                <w:sz w:val="16"/>
                <w:szCs w:val="16"/>
              </w:rPr>
            </w:pPr>
            <w:r w:rsidRPr="003905E8">
              <w:rPr>
                <w:b w:val="0"/>
                <w:sz w:val="16"/>
                <w:szCs w:val="16"/>
              </w:rPr>
              <w:t>43</w:t>
            </w:r>
          </w:p>
        </w:tc>
        <w:tc>
          <w:tcPr>
            <w:tcW w:w="0" w:type="auto"/>
            <w:shd w:val="clear" w:color="auto" w:fill="auto"/>
          </w:tcPr>
          <w:p w:rsidR="00054F53" w:rsidRPr="003905E8" w:rsidRDefault="00054F53" w:rsidP="00787CD1">
            <w:pPr>
              <w:pStyle w:val="Sansinterligne"/>
              <w:jc w:val="center"/>
              <w:rPr>
                <w:b w:val="0"/>
                <w:sz w:val="16"/>
                <w:szCs w:val="16"/>
              </w:rPr>
            </w:pPr>
            <w:r w:rsidRPr="003905E8">
              <w:rPr>
                <w:b w:val="0"/>
                <w:sz w:val="16"/>
                <w:szCs w:val="16"/>
              </w:rPr>
              <w:t>46</w:t>
            </w:r>
          </w:p>
        </w:tc>
        <w:tc>
          <w:tcPr>
            <w:tcW w:w="0" w:type="auto"/>
            <w:shd w:val="clear" w:color="auto" w:fill="auto"/>
          </w:tcPr>
          <w:p w:rsidR="00054F53" w:rsidRPr="003905E8" w:rsidRDefault="00054F53" w:rsidP="00787CD1">
            <w:pPr>
              <w:pStyle w:val="Sansinterligne"/>
              <w:jc w:val="center"/>
              <w:rPr>
                <w:b w:val="0"/>
                <w:sz w:val="16"/>
                <w:szCs w:val="16"/>
              </w:rPr>
            </w:pPr>
            <w:r w:rsidRPr="003905E8">
              <w:rPr>
                <w:b w:val="0"/>
                <w:sz w:val="16"/>
                <w:szCs w:val="16"/>
              </w:rPr>
              <w:t>37</w:t>
            </w:r>
          </w:p>
        </w:tc>
        <w:tc>
          <w:tcPr>
            <w:tcW w:w="0" w:type="auto"/>
            <w:shd w:val="clear" w:color="auto" w:fill="auto"/>
          </w:tcPr>
          <w:p w:rsidR="00054F53" w:rsidRPr="003905E8" w:rsidRDefault="00054F53" w:rsidP="00787CD1">
            <w:pPr>
              <w:pStyle w:val="Sansinterligne"/>
              <w:jc w:val="center"/>
              <w:rPr>
                <w:b w:val="0"/>
                <w:sz w:val="16"/>
                <w:szCs w:val="16"/>
              </w:rPr>
            </w:pPr>
            <w:r w:rsidRPr="003905E8">
              <w:rPr>
                <w:b w:val="0"/>
                <w:sz w:val="16"/>
                <w:szCs w:val="16"/>
              </w:rPr>
              <w:t>26</w:t>
            </w:r>
          </w:p>
        </w:tc>
      </w:tr>
    </w:tbl>
    <w:p w:rsidR="00054F53" w:rsidRDefault="00054F53" w:rsidP="00054F53">
      <w:pPr>
        <w:pStyle w:val="Sansinterligne"/>
        <w:rPr>
          <w:b w:val="0"/>
          <w:sz w:val="22"/>
          <w:szCs w:val="22"/>
        </w:rPr>
      </w:pPr>
    </w:p>
    <w:p w:rsidR="00054F53" w:rsidRPr="00A60C3A" w:rsidRDefault="00054F53" w:rsidP="00054F53">
      <w:pPr>
        <w:pStyle w:val="Sansinterligne"/>
        <w:rPr>
          <w:b w:val="0"/>
          <w:sz w:val="22"/>
          <w:szCs w:val="22"/>
        </w:rPr>
      </w:pPr>
    </w:p>
    <w:p w:rsidR="00054F53" w:rsidRPr="00A60C3A" w:rsidRDefault="00054F53" w:rsidP="00054F53">
      <w:pPr>
        <w:pStyle w:val="Sansinterligne"/>
        <w:rPr>
          <w:rFonts w:ascii="Lato-Black" w:hAnsi="Lato-Black" w:cs="Lato-Black"/>
          <w:sz w:val="18"/>
          <w:szCs w:val="18"/>
        </w:rPr>
      </w:pPr>
    </w:p>
    <w:p w:rsidR="00054F53" w:rsidRDefault="00054F53" w:rsidP="00054F53">
      <w:pPr>
        <w:autoSpaceDE w:val="0"/>
        <w:autoSpaceDN w:val="0"/>
        <w:adjustRightInd w:val="0"/>
        <w:rPr>
          <w:rFonts w:ascii="Lato-Light" w:hAnsi="Lato-Light" w:cs="Lato-Light"/>
          <w:sz w:val="18"/>
          <w:szCs w:val="18"/>
        </w:rPr>
      </w:pPr>
    </w:p>
    <w:p w:rsidR="00054F53" w:rsidRDefault="00054F53" w:rsidP="00054F53">
      <w:pPr>
        <w:autoSpaceDE w:val="0"/>
        <w:autoSpaceDN w:val="0"/>
        <w:adjustRightInd w:val="0"/>
        <w:rPr>
          <w:rFonts w:ascii="Lato-Light" w:hAnsi="Lato-Light" w:cs="Lato-Light"/>
          <w:sz w:val="18"/>
          <w:szCs w:val="18"/>
        </w:rPr>
      </w:pPr>
    </w:p>
    <w:p w:rsidR="00054F53" w:rsidRPr="003905E8" w:rsidRDefault="00054F53" w:rsidP="00054F53">
      <w:pPr>
        <w:pStyle w:val="Sansinterligne"/>
        <w:rPr>
          <w:b w:val="0"/>
          <w:sz w:val="22"/>
          <w:szCs w:val="22"/>
        </w:rPr>
      </w:pPr>
      <w:r w:rsidRPr="003905E8">
        <w:rPr>
          <w:sz w:val="22"/>
          <w:szCs w:val="22"/>
        </w:rPr>
        <w:t>Les réseaux privilégient</w:t>
      </w:r>
      <w:r w:rsidRPr="003905E8">
        <w:rPr>
          <w:b w:val="0"/>
          <w:sz w:val="22"/>
          <w:szCs w:val="22"/>
        </w:rPr>
        <w:t xml:space="preserve"> encore cette année le </w:t>
      </w:r>
      <w:r w:rsidRPr="003905E8">
        <w:rPr>
          <w:rFonts w:cs="Lato-Bold"/>
          <w:b w:val="0"/>
          <w:bCs/>
          <w:sz w:val="22"/>
          <w:szCs w:val="22"/>
        </w:rPr>
        <w:t xml:space="preserve">renforcement de leur communication </w:t>
      </w:r>
      <w:r w:rsidRPr="003905E8">
        <w:rPr>
          <w:b w:val="0"/>
          <w:sz w:val="22"/>
          <w:szCs w:val="22"/>
        </w:rPr>
        <w:t>(85%), l’ouverture de nouvelles succursales (63%), l’investissement dans de nouvelles technologies (49%), le développement à l’international (47%)</w:t>
      </w:r>
    </w:p>
    <w:p w:rsidR="00054F53" w:rsidRPr="0001582C" w:rsidRDefault="00054F53" w:rsidP="00054F53">
      <w:pPr>
        <w:autoSpaceDE w:val="0"/>
        <w:autoSpaceDN w:val="0"/>
        <w:adjustRightInd w:val="0"/>
        <w:rPr>
          <w:rFonts w:ascii="Lato-Light" w:hAnsi="Lato-Light" w:cs="Lato-Light"/>
          <w:b/>
          <w:sz w:val="18"/>
          <w:szCs w:val="18"/>
        </w:rPr>
      </w:pPr>
    </w:p>
    <w:p w:rsidR="00054F53" w:rsidRDefault="00054F53" w:rsidP="00054F53">
      <w:pPr>
        <w:pStyle w:val="Sansinterligne"/>
        <w:rPr>
          <w:b w:val="0"/>
          <w:sz w:val="22"/>
          <w:szCs w:val="22"/>
        </w:rPr>
      </w:pPr>
      <w:r w:rsidRPr="0001582C">
        <w:rPr>
          <w:sz w:val="22"/>
          <w:szCs w:val="22"/>
        </w:rPr>
        <w:t>Parmi les nombreux outils de recrutement utilisés par les franchiseurs, internet a pris une place prépondérante</w:t>
      </w:r>
      <w:r w:rsidRPr="0001582C">
        <w:rPr>
          <w:b w:val="0"/>
          <w:sz w:val="22"/>
          <w:szCs w:val="22"/>
        </w:rPr>
        <w:t xml:space="preserve">, tant grâce au site propre de l’enseigne </w:t>
      </w:r>
      <w:r>
        <w:rPr>
          <w:b w:val="0"/>
          <w:sz w:val="22"/>
          <w:szCs w:val="22"/>
        </w:rPr>
        <w:t xml:space="preserve">(25%) qu’à d’autres sites internet (74% au total), devant la presse professionnelle (44%)  et les salons (34%) </w:t>
      </w:r>
    </w:p>
    <w:p w:rsidR="00054F53" w:rsidRDefault="00054F53" w:rsidP="00054F53">
      <w:pPr>
        <w:pStyle w:val="Sansinterligne"/>
        <w:rPr>
          <w:sz w:val="22"/>
          <w:szCs w:val="22"/>
        </w:rPr>
      </w:pPr>
      <w:r w:rsidRPr="0001582C">
        <w:rPr>
          <w:sz w:val="22"/>
          <w:szCs w:val="22"/>
        </w:rPr>
        <w:t>Le recrutement de franchisés parmi les salariés reste un mode de recrutement privilégié dans 45% des réseaux ; le taux moyen de candidat retenu dans le processus de recrutement s’élève à 24%.</w:t>
      </w:r>
    </w:p>
    <w:p w:rsidR="00054F53" w:rsidRDefault="00054F53" w:rsidP="00054F53">
      <w:pPr>
        <w:pStyle w:val="Sansinterligne"/>
        <w:rPr>
          <w:sz w:val="22"/>
          <w:szCs w:val="22"/>
        </w:rPr>
      </w:pPr>
    </w:p>
    <w:p w:rsidR="00054F53" w:rsidRDefault="00054F53" w:rsidP="00054F53">
      <w:pPr>
        <w:pStyle w:val="Sansinterligne"/>
        <w:rPr>
          <w:b w:val="0"/>
          <w:sz w:val="22"/>
          <w:szCs w:val="22"/>
        </w:rPr>
      </w:pPr>
      <w:r>
        <w:rPr>
          <w:sz w:val="22"/>
          <w:szCs w:val="22"/>
        </w:rPr>
        <w:t>83</w:t>
      </w:r>
      <w:r w:rsidRPr="0001582C">
        <w:rPr>
          <w:sz w:val="22"/>
          <w:szCs w:val="22"/>
        </w:rPr>
        <w:t>% des franchisés déclarent en 2014 que la formation initiale le</w:t>
      </w:r>
      <w:r>
        <w:rPr>
          <w:sz w:val="22"/>
          <w:szCs w:val="22"/>
        </w:rPr>
        <w:t xml:space="preserve">s a bien préparé à l’activité ; </w:t>
      </w:r>
      <w:r w:rsidRPr="0001582C">
        <w:rPr>
          <w:b w:val="0"/>
          <w:sz w:val="22"/>
          <w:szCs w:val="22"/>
        </w:rPr>
        <w:t>cette form</w:t>
      </w:r>
      <w:r>
        <w:rPr>
          <w:b w:val="0"/>
          <w:sz w:val="22"/>
          <w:szCs w:val="22"/>
        </w:rPr>
        <w:t>ation est également suivie à 92</w:t>
      </w:r>
      <w:r w:rsidRPr="0001582C">
        <w:rPr>
          <w:b w:val="0"/>
          <w:sz w:val="22"/>
          <w:szCs w:val="22"/>
        </w:rPr>
        <w:t>% par les salariés du franchisé, en progression (</w:t>
      </w:r>
      <w:r>
        <w:rPr>
          <w:b w:val="0"/>
          <w:sz w:val="22"/>
          <w:szCs w:val="22"/>
        </w:rPr>
        <w:t>84% en 2013 et 77% en 2012) ; l</w:t>
      </w:r>
      <w:r w:rsidRPr="0001582C">
        <w:rPr>
          <w:sz w:val="22"/>
          <w:szCs w:val="22"/>
        </w:rPr>
        <w:t xml:space="preserve">es franchisés évaluent à 70 jours la durée moyenne de </w:t>
      </w:r>
      <w:r>
        <w:rPr>
          <w:sz w:val="22"/>
          <w:szCs w:val="22"/>
        </w:rPr>
        <w:t xml:space="preserve">leur formation initiale </w:t>
      </w:r>
      <w:r w:rsidRPr="007919FB">
        <w:rPr>
          <w:b w:val="0"/>
          <w:sz w:val="22"/>
          <w:szCs w:val="22"/>
        </w:rPr>
        <w:t>(56 jours en 2011).</w:t>
      </w:r>
      <w:r>
        <w:rPr>
          <w:b w:val="0"/>
          <w:sz w:val="22"/>
          <w:szCs w:val="22"/>
        </w:rPr>
        <w:t xml:space="preserve"> Celles-ci concernent les normes et réglementations (61%), les méthodes de travail (57%), les techniques de vente (55%), les produits et services (54%), les outils informatiques (48%).</w:t>
      </w:r>
    </w:p>
    <w:p w:rsidR="00054F53" w:rsidRDefault="00054F53" w:rsidP="00054F53">
      <w:pPr>
        <w:pStyle w:val="Sansinterligne"/>
        <w:rPr>
          <w:b w:val="0"/>
          <w:sz w:val="22"/>
          <w:szCs w:val="22"/>
        </w:rPr>
      </w:pPr>
      <w:r>
        <w:rPr>
          <w:b w:val="0"/>
          <w:sz w:val="22"/>
          <w:szCs w:val="22"/>
        </w:rPr>
        <w:t>88%</w:t>
      </w:r>
      <w:r w:rsidRPr="007919FB">
        <w:rPr>
          <w:b w:val="0"/>
          <w:sz w:val="22"/>
          <w:szCs w:val="22"/>
        </w:rPr>
        <w:t xml:space="preserve"> ont bénéficié d’une formation en salle </w:t>
      </w:r>
      <w:r>
        <w:rPr>
          <w:b w:val="0"/>
          <w:sz w:val="22"/>
          <w:szCs w:val="22"/>
        </w:rPr>
        <w:t xml:space="preserve">avec un formateur, </w:t>
      </w:r>
      <w:r w:rsidRPr="007919FB">
        <w:rPr>
          <w:b w:val="0"/>
          <w:sz w:val="22"/>
          <w:szCs w:val="22"/>
        </w:rPr>
        <w:t xml:space="preserve">33% directement sur le lieu de travail ou </w:t>
      </w:r>
      <w:r>
        <w:rPr>
          <w:b w:val="0"/>
          <w:sz w:val="22"/>
          <w:szCs w:val="22"/>
        </w:rPr>
        <w:t>en situation de travail et 21% un coaching individualisé ; 48%</w:t>
      </w:r>
      <w:r w:rsidRPr="007919FB">
        <w:rPr>
          <w:b w:val="0"/>
          <w:sz w:val="22"/>
          <w:szCs w:val="22"/>
        </w:rPr>
        <w:t xml:space="preserve"> ont suivi une formatio</w:t>
      </w:r>
      <w:r>
        <w:rPr>
          <w:b w:val="0"/>
          <w:sz w:val="22"/>
          <w:szCs w:val="22"/>
        </w:rPr>
        <w:t xml:space="preserve">n en e-learning (+14 points par </w:t>
      </w:r>
      <w:r w:rsidRPr="007919FB">
        <w:rPr>
          <w:b w:val="0"/>
          <w:sz w:val="22"/>
          <w:szCs w:val="22"/>
        </w:rPr>
        <w:t>rapport à</w:t>
      </w:r>
      <w:r>
        <w:rPr>
          <w:b w:val="0"/>
          <w:sz w:val="22"/>
          <w:szCs w:val="22"/>
        </w:rPr>
        <w:t xml:space="preserve"> 2013).</w:t>
      </w:r>
    </w:p>
    <w:p w:rsidR="00054F53" w:rsidRDefault="00054F53" w:rsidP="00054F53">
      <w:pPr>
        <w:pStyle w:val="Sansinterligne"/>
        <w:rPr>
          <w:b w:val="0"/>
          <w:sz w:val="22"/>
          <w:szCs w:val="22"/>
        </w:rPr>
      </w:pPr>
      <w:r w:rsidRPr="0056282C">
        <w:rPr>
          <w:sz w:val="22"/>
          <w:szCs w:val="22"/>
        </w:rPr>
        <w:t>78% des franchiseurs ont proposé une formation continue</w:t>
      </w:r>
      <w:r>
        <w:rPr>
          <w:b w:val="0"/>
          <w:sz w:val="22"/>
          <w:szCs w:val="22"/>
        </w:rPr>
        <w:t xml:space="preserve"> ; </w:t>
      </w:r>
      <w:r w:rsidRPr="007919FB">
        <w:rPr>
          <w:b w:val="0"/>
          <w:sz w:val="22"/>
          <w:szCs w:val="22"/>
        </w:rPr>
        <w:t xml:space="preserve">dans 60% des réseaux, le personnel des franchisés </w:t>
      </w:r>
      <w:r>
        <w:rPr>
          <w:b w:val="0"/>
          <w:sz w:val="22"/>
          <w:szCs w:val="22"/>
        </w:rPr>
        <w:t>a également suivi une formation continue, avec une durée moyenne de 39 jours</w:t>
      </w:r>
      <w:r w:rsidRPr="007919FB">
        <w:rPr>
          <w:b w:val="0"/>
          <w:sz w:val="22"/>
          <w:szCs w:val="22"/>
        </w:rPr>
        <w:t xml:space="preserve"> (contre 28 jours en 2013 et 14 en 2012).</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Pr>
          <w:b w:val="0"/>
          <w:sz w:val="22"/>
          <w:szCs w:val="22"/>
        </w:rPr>
        <w:t>81% ont mis en place des commissions et groupes de travail (45% des franchisés y participent), 80% des conventions/congrès (73% des franchisés y participent et 67% aux réunions de secteur), 66% un intranet, 60% des journaux internes, 46% un outil de dialogue et d’animation et 11% une association de franchisés</w:t>
      </w:r>
    </w:p>
    <w:p w:rsidR="00054F53" w:rsidRPr="00C06331" w:rsidRDefault="00054F53" w:rsidP="00054F53">
      <w:pPr>
        <w:pStyle w:val="Sansinterligne"/>
        <w:rPr>
          <w:b w:val="0"/>
          <w:sz w:val="22"/>
          <w:szCs w:val="22"/>
        </w:rPr>
      </w:pPr>
      <w:r w:rsidRPr="00C06331">
        <w:rPr>
          <w:sz w:val="22"/>
          <w:szCs w:val="22"/>
        </w:rPr>
        <w:t>89% des franchisés ont reçu la visite d’un animateur, soit à l’ouverture, soit dans le cadre de visites régulières</w:t>
      </w:r>
      <w:r w:rsidRPr="00C06331">
        <w:rPr>
          <w:b w:val="0"/>
          <w:sz w:val="22"/>
          <w:szCs w:val="22"/>
        </w:rPr>
        <w:t xml:space="preserve"> (</w:t>
      </w:r>
      <w:r>
        <w:rPr>
          <w:b w:val="0"/>
          <w:sz w:val="22"/>
          <w:szCs w:val="22"/>
        </w:rPr>
        <w:t xml:space="preserve">81% </w:t>
      </w:r>
      <w:r w:rsidRPr="00C06331">
        <w:rPr>
          <w:b w:val="0"/>
          <w:sz w:val="22"/>
          <w:szCs w:val="22"/>
        </w:rPr>
        <w:t>un accompagnement à l’ouverture</w:t>
      </w:r>
      <w:r>
        <w:rPr>
          <w:b w:val="0"/>
          <w:sz w:val="22"/>
          <w:szCs w:val="22"/>
        </w:rPr>
        <w:t xml:space="preserve">, 71% </w:t>
      </w:r>
      <w:r w:rsidRPr="00C06331">
        <w:rPr>
          <w:b w:val="0"/>
          <w:sz w:val="22"/>
          <w:szCs w:val="22"/>
        </w:rPr>
        <w:t>des visites régulières</w:t>
      </w:r>
      <w:r>
        <w:rPr>
          <w:b w:val="0"/>
          <w:sz w:val="22"/>
          <w:szCs w:val="22"/>
        </w:rPr>
        <w:t xml:space="preserve">) ; </w:t>
      </w:r>
      <w:r w:rsidRPr="00C06331">
        <w:rPr>
          <w:b w:val="0"/>
          <w:sz w:val="22"/>
          <w:szCs w:val="22"/>
        </w:rPr>
        <w:t>75% des franchisés déclarent que les animat</w:t>
      </w:r>
      <w:r>
        <w:rPr>
          <w:b w:val="0"/>
          <w:sz w:val="22"/>
          <w:szCs w:val="22"/>
        </w:rPr>
        <w:t>eurs répondent à leurs attentes ; pour ceux qui  estiment la réponse peu appropriée</w:t>
      </w:r>
      <w:r w:rsidRPr="00C06331">
        <w:rPr>
          <w:b w:val="0"/>
          <w:sz w:val="22"/>
          <w:szCs w:val="22"/>
        </w:rPr>
        <w:t xml:space="preserve"> </w:t>
      </w:r>
      <w:r>
        <w:rPr>
          <w:b w:val="0"/>
          <w:sz w:val="22"/>
          <w:szCs w:val="22"/>
        </w:rPr>
        <w:t>à leurs besoins, c’est du fait de la rareté de leur visite et le</w:t>
      </w:r>
      <w:r w:rsidRPr="00C06331">
        <w:rPr>
          <w:b w:val="0"/>
          <w:sz w:val="22"/>
          <w:szCs w:val="22"/>
        </w:rPr>
        <w:t xml:space="preserve"> manque de su</w:t>
      </w:r>
      <w:r>
        <w:rPr>
          <w:b w:val="0"/>
          <w:sz w:val="22"/>
          <w:szCs w:val="22"/>
        </w:rPr>
        <w:t>ivi dans les moments difficiles.</w:t>
      </w:r>
    </w:p>
    <w:p w:rsidR="00054F53" w:rsidRPr="00C06331" w:rsidRDefault="00054F53" w:rsidP="00054F53">
      <w:pPr>
        <w:pStyle w:val="Sansinterligne"/>
        <w:rPr>
          <w:b w:val="0"/>
          <w:sz w:val="22"/>
          <w:szCs w:val="22"/>
        </w:rPr>
      </w:pPr>
      <w:r w:rsidRPr="00C06331">
        <w:rPr>
          <w:sz w:val="22"/>
          <w:szCs w:val="22"/>
        </w:rPr>
        <w:t>Les franchiseurs répondent à 62% avoir renforcé les mesures d’accompagnement</w:t>
      </w:r>
      <w:r>
        <w:rPr>
          <w:b w:val="0"/>
          <w:sz w:val="22"/>
          <w:szCs w:val="22"/>
        </w:rPr>
        <w:t xml:space="preserve">, une démarche perçue par 51% </w:t>
      </w:r>
      <w:r w:rsidRPr="00C06331">
        <w:rPr>
          <w:b w:val="0"/>
          <w:sz w:val="22"/>
          <w:szCs w:val="22"/>
        </w:rPr>
        <w:t>des franchisés</w:t>
      </w:r>
      <w:r>
        <w:rPr>
          <w:b w:val="0"/>
          <w:sz w:val="22"/>
          <w:szCs w:val="22"/>
        </w:rPr>
        <w:t xml:space="preserve"> (31% beaucoup renforcé).</w:t>
      </w:r>
    </w:p>
    <w:p w:rsidR="00054F53" w:rsidRDefault="00054F53" w:rsidP="00054F53">
      <w:pPr>
        <w:pStyle w:val="Sansinterligne"/>
        <w:rPr>
          <w:b w:val="0"/>
          <w:sz w:val="22"/>
          <w:szCs w:val="22"/>
        </w:rPr>
      </w:pPr>
      <w:r w:rsidRPr="00C06331">
        <w:rPr>
          <w:sz w:val="22"/>
          <w:szCs w:val="22"/>
        </w:rPr>
        <w:t>74% des franchiseurs ont fait évoluer leur concept</w:t>
      </w:r>
      <w:r>
        <w:rPr>
          <w:b w:val="0"/>
          <w:sz w:val="22"/>
          <w:szCs w:val="22"/>
        </w:rPr>
        <w:t>, ce qui confirmé par 72% des</w:t>
      </w:r>
      <w:r w:rsidRPr="00C06331">
        <w:rPr>
          <w:b w:val="0"/>
          <w:sz w:val="22"/>
          <w:szCs w:val="22"/>
        </w:rPr>
        <w:t xml:space="preserve"> fr</w:t>
      </w:r>
      <w:r>
        <w:rPr>
          <w:b w:val="0"/>
          <w:sz w:val="22"/>
          <w:szCs w:val="22"/>
        </w:rPr>
        <w:t>anchisés</w:t>
      </w:r>
      <w:r w:rsidRPr="00C06331">
        <w:rPr>
          <w:b w:val="0"/>
          <w:sz w:val="22"/>
          <w:szCs w:val="22"/>
        </w:rPr>
        <w:t>.</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942DBD">
        <w:rPr>
          <w:sz w:val="22"/>
          <w:szCs w:val="22"/>
        </w:rPr>
        <w:t xml:space="preserve">Pour les franchiseurs, leur site internet </w:t>
      </w:r>
      <w:r w:rsidRPr="00365DEA">
        <w:rPr>
          <w:b w:val="0"/>
          <w:sz w:val="22"/>
          <w:szCs w:val="22"/>
        </w:rPr>
        <w:t xml:space="preserve">permet </w:t>
      </w:r>
      <w:r>
        <w:rPr>
          <w:b w:val="0"/>
          <w:sz w:val="22"/>
          <w:szCs w:val="22"/>
        </w:rPr>
        <w:t xml:space="preserve">en premier lieu </w:t>
      </w:r>
      <w:r w:rsidRPr="00365DEA">
        <w:rPr>
          <w:b w:val="0"/>
          <w:sz w:val="22"/>
          <w:szCs w:val="22"/>
        </w:rPr>
        <w:t>de va</w:t>
      </w:r>
      <w:r>
        <w:rPr>
          <w:b w:val="0"/>
          <w:sz w:val="22"/>
          <w:szCs w:val="22"/>
        </w:rPr>
        <w:t xml:space="preserve">loriser la marque (enseigne et gamme de produits), et </w:t>
      </w:r>
      <w:r w:rsidRPr="00365DEA">
        <w:rPr>
          <w:b w:val="0"/>
          <w:sz w:val="22"/>
          <w:szCs w:val="22"/>
        </w:rPr>
        <w:t>de communiquer la localisation des points d</w:t>
      </w:r>
      <w:r>
        <w:rPr>
          <w:b w:val="0"/>
          <w:sz w:val="22"/>
          <w:szCs w:val="22"/>
        </w:rPr>
        <w:t>e vente, en second lieu de recruter des franchisés, en troisième lieu de fidéliser les clients et vendre, peu de concourir au dialogue avec les franchisés</w:t>
      </w:r>
      <w:r w:rsidRPr="00365DEA">
        <w:rPr>
          <w:b w:val="0"/>
          <w:sz w:val="22"/>
          <w:szCs w:val="22"/>
        </w:rPr>
        <w:t>.</w:t>
      </w:r>
    </w:p>
    <w:p w:rsidR="00054F53" w:rsidRPr="00031D69" w:rsidRDefault="00054F53" w:rsidP="00054F53">
      <w:pPr>
        <w:pStyle w:val="Sansinterligne"/>
        <w:rPr>
          <w:b w:val="0"/>
          <w:sz w:val="22"/>
          <w:szCs w:val="22"/>
        </w:rPr>
      </w:pPr>
      <w:r w:rsidRPr="00942DBD">
        <w:rPr>
          <w:sz w:val="22"/>
          <w:szCs w:val="22"/>
        </w:rPr>
        <w:t>82% ont intégrés les réseaux sociaux dans leur stratégie de communication</w:t>
      </w:r>
      <w:r>
        <w:rPr>
          <w:b w:val="0"/>
          <w:sz w:val="22"/>
          <w:szCs w:val="22"/>
        </w:rPr>
        <w:t xml:space="preserve"> (</w:t>
      </w:r>
      <w:r w:rsidRPr="00031D69">
        <w:rPr>
          <w:b w:val="0"/>
          <w:sz w:val="22"/>
          <w:szCs w:val="22"/>
        </w:rPr>
        <w:t>76% en 2013 et 2012 et</w:t>
      </w:r>
    </w:p>
    <w:p w:rsidR="00054F53" w:rsidRDefault="00054F53" w:rsidP="00054F53">
      <w:pPr>
        <w:pStyle w:val="Sansinterligne"/>
        <w:rPr>
          <w:b w:val="0"/>
          <w:sz w:val="22"/>
          <w:szCs w:val="22"/>
        </w:rPr>
      </w:pPr>
      <w:r w:rsidRPr="00031D69">
        <w:rPr>
          <w:b w:val="0"/>
          <w:sz w:val="22"/>
          <w:szCs w:val="22"/>
        </w:rPr>
        <w:t>65% en 2011). Parallèlement, 35% des franchisés utilisent ces outils pour</w:t>
      </w:r>
      <w:r>
        <w:rPr>
          <w:b w:val="0"/>
          <w:sz w:val="22"/>
          <w:szCs w:val="22"/>
        </w:rPr>
        <w:t xml:space="preserve"> faire connaître l’actualité de </w:t>
      </w:r>
      <w:r w:rsidRPr="00031D69">
        <w:rPr>
          <w:b w:val="0"/>
          <w:sz w:val="22"/>
          <w:szCs w:val="22"/>
        </w:rPr>
        <w:t>leur point d</w:t>
      </w:r>
      <w:r>
        <w:rPr>
          <w:b w:val="0"/>
          <w:sz w:val="22"/>
          <w:szCs w:val="22"/>
        </w:rPr>
        <w:t xml:space="preserve">e vente (51% chez les </w:t>
      </w:r>
      <w:r w:rsidRPr="00031D69">
        <w:rPr>
          <w:b w:val="0"/>
          <w:sz w:val="22"/>
          <w:szCs w:val="22"/>
        </w:rPr>
        <w:t>franchisés entre 18 et 34 ans dans le domaine des services</w:t>
      </w:r>
      <w:r>
        <w:rPr>
          <w:b w:val="0"/>
          <w:sz w:val="22"/>
          <w:szCs w:val="22"/>
        </w:rPr>
        <w:t xml:space="preserve">). </w:t>
      </w:r>
      <w:r w:rsidRPr="00031D69">
        <w:rPr>
          <w:b w:val="0"/>
          <w:sz w:val="22"/>
          <w:szCs w:val="22"/>
        </w:rPr>
        <w:t>29% organisent des événements via les réseaux sociaux et u</w:t>
      </w:r>
      <w:r>
        <w:rPr>
          <w:b w:val="0"/>
          <w:sz w:val="22"/>
          <w:szCs w:val="22"/>
        </w:rPr>
        <w:t xml:space="preserve">n sur cinq twitte régulièrement </w:t>
      </w:r>
      <w:r w:rsidRPr="00031D69">
        <w:rPr>
          <w:b w:val="0"/>
          <w:sz w:val="22"/>
          <w:szCs w:val="22"/>
        </w:rPr>
        <w:t>sur l’actualité de son point de vente.</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365DEA">
        <w:rPr>
          <w:b w:val="0"/>
          <w:sz w:val="22"/>
          <w:szCs w:val="22"/>
        </w:rPr>
        <w:t>Pour 75% des réseaux, les ventes sont enregistré</w:t>
      </w:r>
      <w:r>
        <w:rPr>
          <w:b w:val="0"/>
          <w:sz w:val="22"/>
          <w:szCs w:val="22"/>
        </w:rPr>
        <w:t xml:space="preserve">es sur le site du franchiseur ; toutefois, </w:t>
      </w:r>
      <w:r w:rsidRPr="00365DEA">
        <w:rPr>
          <w:sz w:val="22"/>
          <w:szCs w:val="22"/>
        </w:rPr>
        <w:t>dans 42% des cas (+8 points), le franchisé conserve la relation commerciale avec les clients internautes de son territoire et dans 18% des cas, le franchiseur reste détenteur de la relation commerciale, mais verse une rétribution au fran</w:t>
      </w:r>
      <w:r>
        <w:rPr>
          <w:sz w:val="22"/>
          <w:szCs w:val="22"/>
        </w:rPr>
        <w:t>chisé concerné (- 5</w:t>
      </w:r>
      <w:r w:rsidRPr="00365DEA">
        <w:rPr>
          <w:sz w:val="22"/>
          <w:szCs w:val="22"/>
        </w:rPr>
        <w:t>points)</w:t>
      </w:r>
      <w:r>
        <w:rPr>
          <w:b w:val="0"/>
          <w:sz w:val="22"/>
          <w:szCs w:val="22"/>
        </w:rPr>
        <w:t xml:space="preserve"> ; dans </w:t>
      </w:r>
      <w:r w:rsidRPr="00365DEA">
        <w:rPr>
          <w:b w:val="0"/>
          <w:sz w:val="22"/>
          <w:szCs w:val="22"/>
        </w:rPr>
        <w:t>4% des cas, la globalité de la transaction est</w:t>
      </w:r>
      <w:r>
        <w:rPr>
          <w:b w:val="0"/>
          <w:sz w:val="22"/>
          <w:szCs w:val="22"/>
        </w:rPr>
        <w:t xml:space="preserve"> gérée par le franchiseur et le franchisé ne touche rien (</w:t>
      </w:r>
      <w:r w:rsidRPr="00365DEA">
        <w:rPr>
          <w:b w:val="0"/>
          <w:sz w:val="22"/>
          <w:szCs w:val="22"/>
        </w:rPr>
        <w:t>en recul de 8 points</w:t>
      </w:r>
      <w:r>
        <w:rPr>
          <w:b w:val="0"/>
          <w:sz w:val="22"/>
          <w:szCs w:val="22"/>
        </w:rPr>
        <w:t>)</w:t>
      </w:r>
      <w:r w:rsidRPr="00365DEA">
        <w:rPr>
          <w:b w:val="0"/>
          <w:sz w:val="22"/>
          <w:szCs w:val="22"/>
        </w:rPr>
        <w:t>.</w:t>
      </w:r>
    </w:p>
    <w:p w:rsidR="00054F53" w:rsidRPr="00365DEA" w:rsidRDefault="00054F53" w:rsidP="00054F53">
      <w:pPr>
        <w:pStyle w:val="Sansinterligne"/>
        <w:rPr>
          <w:b w:val="0"/>
          <w:sz w:val="22"/>
          <w:szCs w:val="22"/>
        </w:rPr>
      </w:pPr>
      <w:r>
        <w:rPr>
          <w:b w:val="0"/>
          <w:sz w:val="22"/>
          <w:szCs w:val="22"/>
        </w:rPr>
        <w:t>53% des franchiseurs</w:t>
      </w:r>
      <w:r w:rsidRPr="00365DEA">
        <w:rPr>
          <w:b w:val="0"/>
          <w:sz w:val="22"/>
          <w:szCs w:val="22"/>
        </w:rPr>
        <w:t xml:space="preserve"> ont mis en </w:t>
      </w:r>
      <w:r>
        <w:rPr>
          <w:b w:val="0"/>
          <w:sz w:val="22"/>
          <w:szCs w:val="22"/>
        </w:rPr>
        <w:t xml:space="preserve">place une stratégie multicanal </w:t>
      </w:r>
      <w:r w:rsidRPr="00365DEA">
        <w:rPr>
          <w:b w:val="0"/>
          <w:sz w:val="22"/>
          <w:szCs w:val="22"/>
        </w:rPr>
        <w:t>(con</w:t>
      </w:r>
      <w:r>
        <w:rPr>
          <w:b w:val="0"/>
          <w:sz w:val="22"/>
          <w:szCs w:val="22"/>
        </w:rPr>
        <w:t xml:space="preserve">tre 43% en 2013 et 37% en 2012) : </w:t>
      </w:r>
      <w:r w:rsidRPr="00365DEA">
        <w:rPr>
          <w:b w:val="0"/>
          <w:sz w:val="22"/>
          <w:szCs w:val="22"/>
        </w:rPr>
        <w:t>vente sur internet 87% (-</w:t>
      </w:r>
      <w:r>
        <w:rPr>
          <w:b w:val="0"/>
          <w:sz w:val="22"/>
          <w:szCs w:val="22"/>
        </w:rPr>
        <w:t xml:space="preserve">4 points), </w:t>
      </w:r>
      <w:r w:rsidRPr="00365DEA">
        <w:rPr>
          <w:b w:val="0"/>
          <w:sz w:val="22"/>
          <w:szCs w:val="22"/>
        </w:rPr>
        <w:t>vente via une applic</w:t>
      </w:r>
      <w:r>
        <w:rPr>
          <w:b w:val="0"/>
          <w:sz w:val="22"/>
          <w:szCs w:val="22"/>
        </w:rPr>
        <w:t xml:space="preserve">ation Smartphone 40% (+6 points), et </w:t>
      </w:r>
      <w:r w:rsidRPr="00365DEA">
        <w:rPr>
          <w:b w:val="0"/>
          <w:sz w:val="22"/>
          <w:szCs w:val="22"/>
        </w:rPr>
        <w:t>vente par correspondance sur catalogue 9% (-8 points)</w:t>
      </w:r>
    </w:p>
    <w:p w:rsidR="00054F53" w:rsidRDefault="00054F53" w:rsidP="00054F53">
      <w:pPr>
        <w:pStyle w:val="Sansinterligne"/>
        <w:rPr>
          <w:b w:val="0"/>
          <w:sz w:val="22"/>
          <w:szCs w:val="22"/>
        </w:rPr>
      </w:pPr>
      <w:r w:rsidRPr="00365DEA">
        <w:rPr>
          <w:b w:val="0"/>
          <w:sz w:val="22"/>
          <w:szCs w:val="22"/>
        </w:rPr>
        <w:t xml:space="preserve">61% des franchisés proposent une carte de fidélité </w:t>
      </w:r>
      <w:r>
        <w:rPr>
          <w:b w:val="0"/>
          <w:sz w:val="22"/>
          <w:szCs w:val="22"/>
        </w:rPr>
        <w:t xml:space="preserve">(42% une carte commune à </w:t>
      </w:r>
      <w:r w:rsidRPr="00365DEA">
        <w:rPr>
          <w:b w:val="0"/>
          <w:sz w:val="22"/>
          <w:szCs w:val="22"/>
        </w:rPr>
        <w:t>l’ensemble du réseau</w:t>
      </w:r>
      <w:r>
        <w:rPr>
          <w:b w:val="0"/>
          <w:sz w:val="22"/>
          <w:szCs w:val="22"/>
        </w:rPr>
        <w:t xml:space="preserve">). </w:t>
      </w:r>
    </w:p>
    <w:p w:rsidR="00054F53" w:rsidRPr="00031D69" w:rsidRDefault="00054F53" w:rsidP="00054F53">
      <w:pPr>
        <w:pStyle w:val="Sansinterligne"/>
        <w:rPr>
          <w:b w:val="0"/>
          <w:sz w:val="22"/>
          <w:szCs w:val="22"/>
        </w:rPr>
      </w:pPr>
    </w:p>
    <w:p w:rsidR="00054F53" w:rsidRDefault="00054F53" w:rsidP="00054F53">
      <w:pPr>
        <w:pStyle w:val="Sansinterligne"/>
        <w:rPr>
          <w:b w:val="0"/>
          <w:sz w:val="22"/>
          <w:szCs w:val="22"/>
        </w:rPr>
      </w:pPr>
      <w:r w:rsidRPr="00031D69">
        <w:rPr>
          <w:b w:val="0"/>
          <w:sz w:val="22"/>
          <w:szCs w:val="22"/>
        </w:rPr>
        <w:t>En moyenne, les franchisés envisagent de céder ou transmettre le</w:t>
      </w:r>
      <w:r>
        <w:rPr>
          <w:b w:val="0"/>
          <w:sz w:val="22"/>
          <w:szCs w:val="22"/>
        </w:rPr>
        <w:t xml:space="preserve">ur entreprise dans 10,1 ans </w:t>
      </w:r>
      <w:r w:rsidRPr="00031D69">
        <w:rPr>
          <w:b w:val="0"/>
          <w:sz w:val="22"/>
          <w:szCs w:val="22"/>
        </w:rPr>
        <w:t xml:space="preserve">(9,5 ans en 2013, 9,3 ans en 2012) ; </w:t>
      </w:r>
      <w:r w:rsidRPr="00031D69">
        <w:rPr>
          <w:sz w:val="22"/>
          <w:szCs w:val="22"/>
        </w:rPr>
        <w:t>un tiers des franchisés envisagent de céder ou transmettre leur entreprise d’ici à 5 ans, cela concerne 48% des 50-64ans</w:t>
      </w:r>
      <w:r>
        <w:rPr>
          <w:b w:val="0"/>
          <w:sz w:val="22"/>
          <w:szCs w:val="22"/>
        </w:rPr>
        <w:t>.</w:t>
      </w:r>
    </w:p>
    <w:p w:rsidR="00054F53" w:rsidRPr="00031D69" w:rsidRDefault="00054F53" w:rsidP="00054F53">
      <w:pPr>
        <w:pStyle w:val="Sansinterligne"/>
        <w:rPr>
          <w:b w:val="0"/>
          <w:sz w:val="22"/>
          <w:szCs w:val="22"/>
        </w:rPr>
      </w:pPr>
      <w:r w:rsidRPr="00031D69">
        <w:rPr>
          <w:b w:val="0"/>
          <w:sz w:val="22"/>
          <w:szCs w:val="22"/>
        </w:rPr>
        <w:t>63% des franchisés se sente</w:t>
      </w:r>
      <w:r>
        <w:rPr>
          <w:b w:val="0"/>
          <w:sz w:val="22"/>
          <w:szCs w:val="22"/>
        </w:rPr>
        <w:t xml:space="preserve">nt mieux armés qu’un commerçant </w:t>
      </w:r>
      <w:r w:rsidRPr="00031D69">
        <w:rPr>
          <w:b w:val="0"/>
          <w:sz w:val="22"/>
          <w:szCs w:val="22"/>
        </w:rPr>
        <w:t>isolé pour transmettre leur entr</w:t>
      </w:r>
      <w:r>
        <w:rPr>
          <w:b w:val="0"/>
          <w:sz w:val="22"/>
          <w:szCs w:val="22"/>
        </w:rPr>
        <w:t>eprise.</w:t>
      </w:r>
    </w:p>
    <w:p w:rsidR="00054F53" w:rsidRPr="00031D69" w:rsidRDefault="00054F53" w:rsidP="00054F53">
      <w:pPr>
        <w:pStyle w:val="Sansinterligne"/>
        <w:rPr>
          <w:b w:val="0"/>
          <w:sz w:val="22"/>
          <w:szCs w:val="22"/>
        </w:rPr>
      </w:pPr>
      <w:r w:rsidRPr="00031D69">
        <w:rPr>
          <w:b w:val="0"/>
          <w:sz w:val="22"/>
          <w:szCs w:val="22"/>
        </w:rPr>
        <w:t>Les motivations qui inciteraient un franchisé à céder son</w:t>
      </w:r>
      <w:r>
        <w:rPr>
          <w:b w:val="0"/>
          <w:sz w:val="22"/>
          <w:szCs w:val="22"/>
        </w:rPr>
        <w:t xml:space="preserve"> entreprise dans moins de 5 ans sont l’</w:t>
      </w:r>
      <w:r w:rsidRPr="00031D69">
        <w:rPr>
          <w:b w:val="0"/>
          <w:sz w:val="22"/>
          <w:szCs w:val="22"/>
        </w:rPr>
        <w:t xml:space="preserve">opportunité financière </w:t>
      </w:r>
      <w:r>
        <w:rPr>
          <w:b w:val="0"/>
          <w:sz w:val="22"/>
          <w:szCs w:val="22"/>
        </w:rPr>
        <w:t>(</w:t>
      </w:r>
      <w:r w:rsidRPr="00031D69">
        <w:rPr>
          <w:b w:val="0"/>
          <w:sz w:val="22"/>
          <w:szCs w:val="22"/>
        </w:rPr>
        <w:t>66%</w:t>
      </w:r>
      <w:r>
        <w:rPr>
          <w:b w:val="0"/>
          <w:sz w:val="22"/>
          <w:szCs w:val="22"/>
        </w:rPr>
        <w:t>), le  départ à la retraite/</w:t>
      </w:r>
      <w:r w:rsidRPr="00031D69">
        <w:rPr>
          <w:b w:val="0"/>
          <w:sz w:val="22"/>
          <w:szCs w:val="22"/>
        </w:rPr>
        <w:t xml:space="preserve">arrêt de l’activité </w:t>
      </w:r>
      <w:r>
        <w:rPr>
          <w:b w:val="0"/>
          <w:sz w:val="22"/>
          <w:szCs w:val="22"/>
        </w:rPr>
        <w:t>(</w:t>
      </w:r>
      <w:r w:rsidRPr="00031D69">
        <w:rPr>
          <w:b w:val="0"/>
          <w:sz w:val="22"/>
          <w:szCs w:val="22"/>
        </w:rPr>
        <w:t>44%</w:t>
      </w:r>
      <w:r>
        <w:rPr>
          <w:b w:val="0"/>
          <w:sz w:val="22"/>
          <w:szCs w:val="22"/>
        </w:rPr>
        <w:t xml:space="preserve">), la </w:t>
      </w:r>
      <w:r w:rsidRPr="00031D69">
        <w:rPr>
          <w:b w:val="0"/>
          <w:sz w:val="22"/>
          <w:szCs w:val="22"/>
        </w:rPr>
        <w:t xml:space="preserve">possibilité de changer d’activité </w:t>
      </w:r>
      <w:r>
        <w:rPr>
          <w:b w:val="0"/>
          <w:sz w:val="22"/>
          <w:szCs w:val="22"/>
        </w:rPr>
        <w:t>(</w:t>
      </w:r>
      <w:r w:rsidRPr="00031D69">
        <w:rPr>
          <w:b w:val="0"/>
          <w:sz w:val="22"/>
          <w:szCs w:val="22"/>
        </w:rPr>
        <w:t>34%</w:t>
      </w:r>
      <w:r>
        <w:rPr>
          <w:b w:val="0"/>
          <w:sz w:val="22"/>
          <w:szCs w:val="22"/>
        </w:rPr>
        <w:t>).</w:t>
      </w:r>
    </w:p>
    <w:p w:rsidR="00054F53" w:rsidRDefault="00054F53" w:rsidP="00054F53">
      <w:pPr>
        <w:pStyle w:val="Sansinterligne"/>
        <w:rPr>
          <w:b w:val="0"/>
          <w:sz w:val="22"/>
          <w:szCs w:val="22"/>
        </w:rPr>
      </w:pPr>
      <w:r w:rsidRPr="00096397">
        <w:rPr>
          <w:sz w:val="22"/>
          <w:szCs w:val="22"/>
        </w:rPr>
        <w:t>Les principaux successeurs envisagés sont pour les 2/3 au sein de la franchise</w:t>
      </w:r>
      <w:r>
        <w:rPr>
          <w:b w:val="0"/>
          <w:sz w:val="22"/>
          <w:szCs w:val="22"/>
        </w:rPr>
        <w:t xml:space="preserve"> (un salarié, un nouveau franchisé ou un franchisé en activité, voire le franchiseur).</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4E5FD6">
        <w:rPr>
          <w:sz w:val="22"/>
          <w:szCs w:val="22"/>
        </w:rPr>
        <w:t>La création de l’entreprise en franchise a couté moins de 200 K€ dans près des deux tiers des cas</w:t>
      </w:r>
      <w:r>
        <w:rPr>
          <w:b w:val="0"/>
          <w:sz w:val="22"/>
          <w:szCs w:val="22"/>
        </w:rPr>
        <w:t> ; l</w:t>
      </w:r>
      <w:r w:rsidRPr="00096397">
        <w:rPr>
          <w:b w:val="0"/>
          <w:sz w:val="22"/>
          <w:szCs w:val="22"/>
        </w:rPr>
        <w:t>e niveau des ressources personnelles allouées au proje</w:t>
      </w:r>
      <w:r>
        <w:rPr>
          <w:b w:val="0"/>
          <w:sz w:val="22"/>
          <w:szCs w:val="22"/>
        </w:rPr>
        <w:t xml:space="preserve">t de création est stable à 42% ; </w:t>
      </w:r>
      <w:r w:rsidRPr="004E5FD6">
        <w:rPr>
          <w:sz w:val="22"/>
          <w:szCs w:val="22"/>
        </w:rPr>
        <w:t xml:space="preserve">pour 38% des franchisés, le financement bancaire obtenu est supérieur à 200 K€, </w:t>
      </w:r>
      <w:r>
        <w:rPr>
          <w:b w:val="0"/>
          <w:sz w:val="22"/>
          <w:szCs w:val="22"/>
        </w:rPr>
        <w:t>alors qu’il est inférieur à 50 K</w:t>
      </w:r>
      <w:r w:rsidRPr="00096397">
        <w:rPr>
          <w:b w:val="0"/>
          <w:sz w:val="22"/>
          <w:szCs w:val="22"/>
        </w:rPr>
        <w:t>€ pour un franchisé sur quatre</w:t>
      </w:r>
      <w:r>
        <w:rPr>
          <w:b w:val="0"/>
          <w:sz w:val="22"/>
          <w:szCs w:val="22"/>
        </w:rPr>
        <w:t xml:space="preserve">. </w:t>
      </w:r>
      <w:r w:rsidRPr="00096397">
        <w:rPr>
          <w:b w:val="0"/>
          <w:sz w:val="22"/>
          <w:szCs w:val="22"/>
        </w:rPr>
        <w:t>23% des franchisés ont effectué des démarches particulières p</w:t>
      </w:r>
      <w:r>
        <w:rPr>
          <w:b w:val="0"/>
          <w:sz w:val="22"/>
          <w:szCs w:val="22"/>
        </w:rPr>
        <w:t xml:space="preserve">our obtenir une aide financière </w:t>
      </w:r>
      <w:r w:rsidRPr="00096397">
        <w:rPr>
          <w:b w:val="0"/>
          <w:sz w:val="22"/>
          <w:szCs w:val="22"/>
        </w:rPr>
        <w:t>auprès d’un organisme public</w:t>
      </w:r>
      <w:r>
        <w:rPr>
          <w:b w:val="0"/>
          <w:sz w:val="22"/>
          <w:szCs w:val="22"/>
        </w:rPr>
        <w:t xml:space="preserve"> (BPI notamment) et 15</w:t>
      </w:r>
      <w:r w:rsidRPr="00096397">
        <w:rPr>
          <w:b w:val="0"/>
          <w:sz w:val="22"/>
          <w:szCs w:val="22"/>
        </w:rPr>
        <w:t>% (+8 points</w:t>
      </w:r>
      <w:r>
        <w:rPr>
          <w:b w:val="0"/>
          <w:sz w:val="22"/>
          <w:szCs w:val="22"/>
        </w:rPr>
        <w:t xml:space="preserve">) ont obtenu l’une de ces aides </w:t>
      </w:r>
      <w:r w:rsidRPr="00096397">
        <w:rPr>
          <w:b w:val="0"/>
          <w:sz w:val="22"/>
          <w:szCs w:val="22"/>
        </w:rPr>
        <w:t>financières</w:t>
      </w:r>
      <w:r>
        <w:rPr>
          <w:b w:val="0"/>
          <w:sz w:val="22"/>
          <w:szCs w:val="22"/>
        </w:rPr>
        <w:t>.</w:t>
      </w:r>
    </w:p>
    <w:p w:rsidR="00054F53" w:rsidRPr="004E5FD6" w:rsidRDefault="00054F53" w:rsidP="00054F53">
      <w:pPr>
        <w:pStyle w:val="Sansinterligne"/>
        <w:rPr>
          <w:sz w:val="22"/>
          <w:szCs w:val="22"/>
        </w:rPr>
      </w:pPr>
      <w:r w:rsidRPr="004E5FD6">
        <w:rPr>
          <w:sz w:val="22"/>
          <w:szCs w:val="22"/>
        </w:rPr>
        <w:t>62% des franchisés déclarent qu’être franchisé a joué en leur faveur dans l’octroi de leur crédit.</w:t>
      </w:r>
    </w:p>
    <w:p w:rsidR="00054F53" w:rsidRDefault="00054F53" w:rsidP="00054F53">
      <w:pPr>
        <w:pStyle w:val="Sansinterligne"/>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83"/>
        <w:gridCol w:w="1149"/>
        <w:gridCol w:w="1230"/>
        <w:gridCol w:w="1230"/>
        <w:gridCol w:w="1126"/>
        <w:gridCol w:w="546"/>
      </w:tblGrid>
      <w:tr w:rsidR="00054F53" w:rsidRPr="004D1930" w:rsidTr="00787CD1">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En %</w:t>
            </w:r>
          </w:p>
        </w:tc>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Moins de 50K€</w:t>
            </w:r>
          </w:p>
        </w:tc>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De 50 à 100K€</w:t>
            </w:r>
          </w:p>
        </w:tc>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De 100 à 200K€</w:t>
            </w:r>
          </w:p>
        </w:tc>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De 200 à 600K€</w:t>
            </w:r>
          </w:p>
        </w:tc>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Plus de 600K€</w:t>
            </w:r>
          </w:p>
        </w:tc>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Total</w:t>
            </w:r>
          </w:p>
        </w:tc>
      </w:tr>
      <w:tr w:rsidR="00054F53" w:rsidRPr="004D1930" w:rsidTr="00787CD1">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Cout de la franchise*</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31</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17</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15</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20</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14</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100</w:t>
            </w:r>
          </w:p>
        </w:tc>
      </w:tr>
      <w:tr w:rsidR="00054F53" w:rsidRPr="004D1930" w:rsidTr="00787CD1">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Obtention de crédit bancaire</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25</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17</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21</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23</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15</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100</w:t>
            </w:r>
          </w:p>
        </w:tc>
      </w:tr>
    </w:tbl>
    <w:p w:rsidR="00054F53" w:rsidRDefault="00054F53" w:rsidP="00054F53">
      <w:pPr>
        <w:pStyle w:val="Sansinterligne"/>
        <w:rPr>
          <w:b w:val="0"/>
          <w:sz w:val="18"/>
          <w:szCs w:val="18"/>
        </w:rPr>
      </w:pPr>
      <w:r>
        <w:rPr>
          <w:b w:val="0"/>
          <w:sz w:val="22"/>
          <w:szCs w:val="22"/>
        </w:rPr>
        <w:t>*</w:t>
      </w:r>
      <w:r w:rsidRPr="00676E2C">
        <w:rPr>
          <w:b w:val="0"/>
          <w:sz w:val="18"/>
          <w:szCs w:val="18"/>
        </w:rPr>
        <w:t>question posée aux franchisés de plus de 5 ans</w:t>
      </w:r>
    </w:p>
    <w:p w:rsidR="00054F53" w:rsidRDefault="00054F53" w:rsidP="00054F53">
      <w:pPr>
        <w:pStyle w:val="Sansinterligne"/>
        <w:rPr>
          <w:b w:val="0"/>
          <w:sz w:val="18"/>
          <w:szCs w:val="18"/>
        </w:rPr>
      </w:pPr>
    </w:p>
    <w:p w:rsidR="00054F53" w:rsidRDefault="00054F53" w:rsidP="00054F53">
      <w:pPr>
        <w:pStyle w:val="Sansinterligne"/>
        <w:rPr>
          <w:b w:val="0"/>
          <w:sz w:val="22"/>
          <w:szCs w:val="22"/>
        </w:rPr>
      </w:pPr>
      <w:r w:rsidRPr="004A3DA8">
        <w:rPr>
          <w:sz w:val="22"/>
          <w:szCs w:val="22"/>
        </w:rPr>
        <w:t>Un franchisé sur quatre est client de la Banque Populaire</w:t>
      </w:r>
      <w:r>
        <w:rPr>
          <w:b w:val="0"/>
          <w:sz w:val="22"/>
          <w:szCs w:val="22"/>
        </w:rPr>
        <w:t xml:space="preserve"> (première position </w:t>
      </w:r>
      <w:r w:rsidRPr="00942DBD">
        <w:rPr>
          <w:b w:val="0"/>
          <w:sz w:val="22"/>
          <w:szCs w:val="22"/>
        </w:rPr>
        <w:t>en taux de pénétration</w:t>
      </w:r>
      <w:r>
        <w:rPr>
          <w:b w:val="0"/>
          <w:sz w:val="22"/>
          <w:szCs w:val="22"/>
        </w:rPr>
        <w:t>), avec une notation de 6,3, la Banque Populaire faisant</w:t>
      </w:r>
      <w:r w:rsidRPr="00942DBD">
        <w:rPr>
          <w:b w:val="0"/>
          <w:sz w:val="22"/>
          <w:szCs w:val="22"/>
        </w:rPr>
        <w:t xml:space="preserve"> partie du trio de tête des banques ayant la meilleure notation</w:t>
      </w:r>
      <w:r>
        <w:rPr>
          <w:b w:val="0"/>
          <w:sz w:val="22"/>
          <w:szCs w:val="22"/>
        </w:rPr>
        <w:t xml:space="preserve">. </w:t>
      </w:r>
      <w:r w:rsidRPr="00942DBD">
        <w:rPr>
          <w:b w:val="0"/>
          <w:sz w:val="22"/>
          <w:szCs w:val="22"/>
        </w:rPr>
        <w:t>Le taux de mono bancarisation des franchisés se maint</w:t>
      </w:r>
      <w:r>
        <w:rPr>
          <w:b w:val="0"/>
          <w:sz w:val="22"/>
          <w:szCs w:val="22"/>
        </w:rPr>
        <w:t>ient à 71%</w:t>
      </w:r>
      <w:r w:rsidRPr="00942DBD">
        <w:rPr>
          <w:b w:val="0"/>
          <w:sz w:val="22"/>
          <w:szCs w:val="22"/>
        </w:rPr>
        <w:t xml:space="preserve">. </w:t>
      </w:r>
      <w:r>
        <w:rPr>
          <w:b w:val="0"/>
          <w:sz w:val="22"/>
          <w:szCs w:val="22"/>
        </w:rPr>
        <w:t xml:space="preserve"> </w:t>
      </w:r>
    </w:p>
    <w:p w:rsidR="00054F53" w:rsidRPr="00942DBD" w:rsidRDefault="00054F53" w:rsidP="00054F53">
      <w:pPr>
        <w:pStyle w:val="Sansinterligne"/>
        <w:rPr>
          <w:b w:val="0"/>
          <w:sz w:val="22"/>
          <w:szCs w:val="22"/>
        </w:rPr>
      </w:pPr>
      <w:r w:rsidRPr="004E5FD6">
        <w:rPr>
          <w:sz w:val="22"/>
          <w:szCs w:val="22"/>
        </w:rPr>
        <w:t>L’antériorité de la relation (33%), la proximité de l’agence (29%) sont les deux principales raisons du choix d’une banque par le franchisé</w:t>
      </w:r>
      <w:r>
        <w:rPr>
          <w:b w:val="0"/>
          <w:sz w:val="22"/>
          <w:szCs w:val="22"/>
        </w:rPr>
        <w:t>, suivies par l</w:t>
      </w:r>
      <w:r w:rsidRPr="004A3DA8">
        <w:rPr>
          <w:b w:val="0"/>
          <w:sz w:val="22"/>
          <w:szCs w:val="22"/>
        </w:rPr>
        <w:t>’octroi du finan</w:t>
      </w:r>
      <w:r>
        <w:rPr>
          <w:b w:val="0"/>
          <w:sz w:val="22"/>
          <w:szCs w:val="22"/>
        </w:rPr>
        <w:t xml:space="preserve">cement (26%) et la proposition </w:t>
      </w:r>
      <w:r w:rsidRPr="004A3DA8">
        <w:rPr>
          <w:b w:val="0"/>
          <w:sz w:val="22"/>
          <w:szCs w:val="22"/>
        </w:rPr>
        <w:t>d’une offre correspondant aux besoins</w:t>
      </w:r>
      <w:r>
        <w:rPr>
          <w:b w:val="0"/>
          <w:sz w:val="22"/>
          <w:szCs w:val="22"/>
        </w:rPr>
        <w:t xml:space="preserve"> (22%).</w:t>
      </w:r>
    </w:p>
    <w:p w:rsidR="00054F53" w:rsidRPr="00942DBD" w:rsidRDefault="00054F53" w:rsidP="00054F53">
      <w:pPr>
        <w:pStyle w:val="Sansinterligne"/>
        <w:rPr>
          <w:b w:val="0"/>
          <w:sz w:val="22"/>
          <w:szCs w:val="22"/>
        </w:rPr>
      </w:pPr>
      <w:r>
        <w:rPr>
          <w:b w:val="0"/>
          <w:sz w:val="22"/>
          <w:szCs w:val="22"/>
        </w:rPr>
        <w:t>64% des franchiseurs</w:t>
      </w:r>
      <w:r w:rsidRPr="00942DBD">
        <w:rPr>
          <w:b w:val="0"/>
          <w:sz w:val="22"/>
          <w:szCs w:val="22"/>
        </w:rPr>
        <w:t xml:space="preserve"> recommandent une banque à leurs franchisés</w:t>
      </w:r>
      <w:r>
        <w:rPr>
          <w:b w:val="0"/>
          <w:sz w:val="22"/>
          <w:szCs w:val="22"/>
        </w:rPr>
        <w:t>, dont 45%</w:t>
      </w:r>
      <w:r w:rsidRPr="00942DBD">
        <w:rPr>
          <w:b w:val="0"/>
          <w:sz w:val="22"/>
          <w:szCs w:val="22"/>
        </w:rPr>
        <w:t xml:space="preserve"> la Banque Populaire</w:t>
      </w:r>
      <w:r>
        <w:rPr>
          <w:b w:val="0"/>
          <w:sz w:val="22"/>
          <w:szCs w:val="22"/>
        </w:rPr>
        <w:t>.</w:t>
      </w:r>
      <w:r w:rsidRPr="00942DBD">
        <w:rPr>
          <w:b w:val="0"/>
          <w:sz w:val="22"/>
          <w:szCs w:val="22"/>
        </w:rPr>
        <w:t xml:space="preserve"> </w:t>
      </w:r>
    </w:p>
    <w:p w:rsidR="00054F53" w:rsidRPr="004A3DA8" w:rsidRDefault="00054F53" w:rsidP="00054F53">
      <w:pPr>
        <w:pStyle w:val="Sansinterligne"/>
        <w:rPr>
          <w:sz w:val="22"/>
          <w:szCs w:val="22"/>
        </w:rPr>
      </w:pPr>
      <w:r w:rsidRPr="004A3DA8">
        <w:rPr>
          <w:sz w:val="22"/>
          <w:szCs w:val="22"/>
        </w:rPr>
        <w:t>Pour 78% des franchiseurs multi bancarisés, la Banque Populaire est la banque qui répond au mieux aux attentes de leurs franchisés dans la réalisation de leurs projets.</w:t>
      </w:r>
    </w:p>
    <w:p w:rsidR="00054F53" w:rsidRPr="004A3DA8" w:rsidRDefault="00054F53" w:rsidP="00054F53">
      <w:pPr>
        <w:pStyle w:val="Sansinterligne"/>
        <w:rPr>
          <w:sz w:val="22"/>
          <w:szCs w:val="22"/>
        </w:rPr>
      </w:pPr>
    </w:p>
    <w:p w:rsidR="00054F53" w:rsidRPr="00942DBD" w:rsidRDefault="00054F53" w:rsidP="00054F53">
      <w:pPr>
        <w:pStyle w:val="Sansinterligne"/>
        <w:rPr>
          <w:sz w:val="22"/>
          <w:szCs w:val="22"/>
        </w:rPr>
      </w:pPr>
      <w:r w:rsidRPr="00942DBD">
        <w:rPr>
          <w:sz w:val="22"/>
          <w:szCs w:val="22"/>
        </w:rPr>
        <w:t>Le niveau d’optimisme reste très élevé, tant chez les franchisés (pour 67%)</w:t>
      </w:r>
      <w:r>
        <w:rPr>
          <w:sz w:val="22"/>
          <w:szCs w:val="22"/>
        </w:rPr>
        <w:t xml:space="preserve">, que chez les franchiseurs </w:t>
      </w:r>
      <w:r w:rsidRPr="00942DBD">
        <w:rPr>
          <w:sz w:val="22"/>
          <w:szCs w:val="22"/>
        </w:rPr>
        <w:t xml:space="preserve">(95%), </w:t>
      </w:r>
      <w:r w:rsidRPr="00676E2C">
        <w:rPr>
          <w:b w:val="0"/>
          <w:sz w:val="22"/>
          <w:szCs w:val="22"/>
        </w:rPr>
        <w:t>un optimism</w:t>
      </w:r>
      <w:r>
        <w:rPr>
          <w:b w:val="0"/>
          <w:sz w:val="22"/>
          <w:szCs w:val="22"/>
        </w:rPr>
        <w:t xml:space="preserve">e qui s’explique principalement </w:t>
      </w:r>
      <w:r w:rsidRPr="00676E2C">
        <w:rPr>
          <w:b w:val="0"/>
          <w:sz w:val="22"/>
          <w:szCs w:val="22"/>
        </w:rPr>
        <w:t>par la confianc</w:t>
      </w:r>
      <w:r>
        <w:rPr>
          <w:b w:val="0"/>
          <w:sz w:val="22"/>
          <w:szCs w:val="22"/>
        </w:rPr>
        <w:t>e qu’ils ont dans leur activité :</w:t>
      </w:r>
    </w:p>
    <w:p w:rsidR="00054F53" w:rsidRPr="00942DBD" w:rsidRDefault="00054F53" w:rsidP="00054F53">
      <w:pPr>
        <w:pStyle w:val="Sansinterligne"/>
        <w:rPr>
          <w:b w:val="0"/>
          <w:sz w:val="22"/>
          <w:szCs w:val="22"/>
        </w:rPr>
      </w:pPr>
      <w:r>
        <w:rPr>
          <w:b w:val="0"/>
          <w:sz w:val="22"/>
          <w:szCs w:val="22"/>
        </w:rPr>
        <w:t>- Pour les franchiseurs l</w:t>
      </w:r>
      <w:r w:rsidRPr="00942DBD">
        <w:rPr>
          <w:b w:val="0"/>
          <w:sz w:val="22"/>
          <w:szCs w:val="22"/>
        </w:rPr>
        <w:t>a qualité humaine du réseau est le p</w:t>
      </w:r>
      <w:r>
        <w:rPr>
          <w:b w:val="0"/>
          <w:sz w:val="22"/>
          <w:szCs w:val="22"/>
        </w:rPr>
        <w:t>remier facteur d’optimisme (</w:t>
      </w:r>
      <w:r w:rsidRPr="00942DBD">
        <w:rPr>
          <w:b w:val="0"/>
          <w:sz w:val="22"/>
          <w:szCs w:val="22"/>
        </w:rPr>
        <w:t>68%</w:t>
      </w:r>
      <w:r>
        <w:rPr>
          <w:b w:val="0"/>
          <w:sz w:val="22"/>
          <w:szCs w:val="22"/>
        </w:rPr>
        <w:t xml:space="preserve">, +5 points), au même niveau que </w:t>
      </w:r>
      <w:r w:rsidRPr="00942DBD">
        <w:rPr>
          <w:b w:val="0"/>
          <w:sz w:val="22"/>
          <w:szCs w:val="22"/>
        </w:rPr>
        <w:t>la qu</w:t>
      </w:r>
      <w:r>
        <w:rPr>
          <w:b w:val="0"/>
          <w:sz w:val="22"/>
          <w:szCs w:val="22"/>
        </w:rPr>
        <w:t>alité et l’évolution du concept (64%, +4</w:t>
      </w:r>
      <w:r w:rsidRPr="00942DBD">
        <w:rPr>
          <w:b w:val="0"/>
          <w:sz w:val="22"/>
          <w:szCs w:val="22"/>
        </w:rPr>
        <w:t>points) ainsi que le développement e</w:t>
      </w:r>
      <w:r>
        <w:rPr>
          <w:b w:val="0"/>
          <w:sz w:val="22"/>
          <w:szCs w:val="22"/>
        </w:rPr>
        <w:t xml:space="preserve">n France et à l’étranger (49%, </w:t>
      </w:r>
      <w:r w:rsidRPr="00942DBD">
        <w:rPr>
          <w:b w:val="0"/>
          <w:sz w:val="22"/>
          <w:szCs w:val="22"/>
        </w:rPr>
        <w:t>-11 points)</w:t>
      </w:r>
    </w:p>
    <w:p w:rsidR="00054F53" w:rsidRDefault="00054F53" w:rsidP="00054F53">
      <w:pPr>
        <w:pStyle w:val="Sansinterligne"/>
        <w:rPr>
          <w:b w:val="0"/>
          <w:sz w:val="22"/>
          <w:szCs w:val="22"/>
        </w:rPr>
      </w:pPr>
      <w:r w:rsidRPr="004E5FD6">
        <w:rPr>
          <w:sz w:val="22"/>
          <w:szCs w:val="22"/>
        </w:rPr>
        <w:t>- 80% des franchisés souhaitent poursuivre leur activité au sein du réseau au terme de leur contrat de franchise,</w:t>
      </w:r>
      <w:r w:rsidRPr="00942DBD">
        <w:rPr>
          <w:b w:val="0"/>
          <w:sz w:val="22"/>
          <w:szCs w:val="22"/>
        </w:rPr>
        <w:t xml:space="preserve"> un chiffre stable depuis 4</w:t>
      </w:r>
      <w:r>
        <w:rPr>
          <w:b w:val="0"/>
          <w:sz w:val="22"/>
          <w:szCs w:val="22"/>
        </w:rPr>
        <w:t xml:space="preserve"> ans (77% en 2013, 79% en 2012, 81% en 2011) ; 24%</w:t>
      </w:r>
      <w:r w:rsidRPr="00942DBD">
        <w:rPr>
          <w:b w:val="0"/>
          <w:sz w:val="22"/>
          <w:szCs w:val="22"/>
        </w:rPr>
        <w:t xml:space="preserve"> ont l’intention de créer</w:t>
      </w:r>
      <w:r>
        <w:rPr>
          <w:b w:val="0"/>
          <w:sz w:val="22"/>
          <w:szCs w:val="22"/>
        </w:rPr>
        <w:t xml:space="preserve"> un autre point de vente (29% en </w:t>
      </w:r>
      <w:r w:rsidRPr="00942DBD">
        <w:rPr>
          <w:b w:val="0"/>
          <w:sz w:val="22"/>
          <w:szCs w:val="22"/>
        </w:rPr>
        <w:t>2013 e</w:t>
      </w:r>
      <w:r>
        <w:rPr>
          <w:b w:val="0"/>
          <w:sz w:val="22"/>
          <w:szCs w:val="22"/>
        </w:rPr>
        <w:t>t 39% 2012)</w:t>
      </w:r>
      <w:r w:rsidRPr="00942DBD">
        <w:rPr>
          <w:b w:val="0"/>
          <w:sz w:val="22"/>
          <w:szCs w:val="22"/>
        </w:rPr>
        <w:t>.</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p>
    <w:p w:rsidR="00054F53" w:rsidRDefault="00054F53" w:rsidP="00054F53">
      <w:pPr>
        <w:pStyle w:val="Sansinterligne"/>
        <w:rPr>
          <w:rFonts w:ascii="Cambria" w:hAnsi="Cambria"/>
          <w:sz w:val="22"/>
          <w:szCs w:val="22"/>
        </w:rPr>
      </w:pPr>
    </w:p>
    <w:p w:rsidR="00054F53" w:rsidRPr="00411055" w:rsidRDefault="00054F53" w:rsidP="00054F53">
      <w:pPr>
        <w:pStyle w:val="Sansinterligne"/>
        <w:rPr>
          <w:rFonts w:ascii="Cambria" w:hAnsi="Cambria"/>
          <w:sz w:val="22"/>
          <w:szCs w:val="22"/>
        </w:rPr>
      </w:pPr>
      <w:r w:rsidRPr="00411055">
        <w:rPr>
          <w:rFonts w:ascii="Cambria" w:hAnsi="Cambria"/>
          <w:sz w:val="22"/>
          <w:szCs w:val="22"/>
        </w:rPr>
        <w:t>Les ETI ont créé près de 87 411 emplois nets entre 2009 et 2014, alors que les grandes entreprises en ont supprimé 53 247 ; les PME en ont créé 19 007 alors que les TPE en perdaient 1 464 ; 30% des emplois créés dans l’économie le sont par les ETI.</w:t>
      </w:r>
    </w:p>
    <w:p w:rsidR="00054F53" w:rsidRPr="0089310C" w:rsidRDefault="00054F53" w:rsidP="00054F53">
      <w:pPr>
        <w:pStyle w:val="Sansinterligne"/>
        <w:rPr>
          <w:rFonts w:ascii="Cambria" w:hAnsi="Cambria"/>
          <w:b w:val="0"/>
          <w:i/>
          <w:sz w:val="22"/>
          <w:szCs w:val="22"/>
        </w:rPr>
      </w:pPr>
      <w:r w:rsidRPr="0089310C">
        <w:rPr>
          <w:rFonts w:ascii="Cambria" w:hAnsi="Cambria"/>
          <w:b w:val="0"/>
          <w:i/>
          <w:sz w:val="22"/>
          <w:szCs w:val="22"/>
        </w:rPr>
        <w:t xml:space="preserve"> « Evolution de l’emploi et de l’investissement dans les ETI </w:t>
      </w:r>
      <w:r>
        <w:rPr>
          <w:rFonts w:ascii="Cambria" w:hAnsi="Cambria"/>
          <w:b w:val="0"/>
          <w:i/>
          <w:sz w:val="22"/>
          <w:szCs w:val="22"/>
        </w:rPr>
        <w:t xml:space="preserve"> </w:t>
      </w:r>
      <w:r w:rsidRPr="0089310C">
        <w:rPr>
          <w:rFonts w:ascii="Cambria" w:eastAsia="Calibri" w:hAnsi="Cambria"/>
          <w:b w:val="0"/>
          <w:i/>
          <w:sz w:val="22"/>
          <w:szCs w:val="22"/>
        </w:rPr>
        <w:t xml:space="preserve">2009-2014 », </w:t>
      </w:r>
      <w:r>
        <w:rPr>
          <w:rFonts w:ascii="Cambria" w:eastAsia="Calibri" w:hAnsi="Cambria"/>
          <w:b w:val="0"/>
          <w:i/>
          <w:sz w:val="22"/>
          <w:szCs w:val="22"/>
        </w:rPr>
        <w:t>ASMEP-ETI et trend</w:t>
      </w:r>
      <w:r w:rsidRPr="0089310C">
        <w:rPr>
          <w:rFonts w:ascii="Cambria" w:eastAsia="Calibri" w:hAnsi="Cambria"/>
          <w:b w:val="0"/>
          <w:i/>
          <w:sz w:val="22"/>
          <w:szCs w:val="22"/>
        </w:rPr>
        <w:t>eo</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89310C">
        <w:rPr>
          <w:b w:val="0"/>
          <w:sz w:val="22"/>
          <w:szCs w:val="22"/>
        </w:rPr>
        <w:t>En 2014, le niveau d’investissement dans les ETI est similaire à celui des grandes entreprises</w:t>
      </w:r>
    </w:p>
    <w:p w:rsidR="00054F53" w:rsidRDefault="00054F53" w:rsidP="00054F53">
      <w:pPr>
        <w:pStyle w:val="Sansinterligne"/>
        <w:rPr>
          <w:rFonts w:eastAsia="Calibri" w:cs="Calibri"/>
          <w:b w:val="0"/>
          <w:color w:val="000000"/>
        </w:rPr>
      </w:pPr>
    </w:p>
    <w:p w:rsidR="00054F53" w:rsidRDefault="00054F53" w:rsidP="00054F53">
      <w:pPr>
        <w:pStyle w:val="Sansinterligne"/>
        <w:rPr>
          <w:rFonts w:eastAsia="Calibri" w:cs="Calibri"/>
          <w:b w:val="0"/>
          <w:sz w:val="22"/>
          <w:szCs w:val="22"/>
        </w:rPr>
      </w:pPr>
      <w:r w:rsidRPr="0026152C">
        <w:rPr>
          <w:rFonts w:eastAsia="Calibri"/>
          <w:b w:val="0"/>
          <w:sz w:val="22"/>
          <w:szCs w:val="22"/>
        </w:rPr>
        <w:t>La diff</w:t>
      </w:r>
      <w:r>
        <w:rPr>
          <w:rFonts w:eastAsia="Calibri"/>
          <w:b w:val="0"/>
          <w:sz w:val="22"/>
          <w:szCs w:val="22"/>
        </w:rPr>
        <w:t>érence entre les ETI et les grandes entreprises</w:t>
      </w:r>
      <w:r w:rsidRPr="0026152C">
        <w:rPr>
          <w:rFonts w:eastAsia="Calibri"/>
          <w:b w:val="0"/>
          <w:sz w:val="22"/>
          <w:szCs w:val="22"/>
        </w:rPr>
        <w:t xml:space="preserve"> réside dans le </w:t>
      </w:r>
      <w:r w:rsidRPr="0026152C">
        <w:rPr>
          <w:rFonts w:eastAsia="Calibri" w:cs="Calibri"/>
          <w:bCs/>
          <w:sz w:val="22"/>
          <w:szCs w:val="22"/>
        </w:rPr>
        <w:t>compo</w:t>
      </w:r>
      <w:r>
        <w:rPr>
          <w:rFonts w:eastAsia="Calibri" w:cs="Calibri"/>
          <w:bCs/>
          <w:sz w:val="22"/>
          <w:szCs w:val="22"/>
        </w:rPr>
        <w:t>rtement de création d’emplois : l</w:t>
      </w:r>
      <w:r w:rsidRPr="0026152C">
        <w:rPr>
          <w:rFonts w:eastAsia="Calibri" w:cs="Calibri"/>
          <w:bCs/>
          <w:sz w:val="22"/>
          <w:szCs w:val="22"/>
        </w:rPr>
        <w:t xml:space="preserve">e rebond est bien plus fort dans les ETI : en 2010, le niveau des créations d’emplois a augmenté de 67%, </w:t>
      </w:r>
      <w:r w:rsidRPr="0026152C">
        <w:rPr>
          <w:rFonts w:eastAsia="Calibri" w:cs="Calibri"/>
          <w:b w:val="0"/>
          <w:sz w:val="22"/>
          <w:szCs w:val="22"/>
        </w:rPr>
        <w:t xml:space="preserve">alors que celui des grandes entreprises n’a augmenté que de 14%. </w:t>
      </w:r>
    </w:p>
    <w:p w:rsidR="00054F53" w:rsidRDefault="00054F53" w:rsidP="00054F53">
      <w:pPr>
        <w:pStyle w:val="Sansinterligne"/>
        <w:rPr>
          <w:rFonts w:eastAsia="Calibri" w:cs="Calibri"/>
          <w:b w:val="0"/>
          <w:sz w:val="22"/>
          <w:szCs w:val="22"/>
        </w:rPr>
      </w:pPr>
    </w:p>
    <w:p w:rsidR="00054F53" w:rsidRPr="009217FC" w:rsidRDefault="00054F53" w:rsidP="00054F53">
      <w:pPr>
        <w:pStyle w:val="Default"/>
        <w:jc w:val="both"/>
        <w:rPr>
          <w:rFonts w:ascii="Calibri" w:hAnsi="Calibri" w:cs="Calibri"/>
          <w:sz w:val="22"/>
          <w:szCs w:val="22"/>
        </w:rPr>
      </w:pPr>
      <w:r w:rsidRPr="009217FC">
        <w:rPr>
          <w:rFonts w:ascii="Calibri" w:hAnsi="Calibri" w:cs="Calibri"/>
          <w:b/>
          <w:sz w:val="22"/>
          <w:szCs w:val="22"/>
        </w:rPr>
        <w:t>Rappelons que l</w:t>
      </w:r>
      <w:r w:rsidRPr="009217FC">
        <w:rPr>
          <w:rFonts w:ascii="Calibri" w:hAnsi="Calibri"/>
          <w:b/>
          <w:bCs/>
          <w:sz w:val="22"/>
          <w:szCs w:val="22"/>
        </w:rPr>
        <w:t>es ETI sont un peu plus présentes dans les services que dans l’industrie</w:t>
      </w:r>
      <w:r w:rsidRPr="009217FC">
        <w:rPr>
          <w:rFonts w:ascii="Calibri" w:hAnsi="Calibri"/>
          <w:bCs/>
          <w:sz w:val="22"/>
          <w:szCs w:val="22"/>
        </w:rPr>
        <w:t xml:space="preserve">. </w:t>
      </w:r>
      <w:r w:rsidRPr="009217FC">
        <w:rPr>
          <w:rFonts w:ascii="Calibri" w:hAnsi="Calibri" w:cs="Calibri"/>
          <w:sz w:val="22"/>
          <w:szCs w:val="22"/>
        </w:rPr>
        <w:t xml:space="preserve">Or l’industrie a été plus touchée par la crise que par les services ; ceci étant même au sein de l’industrie, les ETI sont plus performantes puisque le rebond des ETI en 2010 dépasse celui des grandes entreprises de 21% dans l’industrie manufacturière </w:t>
      </w:r>
    </w:p>
    <w:p w:rsidR="00054F53" w:rsidRPr="0026152C" w:rsidRDefault="00054F53" w:rsidP="00054F53">
      <w:pPr>
        <w:pStyle w:val="Default"/>
        <w:jc w:val="both"/>
        <w:rPr>
          <w:rFonts w:ascii="Calibri" w:hAnsi="Calibri" w:cs="Calibri"/>
          <w:sz w:val="22"/>
          <w:szCs w:val="22"/>
        </w:rPr>
      </w:pPr>
      <w:r>
        <w:rPr>
          <w:rFonts w:ascii="Calibri" w:hAnsi="Calibri" w:cs="Calibri"/>
          <w:sz w:val="22"/>
          <w:szCs w:val="22"/>
        </w:rPr>
        <w:t>On doit toutefois</w:t>
      </w:r>
      <w:r w:rsidRPr="0026152C">
        <w:rPr>
          <w:rFonts w:ascii="Calibri" w:hAnsi="Calibri" w:cs="Calibri"/>
          <w:sz w:val="22"/>
          <w:szCs w:val="22"/>
        </w:rPr>
        <w:t xml:space="preserve"> noter une </w:t>
      </w:r>
      <w:r w:rsidRPr="0026152C">
        <w:rPr>
          <w:rFonts w:ascii="Calibri" w:hAnsi="Calibri" w:cs="Calibri"/>
          <w:b/>
          <w:sz w:val="22"/>
          <w:szCs w:val="22"/>
        </w:rPr>
        <w:t>décroissance régulière des montants investis</w:t>
      </w:r>
      <w:r w:rsidRPr="0026152C">
        <w:rPr>
          <w:rFonts w:ascii="Calibri" w:hAnsi="Calibri" w:cs="Calibri"/>
          <w:sz w:val="22"/>
          <w:szCs w:val="22"/>
        </w:rPr>
        <w:t>, tant pour les ETI que pour les grande</w:t>
      </w:r>
      <w:r>
        <w:rPr>
          <w:rFonts w:ascii="Calibri" w:hAnsi="Calibri" w:cs="Calibri"/>
          <w:sz w:val="22"/>
          <w:szCs w:val="22"/>
        </w:rPr>
        <w:t>s entreprises, depuis 2009 ;</w:t>
      </w:r>
      <w:r w:rsidRPr="0026152C">
        <w:rPr>
          <w:rFonts w:ascii="Calibri" w:hAnsi="Calibri" w:cs="Calibri"/>
          <w:sz w:val="22"/>
          <w:szCs w:val="22"/>
        </w:rPr>
        <w:t xml:space="preserve"> cette baisse est beaucoup plus forte pour les grandes entreprises (baisse de 50% de la moyenne trimestrielle des montants investis, entre 2009 et 2014), que pour les ETI (baisse de 23% seulement). </w:t>
      </w:r>
    </w:p>
    <w:p w:rsidR="00054F53" w:rsidRPr="004E5FD6" w:rsidRDefault="00054F53" w:rsidP="00054F53">
      <w:pPr>
        <w:pStyle w:val="Default"/>
        <w:jc w:val="both"/>
        <w:rPr>
          <w:rFonts w:ascii="Calibri" w:hAnsi="Calibri" w:cs="Calibri"/>
          <w:b/>
        </w:rPr>
      </w:pPr>
      <w:r w:rsidRPr="0026152C">
        <w:rPr>
          <w:rFonts w:ascii="Calibri" w:hAnsi="Calibri" w:cs="Calibri"/>
          <w:sz w:val="22"/>
          <w:szCs w:val="22"/>
        </w:rPr>
        <w:t xml:space="preserve">Les données sur les PME montrent que le montant de leur investissement est également proche de celui des ETI. </w:t>
      </w:r>
      <w:r w:rsidRPr="004E5FD6">
        <w:rPr>
          <w:rFonts w:ascii="Calibri" w:hAnsi="Calibri" w:cs="Calibri"/>
          <w:b/>
          <w:sz w:val="22"/>
          <w:szCs w:val="22"/>
        </w:rPr>
        <w:t>Sur l’année 2014, les estimations montrent que l’investissement cumulé des ETI et des PME est supérieur de 50% à celui des grandes entreprises.</w:t>
      </w:r>
    </w:p>
    <w:p w:rsidR="00054F53" w:rsidRPr="004E5FD6" w:rsidRDefault="00054F53" w:rsidP="00054F53">
      <w:pPr>
        <w:pStyle w:val="Sansinterligne"/>
        <w:jc w:val="center"/>
        <w:rPr>
          <w:rFonts w:ascii="Arial" w:hAnsi="Arial" w:cs="Arial"/>
        </w:rPr>
      </w:pPr>
    </w:p>
    <w:p w:rsidR="00054F53" w:rsidRDefault="00054F53" w:rsidP="00054F53">
      <w:pPr>
        <w:pStyle w:val="Sansinterligne"/>
        <w:jc w:val="center"/>
        <w:rPr>
          <w:rFonts w:ascii="Arial" w:hAnsi="Arial" w:cs="Arial"/>
        </w:rPr>
      </w:pPr>
    </w:p>
    <w:p w:rsidR="00054F53" w:rsidRDefault="00054F53" w:rsidP="00054F53">
      <w:pPr>
        <w:pStyle w:val="Sansinterligne"/>
        <w:jc w:val="center"/>
        <w:rPr>
          <w:rFonts w:ascii="Arial" w:hAnsi="Arial" w:cs="Arial"/>
        </w:rPr>
      </w:pPr>
    </w:p>
    <w:p w:rsidR="00054F53" w:rsidRPr="00E57C16" w:rsidRDefault="00054F53" w:rsidP="00054F53">
      <w:pPr>
        <w:pStyle w:val="Sansinterligne"/>
        <w:jc w:val="center"/>
        <w:rPr>
          <w:rFonts w:ascii="Arial" w:hAnsi="Arial" w:cs="Arial"/>
        </w:rPr>
      </w:pPr>
      <w:r w:rsidRPr="00E57C16">
        <w:rPr>
          <w:rFonts w:ascii="Arial" w:hAnsi="Arial" w:cs="Arial"/>
        </w:rPr>
        <w:t>Financement, aides financières publiques</w:t>
      </w:r>
    </w:p>
    <w:p w:rsidR="00054F53" w:rsidRDefault="00054F53" w:rsidP="00054F53">
      <w:pPr>
        <w:pStyle w:val="Sansinterligne"/>
        <w:rPr>
          <w:b w:val="0"/>
          <w:sz w:val="22"/>
          <w:szCs w:val="22"/>
        </w:rPr>
      </w:pPr>
    </w:p>
    <w:p w:rsidR="00054F53" w:rsidRDefault="00054F53" w:rsidP="00054F53">
      <w:pPr>
        <w:pStyle w:val="Sansinterligne"/>
        <w:rPr>
          <w:rFonts w:ascii="Cambria" w:hAnsi="Cambria" w:cs="Tahoma"/>
          <w:sz w:val="22"/>
          <w:szCs w:val="22"/>
        </w:rPr>
      </w:pPr>
    </w:p>
    <w:p w:rsidR="00054F53" w:rsidRPr="00E57C16" w:rsidRDefault="00054F53" w:rsidP="00054F53">
      <w:pPr>
        <w:pStyle w:val="Sansinterligne"/>
        <w:rPr>
          <w:rFonts w:ascii="Cambria" w:hAnsi="Cambria" w:cs="Tahoma"/>
          <w:sz w:val="22"/>
          <w:szCs w:val="22"/>
        </w:rPr>
      </w:pPr>
      <w:r w:rsidRPr="00E57C16">
        <w:rPr>
          <w:rFonts w:ascii="Cambria" w:hAnsi="Cambria" w:cs="Tahoma"/>
          <w:sz w:val="22"/>
          <w:szCs w:val="22"/>
        </w:rPr>
        <w:t>11% des français connaissent bien le crowdfunding ; 7% y ont contribué financièrement. 26% des dirigeants connaissent bien ce système et 3% y ont eu recours</w:t>
      </w:r>
    </w:p>
    <w:p w:rsidR="00054F53" w:rsidRDefault="00054F53" w:rsidP="00054F53">
      <w:pPr>
        <w:pStyle w:val="Sansinterligne"/>
        <w:rPr>
          <w:rFonts w:ascii="Cambria" w:hAnsi="Cambria" w:cs="Tahoma"/>
          <w:b w:val="0"/>
          <w:i/>
          <w:sz w:val="22"/>
          <w:szCs w:val="22"/>
        </w:rPr>
      </w:pPr>
      <w:r>
        <w:rPr>
          <w:rFonts w:ascii="Cambria" w:hAnsi="Cambria" w:cs="Tahoma"/>
          <w:b w:val="0"/>
          <w:i/>
          <w:sz w:val="22"/>
          <w:szCs w:val="22"/>
        </w:rPr>
        <w:t xml:space="preserve">« Les français, leurs entrepreneurs et le crowdfunding », </w:t>
      </w:r>
    </w:p>
    <w:p w:rsidR="00054F53" w:rsidRDefault="00054F53" w:rsidP="00054F53">
      <w:pPr>
        <w:pStyle w:val="Sansinterligne"/>
        <w:rPr>
          <w:rFonts w:ascii="Cambria" w:hAnsi="Cambria" w:cs="Tahoma"/>
          <w:b w:val="0"/>
          <w:i/>
          <w:sz w:val="22"/>
          <w:szCs w:val="22"/>
        </w:rPr>
      </w:pPr>
      <w:r>
        <w:rPr>
          <w:rFonts w:ascii="Cambria" w:hAnsi="Cambria" w:cs="Tahoma"/>
          <w:b w:val="0"/>
          <w:i/>
          <w:sz w:val="22"/>
          <w:szCs w:val="22"/>
        </w:rPr>
        <w:t xml:space="preserve">« Sondage réalisé par </w:t>
      </w:r>
      <w:r w:rsidRPr="00AC22A8">
        <w:rPr>
          <w:rFonts w:ascii="Cambria" w:hAnsi="Cambria" w:cs="Tahoma"/>
          <w:b w:val="0"/>
          <w:i/>
          <w:sz w:val="22"/>
          <w:szCs w:val="22"/>
        </w:rPr>
        <w:t>l’Institut Think pour LENDOPOLIS et le Conseil Supérieur de l’Ordre des Exp</w:t>
      </w:r>
      <w:r>
        <w:rPr>
          <w:rFonts w:ascii="Cambria" w:hAnsi="Cambria" w:cs="Tahoma"/>
          <w:b w:val="0"/>
          <w:i/>
          <w:sz w:val="22"/>
          <w:szCs w:val="22"/>
        </w:rPr>
        <w:t xml:space="preserve">erts-Comptables à l’occasion du </w:t>
      </w:r>
      <w:r w:rsidRPr="00AC22A8">
        <w:rPr>
          <w:rFonts w:ascii="Cambria" w:hAnsi="Cambria" w:cs="Tahoma"/>
          <w:b w:val="0"/>
          <w:i/>
          <w:sz w:val="22"/>
          <w:szCs w:val="22"/>
        </w:rPr>
        <w:t>22ème Salon des Entrepreneurs de Paris ».</w:t>
      </w:r>
    </w:p>
    <w:p w:rsidR="00054F53" w:rsidRDefault="00054F53" w:rsidP="00054F53">
      <w:pPr>
        <w:pStyle w:val="Sansinterligne"/>
        <w:rPr>
          <w:rFonts w:ascii="Cambria" w:hAnsi="Cambria" w:cs="Tahoma"/>
          <w:b w:val="0"/>
          <w:i/>
          <w:sz w:val="22"/>
          <w:szCs w:val="22"/>
        </w:rPr>
      </w:pPr>
      <w:r>
        <w:rPr>
          <w:rFonts w:ascii="Cambria" w:hAnsi="Cambria"/>
          <w:b w:val="0"/>
          <w:i/>
          <w:sz w:val="22"/>
          <w:szCs w:val="22"/>
        </w:rPr>
        <w:t>L’</w:t>
      </w:r>
      <w:r w:rsidRPr="00EA4E11">
        <w:rPr>
          <w:rFonts w:ascii="Cambria" w:hAnsi="Cambria"/>
          <w:b w:val="0"/>
          <w:i/>
          <w:sz w:val="22"/>
          <w:szCs w:val="22"/>
        </w:rPr>
        <w:t>échantillon de</w:t>
      </w:r>
      <w:r>
        <w:rPr>
          <w:rFonts w:ascii="Cambria" w:hAnsi="Cambria"/>
          <w:b w:val="0"/>
          <w:i/>
          <w:sz w:val="22"/>
          <w:szCs w:val="22"/>
        </w:rPr>
        <w:t>s français interrogés</w:t>
      </w:r>
      <w:r w:rsidRPr="00EA4E11">
        <w:rPr>
          <w:rFonts w:ascii="Cambria" w:hAnsi="Cambria"/>
          <w:b w:val="0"/>
          <w:i/>
          <w:sz w:val="22"/>
          <w:szCs w:val="22"/>
        </w:rPr>
        <w:t xml:space="preserve"> </w:t>
      </w:r>
      <w:r>
        <w:rPr>
          <w:rFonts w:ascii="Cambria" w:hAnsi="Cambria"/>
          <w:b w:val="0"/>
          <w:i/>
          <w:sz w:val="22"/>
          <w:szCs w:val="22"/>
        </w:rPr>
        <w:t xml:space="preserve">comporte </w:t>
      </w:r>
      <w:r w:rsidRPr="00EA4E11">
        <w:rPr>
          <w:rFonts w:ascii="Cambria" w:hAnsi="Cambria"/>
          <w:b w:val="0"/>
          <w:i/>
          <w:sz w:val="22"/>
          <w:szCs w:val="22"/>
        </w:rPr>
        <w:t xml:space="preserve">1016 Français, représentatif de la population française âgée de 18 ans et plus, redressé selon la méthode des quotas </w:t>
      </w:r>
      <w:r w:rsidRPr="00EA4E11">
        <w:rPr>
          <w:rFonts w:ascii="Cambria" w:hAnsi="Cambria" w:cs="Tahoma"/>
          <w:b w:val="0"/>
          <w:i/>
          <w:sz w:val="22"/>
          <w:szCs w:val="22"/>
        </w:rPr>
        <w:t xml:space="preserve">interrogés </w:t>
      </w:r>
      <w:r w:rsidRPr="00EA4E11">
        <w:rPr>
          <w:rFonts w:ascii="Cambria" w:hAnsi="Cambria" w:cs="Tahoma,Bold"/>
          <w:b w:val="0"/>
          <w:bCs/>
          <w:i/>
          <w:sz w:val="22"/>
          <w:szCs w:val="22"/>
        </w:rPr>
        <w:t xml:space="preserve">en ligne </w:t>
      </w:r>
      <w:r w:rsidRPr="00EA4E11">
        <w:rPr>
          <w:rFonts w:ascii="Cambria" w:hAnsi="Cambria" w:cs="Tahoma"/>
          <w:b w:val="0"/>
          <w:i/>
          <w:sz w:val="22"/>
          <w:szCs w:val="22"/>
        </w:rPr>
        <w:t xml:space="preserve">sous système CAWI entre le </w:t>
      </w:r>
      <w:r w:rsidRPr="00EA4E11">
        <w:rPr>
          <w:rFonts w:ascii="Cambria" w:hAnsi="Cambria" w:cs="Tahoma,Bold"/>
          <w:b w:val="0"/>
          <w:bCs/>
          <w:i/>
          <w:sz w:val="22"/>
          <w:szCs w:val="22"/>
        </w:rPr>
        <w:t>9 et le</w:t>
      </w:r>
      <w:r>
        <w:rPr>
          <w:rFonts w:ascii="Cambria" w:hAnsi="Cambria" w:cs="Tahoma,Bold"/>
          <w:b w:val="0"/>
          <w:bCs/>
          <w:i/>
          <w:sz w:val="22"/>
          <w:szCs w:val="22"/>
        </w:rPr>
        <w:t xml:space="preserve"> </w:t>
      </w:r>
      <w:r w:rsidRPr="00EA4E11">
        <w:rPr>
          <w:rFonts w:ascii="Cambria" w:hAnsi="Cambria" w:cs="Tahoma,Bold"/>
          <w:b w:val="0"/>
          <w:bCs/>
          <w:i/>
          <w:sz w:val="22"/>
          <w:szCs w:val="22"/>
        </w:rPr>
        <w:t>15 décembre 2014</w:t>
      </w:r>
      <w:r w:rsidRPr="00EA4E11">
        <w:rPr>
          <w:rFonts w:ascii="Cambria" w:hAnsi="Cambria" w:cs="Tahoma"/>
          <w:b w:val="0"/>
          <w:i/>
          <w:sz w:val="22"/>
          <w:szCs w:val="22"/>
        </w:rPr>
        <w:t>.</w:t>
      </w:r>
    </w:p>
    <w:p w:rsidR="00054F53" w:rsidRDefault="00054F53" w:rsidP="00054F53">
      <w:pPr>
        <w:pStyle w:val="Sansinterligne"/>
        <w:rPr>
          <w:b w:val="0"/>
          <w:i/>
          <w:sz w:val="22"/>
          <w:szCs w:val="22"/>
        </w:rPr>
      </w:pPr>
      <w:r w:rsidRPr="00AC22A8">
        <w:rPr>
          <w:rFonts w:ascii="Cambria" w:hAnsi="Cambria" w:cs="Tahoma"/>
          <w:b w:val="0"/>
          <w:i/>
          <w:sz w:val="22"/>
          <w:szCs w:val="22"/>
        </w:rPr>
        <w:t>Celui relatif aux dirigeants d’entreprise comporte</w:t>
      </w:r>
      <w:r w:rsidRPr="00AC22A8">
        <w:rPr>
          <w:b w:val="0"/>
          <w:i/>
          <w:sz w:val="22"/>
          <w:szCs w:val="22"/>
        </w:rPr>
        <w:t xml:space="preserve"> un échantillon de 317 dirigeants de TPE-PME françaises (hors autoentrepreneurs), avec un sur-échantillon de 156 dirigeants ayant + de 2 salariés et +2 ans d’ancienneté,  redressé selon la méthode des quotas afin d’être représentatif des TPE-PME françaises, selon les variables de quotas (secteur d’activité, région et taille salariale), interrogé entre le 9 et le 15 décembre 2014, en ligne sous système CAWI.</w:t>
      </w:r>
    </w:p>
    <w:p w:rsidR="00054F53" w:rsidRPr="00AC22A8" w:rsidRDefault="00054F53" w:rsidP="00054F53">
      <w:pPr>
        <w:pStyle w:val="Sansinterligne"/>
        <w:rPr>
          <w:b w:val="0"/>
          <w:sz w:val="22"/>
          <w:szCs w:val="22"/>
        </w:rPr>
      </w:pPr>
    </w:p>
    <w:p w:rsidR="00054F53" w:rsidRPr="004D1930" w:rsidRDefault="00054F53" w:rsidP="00054F53">
      <w:pPr>
        <w:pStyle w:val="Sansinterligne"/>
        <w:numPr>
          <w:ilvl w:val="0"/>
          <w:numId w:val="13"/>
        </w:numPr>
        <w:rPr>
          <w:rFonts w:cs="Tahoma"/>
          <w:sz w:val="22"/>
          <w:szCs w:val="22"/>
        </w:rPr>
      </w:pPr>
      <w:r w:rsidRPr="004D1930">
        <w:rPr>
          <w:rFonts w:cs="Tahoma"/>
          <w:sz w:val="22"/>
          <w:szCs w:val="22"/>
        </w:rPr>
        <w:t>Le sondage consacré aux français</w:t>
      </w:r>
    </w:p>
    <w:p w:rsidR="00054F53" w:rsidRDefault="00054F53" w:rsidP="00054F53">
      <w:pPr>
        <w:pStyle w:val="Sansinterligne"/>
        <w:rPr>
          <w:rFonts w:cs="Tahoma"/>
          <w:sz w:val="22"/>
          <w:szCs w:val="22"/>
        </w:rPr>
      </w:pPr>
    </w:p>
    <w:p w:rsidR="00054F53" w:rsidRPr="004D1930" w:rsidRDefault="00054F53" w:rsidP="00054F53">
      <w:pPr>
        <w:pStyle w:val="Sansinterligne"/>
        <w:rPr>
          <w:b w:val="0"/>
          <w:sz w:val="22"/>
          <w:szCs w:val="22"/>
        </w:rPr>
      </w:pPr>
      <w:r w:rsidRPr="004D1930">
        <w:rPr>
          <w:rFonts w:cs="Tahoma"/>
          <w:sz w:val="22"/>
          <w:szCs w:val="22"/>
        </w:rPr>
        <w:t>A la question sur le crowdfunding, 11% ont répondu « je connais bien en quoi cela consiste », 12% « je connais assez bien</w:t>
      </w:r>
      <w:r w:rsidRPr="004D1930">
        <w:rPr>
          <w:rFonts w:cs="Tahoma"/>
          <w:b w:val="0"/>
          <w:sz w:val="22"/>
          <w:szCs w:val="22"/>
        </w:rPr>
        <w:t> »,  30% « je connais vaguement », 14% « juste de nom » et 33% « jamais entendu parlé »</w:t>
      </w:r>
      <w:r>
        <w:rPr>
          <w:rFonts w:cs="Tahoma"/>
          <w:b w:val="0"/>
          <w:sz w:val="22"/>
          <w:szCs w:val="22"/>
        </w:rPr>
        <w:t>.</w:t>
      </w:r>
    </w:p>
    <w:p w:rsidR="00054F53" w:rsidRDefault="00054F53" w:rsidP="00054F53">
      <w:pPr>
        <w:pStyle w:val="Sansinterligne"/>
        <w:rPr>
          <w:b w:val="0"/>
          <w:sz w:val="22"/>
          <w:szCs w:val="22"/>
        </w:rPr>
      </w:pPr>
      <w:r>
        <w:rPr>
          <w:b w:val="0"/>
          <w:sz w:val="22"/>
          <w:szCs w:val="22"/>
        </w:rPr>
        <w:t>La question explicitait au préalable ce qu’il fallait entendre par crowdfinding : « l</w:t>
      </w:r>
      <w:r w:rsidRPr="00AC22A8">
        <w:rPr>
          <w:b w:val="0"/>
          <w:sz w:val="22"/>
          <w:szCs w:val="22"/>
        </w:rPr>
        <w:t>es plateformes de crowdfunding (ou de financement participatif) offrent la possibili</w:t>
      </w:r>
      <w:r>
        <w:rPr>
          <w:b w:val="0"/>
          <w:sz w:val="22"/>
          <w:szCs w:val="22"/>
        </w:rPr>
        <w:t xml:space="preserve">té aux particuliers de soutenir </w:t>
      </w:r>
      <w:r w:rsidRPr="00AC22A8">
        <w:rPr>
          <w:b w:val="0"/>
          <w:sz w:val="22"/>
          <w:szCs w:val="22"/>
        </w:rPr>
        <w:t>financièrement en ligne des projets (personnels, culturels, artistiques, associatifs, entreprise</w:t>
      </w:r>
      <w:r>
        <w:rPr>
          <w:b w:val="0"/>
          <w:sz w:val="22"/>
          <w:szCs w:val="22"/>
        </w:rPr>
        <w:t xml:space="preserve">s, start-ups à fort potentiel…) </w:t>
      </w:r>
      <w:r w:rsidRPr="00AC22A8">
        <w:rPr>
          <w:b w:val="0"/>
          <w:sz w:val="22"/>
          <w:szCs w:val="22"/>
        </w:rPr>
        <w:t>sous forme de dons, de prises de participation ou de prêts.</w:t>
      </w:r>
      <w:r>
        <w:rPr>
          <w:b w:val="0"/>
          <w:sz w:val="22"/>
          <w:szCs w:val="22"/>
        </w:rPr>
        <w:t> »</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Pr>
          <w:b w:val="0"/>
          <w:sz w:val="22"/>
          <w:szCs w:val="22"/>
        </w:rPr>
        <w:t xml:space="preserve">Plus précisément, les français ont pour image du crowdfunding et intention d’y apporter de l’argent : </w:t>
      </w:r>
    </w:p>
    <w:p w:rsidR="00054F53" w:rsidRDefault="00054F53" w:rsidP="00054F53">
      <w:pPr>
        <w:pStyle w:val="Sansinterligne"/>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186"/>
        <w:gridCol w:w="1417"/>
        <w:gridCol w:w="1276"/>
        <w:gridCol w:w="1216"/>
        <w:gridCol w:w="1619"/>
        <w:gridCol w:w="1559"/>
      </w:tblGrid>
      <w:tr w:rsidR="00054F53" w:rsidRPr="004D1930" w:rsidTr="00787CD1">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En %</w:t>
            </w:r>
          </w:p>
        </w:tc>
        <w:tc>
          <w:tcPr>
            <w:tcW w:w="1186" w:type="dxa"/>
            <w:shd w:val="clear" w:color="auto" w:fill="auto"/>
          </w:tcPr>
          <w:p w:rsidR="00054F53" w:rsidRPr="004D1930" w:rsidRDefault="00054F53" w:rsidP="00787CD1">
            <w:pPr>
              <w:pStyle w:val="Sansinterligne"/>
              <w:rPr>
                <w:b w:val="0"/>
                <w:sz w:val="16"/>
                <w:szCs w:val="16"/>
              </w:rPr>
            </w:pPr>
            <w:r w:rsidRPr="004D1930">
              <w:rPr>
                <w:b w:val="0"/>
                <w:sz w:val="16"/>
                <w:szCs w:val="16"/>
              </w:rPr>
              <w:t xml:space="preserve">Soutien d’une entreprise </w:t>
            </w:r>
          </w:p>
          <w:p w:rsidR="00054F53" w:rsidRPr="004D1930" w:rsidRDefault="00054F53" w:rsidP="00787CD1">
            <w:pPr>
              <w:pStyle w:val="Sansinterligne"/>
              <w:rPr>
                <w:b w:val="0"/>
                <w:sz w:val="16"/>
                <w:szCs w:val="16"/>
              </w:rPr>
            </w:pPr>
            <w:r w:rsidRPr="004D1930">
              <w:rPr>
                <w:b w:val="0"/>
                <w:sz w:val="16"/>
                <w:szCs w:val="16"/>
              </w:rPr>
              <w:t>de proximité</w:t>
            </w:r>
          </w:p>
        </w:tc>
        <w:tc>
          <w:tcPr>
            <w:tcW w:w="1417" w:type="dxa"/>
            <w:shd w:val="clear" w:color="auto" w:fill="auto"/>
          </w:tcPr>
          <w:p w:rsidR="00054F53" w:rsidRPr="004D1930" w:rsidRDefault="00054F53" w:rsidP="00787CD1">
            <w:pPr>
              <w:pStyle w:val="Sansinterligne"/>
              <w:rPr>
                <w:b w:val="0"/>
                <w:sz w:val="16"/>
                <w:szCs w:val="16"/>
              </w:rPr>
            </w:pPr>
            <w:r w:rsidRPr="004D1930">
              <w:rPr>
                <w:b w:val="0"/>
                <w:sz w:val="16"/>
                <w:szCs w:val="16"/>
              </w:rPr>
              <w:t>Lancement d’une</w:t>
            </w:r>
          </w:p>
          <w:p w:rsidR="00054F53" w:rsidRPr="004D1930" w:rsidRDefault="00054F53" w:rsidP="00787CD1">
            <w:pPr>
              <w:pStyle w:val="Sansinterligne"/>
              <w:rPr>
                <w:b w:val="0"/>
                <w:sz w:val="16"/>
                <w:szCs w:val="16"/>
              </w:rPr>
            </w:pPr>
            <w:r w:rsidRPr="004D1930">
              <w:rPr>
                <w:b w:val="0"/>
                <w:sz w:val="16"/>
                <w:szCs w:val="16"/>
              </w:rPr>
              <w:t>Innovation créatrice</w:t>
            </w:r>
          </w:p>
        </w:tc>
        <w:tc>
          <w:tcPr>
            <w:tcW w:w="1276" w:type="dxa"/>
            <w:shd w:val="clear" w:color="auto" w:fill="auto"/>
          </w:tcPr>
          <w:p w:rsidR="00054F53" w:rsidRPr="004D1930" w:rsidRDefault="00054F53" w:rsidP="00787CD1">
            <w:pPr>
              <w:pStyle w:val="Sansinterligne"/>
              <w:rPr>
                <w:b w:val="0"/>
                <w:sz w:val="16"/>
                <w:szCs w:val="16"/>
              </w:rPr>
            </w:pPr>
            <w:r w:rsidRPr="004D1930">
              <w:rPr>
                <w:b w:val="0"/>
                <w:sz w:val="16"/>
                <w:szCs w:val="16"/>
              </w:rPr>
              <w:t>Création</w:t>
            </w:r>
          </w:p>
          <w:p w:rsidR="00054F53" w:rsidRPr="004D1930" w:rsidRDefault="00054F53" w:rsidP="00787CD1">
            <w:pPr>
              <w:pStyle w:val="Sansinterligne"/>
              <w:rPr>
                <w:b w:val="0"/>
                <w:sz w:val="16"/>
                <w:szCs w:val="16"/>
              </w:rPr>
            </w:pPr>
            <w:r w:rsidRPr="004D1930">
              <w:rPr>
                <w:b w:val="0"/>
                <w:sz w:val="16"/>
                <w:szCs w:val="16"/>
              </w:rPr>
              <w:t>Produit nouveau</w:t>
            </w:r>
          </w:p>
        </w:tc>
        <w:tc>
          <w:tcPr>
            <w:tcW w:w="1216" w:type="dxa"/>
            <w:shd w:val="clear" w:color="auto" w:fill="auto"/>
          </w:tcPr>
          <w:p w:rsidR="00054F53" w:rsidRPr="004D1930" w:rsidRDefault="00054F53" w:rsidP="00787CD1">
            <w:pPr>
              <w:pStyle w:val="Sansinterligne"/>
              <w:rPr>
                <w:b w:val="0"/>
                <w:sz w:val="16"/>
                <w:szCs w:val="16"/>
              </w:rPr>
            </w:pPr>
            <w:r w:rsidRPr="004D1930">
              <w:rPr>
                <w:b w:val="0"/>
                <w:sz w:val="16"/>
                <w:szCs w:val="16"/>
              </w:rPr>
              <w:t>Projet caritatif</w:t>
            </w:r>
          </w:p>
          <w:p w:rsidR="00054F53" w:rsidRPr="004D1930" w:rsidRDefault="00054F53" w:rsidP="00787CD1">
            <w:pPr>
              <w:pStyle w:val="Sansinterligne"/>
              <w:rPr>
                <w:b w:val="0"/>
                <w:sz w:val="16"/>
                <w:szCs w:val="16"/>
              </w:rPr>
            </w:pPr>
            <w:r w:rsidRPr="004D1930">
              <w:rPr>
                <w:b w:val="0"/>
                <w:sz w:val="16"/>
                <w:szCs w:val="16"/>
              </w:rPr>
              <w:t>Social, solidaire</w:t>
            </w:r>
          </w:p>
        </w:tc>
        <w:tc>
          <w:tcPr>
            <w:tcW w:w="1619" w:type="dxa"/>
            <w:shd w:val="clear" w:color="auto" w:fill="auto"/>
          </w:tcPr>
          <w:p w:rsidR="00054F53" w:rsidRPr="004D1930" w:rsidRDefault="00054F53" w:rsidP="00787CD1">
            <w:pPr>
              <w:pStyle w:val="Sansinterligne"/>
              <w:rPr>
                <w:b w:val="0"/>
                <w:sz w:val="16"/>
                <w:szCs w:val="16"/>
              </w:rPr>
            </w:pPr>
            <w:r w:rsidRPr="004D1930">
              <w:rPr>
                <w:b w:val="0"/>
                <w:sz w:val="16"/>
                <w:szCs w:val="16"/>
              </w:rPr>
              <w:t xml:space="preserve">Développement d’un </w:t>
            </w:r>
          </w:p>
          <w:p w:rsidR="00054F53" w:rsidRPr="004D1930" w:rsidRDefault="00054F53" w:rsidP="00787CD1">
            <w:pPr>
              <w:pStyle w:val="Sansinterligne"/>
              <w:rPr>
                <w:b w:val="0"/>
                <w:sz w:val="16"/>
                <w:szCs w:val="16"/>
              </w:rPr>
            </w:pPr>
            <w:r w:rsidRPr="004D1930">
              <w:rPr>
                <w:b w:val="0"/>
                <w:sz w:val="16"/>
                <w:szCs w:val="16"/>
              </w:rPr>
              <w:t>Business à forte croissance</w:t>
            </w:r>
          </w:p>
        </w:tc>
        <w:tc>
          <w:tcPr>
            <w:tcW w:w="1559" w:type="dxa"/>
            <w:shd w:val="clear" w:color="auto" w:fill="auto"/>
          </w:tcPr>
          <w:p w:rsidR="00054F53" w:rsidRPr="004D1930" w:rsidRDefault="00054F53" w:rsidP="00787CD1">
            <w:pPr>
              <w:pStyle w:val="Sansinterligne"/>
              <w:rPr>
                <w:b w:val="0"/>
                <w:sz w:val="16"/>
                <w:szCs w:val="16"/>
              </w:rPr>
            </w:pPr>
            <w:r w:rsidRPr="004D1930">
              <w:rPr>
                <w:b w:val="0"/>
                <w:sz w:val="16"/>
                <w:szCs w:val="16"/>
              </w:rPr>
              <w:t>Cela peut me rapporter de l’argent</w:t>
            </w:r>
          </w:p>
        </w:tc>
      </w:tr>
      <w:tr w:rsidR="00054F53" w:rsidRPr="004D1930" w:rsidTr="00787CD1">
        <w:trPr>
          <w:trHeight w:val="54"/>
        </w:trPr>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Image</w:t>
            </w:r>
          </w:p>
        </w:tc>
        <w:tc>
          <w:tcPr>
            <w:tcW w:w="1186" w:type="dxa"/>
            <w:shd w:val="clear" w:color="auto" w:fill="auto"/>
          </w:tcPr>
          <w:p w:rsidR="00054F53" w:rsidRPr="004D1930" w:rsidRDefault="00054F53" w:rsidP="00787CD1">
            <w:pPr>
              <w:pStyle w:val="Sansinterligne"/>
              <w:jc w:val="center"/>
              <w:rPr>
                <w:b w:val="0"/>
                <w:sz w:val="16"/>
                <w:szCs w:val="16"/>
              </w:rPr>
            </w:pPr>
            <w:r w:rsidRPr="004D1930">
              <w:rPr>
                <w:b w:val="0"/>
                <w:sz w:val="16"/>
                <w:szCs w:val="16"/>
              </w:rPr>
              <w:t>73</w:t>
            </w:r>
          </w:p>
        </w:tc>
        <w:tc>
          <w:tcPr>
            <w:tcW w:w="1417" w:type="dxa"/>
            <w:shd w:val="clear" w:color="auto" w:fill="auto"/>
          </w:tcPr>
          <w:p w:rsidR="00054F53" w:rsidRPr="004D1930" w:rsidRDefault="00054F53" w:rsidP="00787CD1">
            <w:pPr>
              <w:pStyle w:val="Sansinterligne"/>
              <w:jc w:val="center"/>
              <w:rPr>
                <w:b w:val="0"/>
                <w:sz w:val="16"/>
                <w:szCs w:val="16"/>
              </w:rPr>
            </w:pPr>
            <w:r w:rsidRPr="004D1930">
              <w:rPr>
                <w:b w:val="0"/>
                <w:sz w:val="16"/>
                <w:szCs w:val="16"/>
              </w:rPr>
              <w:t>68</w:t>
            </w:r>
          </w:p>
        </w:tc>
        <w:tc>
          <w:tcPr>
            <w:tcW w:w="1276" w:type="dxa"/>
            <w:shd w:val="clear" w:color="auto" w:fill="auto"/>
          </w:tcPr>
          <w:p w:rsidR="00054F53" w:rsidRPr="004D1930" w:rsidRDefault="00054F53" w:rsidP="00787CD1">
            <w:pPr>
              <w:pStyle w:val="Sansinterligne"/>
              <w:jc w:val="center"/>
              <w:rPr>
                <w:b w:val="0"/>
                <w:sz w:val="16"/>
                <w:szCs w:val="16"/>
              </w:rPr>
            </w:pPr>
            <w:r w:rsidRPr="004D1930">
              <w:rPr>
                <w:b w:val="0"/>
                <w:sz w:val="16"/>
                <w:szCs w:val="16"/>
              </w:rPr>
              <w:t>68</w:t>
            </w:r>
          </w:p>
        </w:tc>
        <w:tc>
          <w:tcPr>
            <w:tcW w:w="1216" w:type="dxa"/>
            <w:shd w:val="clear" w:color="auto" w:fill="auto"/>
          </w:tcPr>
          <w:p w:rsidR="00054F53" w:rsidRPr="004D1930" w:rsidRDefault="00054F53" w:rsidP="00787CD1">
            <w:pPr>
              <w:pStyle w:val="Sansinterligne"/>
              <w:jc w:val="center"/>
              <w:rPr>
                <w:b w:val="0"/>
                <w:sz w:val="16"/>
                <w:szCs w:val="16"/>
              </w:rPr>
            </w:pPr>
            <w:r w:rsidRPr="004D1930">
              <w:rPr>
                <w:b w:val="0"/>
                <w:sz w:val="16"/>
                <w:szCs w:val="16"/>
              </w:rPr>
              <w:t>66</w:t>
            </w:r>
          </w:p>
        </w:tc>
        <w:tc>
          <w:tcPr>
            <w:tcW w:w="1619" w:type="dxa"/>
            <w:shd w:val="clear" w:color="auto" w:fill="auto"/>
          </w:tcPr>
          <w:p w:rsidR="00054F53" w:rsidRPr="004D1930" w:rsidRDefault="00054F53" w:rsidP="00787CD1">
            <w:pPr>
              <w:pStyle w:val="Sansinterligne"/>
              <w:jc w:val="center"/>
              <w:rPr>
                <w:b w:val="0"/>
                <w:sz w:val="16"/>
                <w:szCs w:val="16"/>
              </w:rPr>
            </w:pPr>
            <w:r w:rsidRPr="004D1930">
              <w:rPr>
                <w:b w:val="0"/>
                <w:sz w:val="16"/>
                <w:szCs w:val="16"/>
              </w:rPr>
              <w:t>65</w:t>
            </w:r>
          </w:p>
        </w:tc>
        <w:tc>
          <w:tcPr>
            <w:tcW w:w="1559" w:type="dxa"/>
            <w:shd w:val="clear" w:color="auto" w:fill="auto"/>
          </w:tcPr>
          <w:p w:rsidR="00054F53" w:rsidRPr="004D1930" w:rsidRDefault="00054F53" w:rsidP="00787CD1">
            <w:pPr>
              <w:pStyle w:val="Sansinterligne"/>
              <w:jc w:val="center"/>
              <w:rPr>
                <w:b w:val="0"/>
                <w:sz w:val="16"/>
                <w:szCs w:val="16"/>
              </w:rPr>
            </w:pPr>
            <w:r w:rsidRPr="004D1930">
              <w:rPr>
                <w:b w:val="0"/>
                <w:sz w:val="16"/>
                <w:szCs w:val="16"/>
              </w:rPr>
              <w:t>56</w:t>
            </w:r>
          </w:p>
        </w:tc>
      </w:tr>
      <w:tr w:rsidR="00054F53" w:rsidRPr="004D1930" w:rsidTr="00787CD1">
        <w:trPr>
          <w:trHeight w:val="54"/>
        </w:trPr>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Intention d’apporter de l’argent</w:t>
            </w:r>
          </w:p>
        </w:tc>
        <w:tc>
          <w:tcPr>
            <w:tcW w:w="1186" w:type="dxa"/>
            <w:shd w:val="clear" w:color="auto" w:fill="auto"/>
          </w:tcPr>
          <w:p w:rsidR="00054F53" w:rsidRPr="004D1930" w:rsidRDefault="00054F53" w:rsidP="00787CD1">
            <w:pPr>
              <w:pStyle w:val="Sansinterligne"/>
              <w:jc w:val="center"/>
              <w:rPr>
                <w:b w:val="0"/>
                <w:color w:val="FF0000"/>
                <w:sz w:val="16"/>
                <w:szCs w:val="16"/>
              </w:rPr>
            </w:pPr>
            <w:r w:rsidRPr="004D1930">
              <w:rPr>
                <w:b w:val="0"/>
                <w:color w:val="FF0000"/>
                <w:sz w:val="16"/>
                <w:szCs w:val="16"/>
              </w:rPr>
              <w:t>53</w:t>
            </w:r>
          </w:p>
        </w:tc>
        <w:tc>
          <w:tcPr>
            <w:tcW w:w="1417" w:type="dxa"/>
            <w:shd w:val="clear" w:color="auto" w:fill="auto"/>
          </w:tcPr>
          <w:p w:rsidR="00054F53" w:rsidRPr="004D1930" w:rsidRDefault="00054F53" w:rsidP="00787CD1">
            <w:pPr>
              <w:pStyle w:val="Sansinterligne"/>
              <w:jc w:val="center"/>
              <w:rPr>
                <w:b w:val="0"/>
                <w:sz w:val="16"/>
                <w:szCs w:val="16"/>
              </w:rPr>
            </w:pPr>
            <w:r w:rsidRPr="004D1930">
              <w:rPr>
                <w:b w:val="0"/>
                <w:sz w:val="16"/>
                <w:szCs w:val="16"/>
              </w:rPr>
              <w:t>42</w:t>
            </w:r>
          </w:p>
        </w:tc>
        <w:tc>
          <w:tcPr>
            <w:tcW w:w="1276" w:type="dxa"/>
            <w:shd w:val="clear" w:color="auto" w:fill="auto"/>
          </w:tcPr>
          <w:p w:rsidR="00054F53" w:rsidRPr="004D1930" w:rsidRDefault="00054F53" w:rsidP="00787CD1">
            <w:pPr>
              <w:pStyle w:val="Sansinterligne"/>
              <w:jc w:val="center"/>
              <w:rPr>
                <w:b w:val="0"/>
                <w:sz w:val="16"/>
                <w:szCs w:val="16"/>
              </w:rPr>
            </w:pPr>
            <w:r w:rsidRPr="004D1930">
              <w:rPr>
                <w:b w:val="0"/>
                <w:sz w:val="16"/>
                <w:szCs w:val="16"/>
              </w:rPr>
              <w:t>43</w:t>
            </w:r>
          </w:p>
        </w:tc>
        <w:tc>
          <w:tcPr>
            <w:tcW w:w="1216" w:type="dxa"/>
            <w:shd w:val="clear" w:color="auto" w:fill="auto"/>
          </w:tcPr>
          <w:p w:rsidR="00054F53" w:rsidRPr="004D1930" w:rsidRDefault="00054F53" w:rsidP="00787CD1">
            <w:pPr>
              <w:pStyle w:val="Sansinterligne"/>
              <w:jc w:val="center"/>
              <w:rPr>
                <w:b w:val="0"/>
                <w:color w:val="FF0000"/>
                <w:sz w:val="16"/>
                <w:szCs w:val="16"/>
              </w:rPr>
            </w:pPr>
            <w:r w:rsidRPr="004D1930">
              <w:rPr>
                <w:b w:val="0"/>
                <w:color w:val="FF0000"/>
                <w:sz w:val="16"/>
                <w:szCs w:val="16"/>
              </w:rPr>
              <w:t>46</w:t>
            </w:r>
          </w:p>
        </w:tc>
        <w:tc>
          <w:tcPr>
            <w:tcW w:w="1619" w:type="dxa"/>
            <w:shd w:val="clear" w:color="auto" w:fill="auto"/>
          </w:tcPr>
          <w:p w:rsidR="00054F53" w:rsidRPr="004D1930" w:rsidRDefault="00054F53" w:rsidP="00787CD1">
            <w:pPr>
              <w:pStyle w:val="Sansinterligne"/>
              <w:jc w:val="center"/>
              <w:rPr>
                <w:b w:val="0"/>
                <w:sz w:val="16"/>
                <w:szCs w:val="16"/>
              </w:rPr>
            </w:pPr>
            <w:r w:rsidRPr="004D1930">
              <w:rPr>
                <w:b w:val="0"/>
                <w:sz w:val="16"/>
                <w:szCs w:val="16"/>
              </w:rPr>
              <w:t>43</w:t>
            </w:r>
          </w:p>
        </w:tc>
        <w:tc>
          <w:tcPr>
            <w:tcW w:w="1559" w:type="dxa"/>
            <w:shd w:val="clear" w:color="auto" w:fill="auto"/>
          </w:tcPr>
          <w:p w:rsidR="00054F53" w:rsidRPr="004D1930" w:rsidRDefault="00054F53" w:rsidP="00787CD1">
            <w:pPr>
              <w:pStyle w:val="Sansinterligne"/>
              <w:jc w:val="center"/>
              <w:rPr>
                <w:b w:val="0"/>
                <w:sz w:val="16"/>
                <w:szCs w:val="16"/>
              </w:rPr>
            </w:pPr>
            <w:r w:rsidRPr="004D1930">
              <w:rPr>
                <w:b w:val="0"/>
                <w:sz w:val="16"/>
                <w:szCs w:val="16"/>
              </w:rPr>
              <w:t>39</w:t>
            </w:r>
          </w:p>
        </w:tc>
      </w:tr>
    </w:tbl>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3313D9">
        <w:rPr>
          <w:sz w:val="22"/>
          <w:szCs w:val="22"/>
        </w:rPr>
        <w:t>7% ont déjà contribué financièrement</w:t>
      </w:r>
      <w:r>
        <w:rPr>
          <w:b w:val="0"/>
          <w:sz w:val="22"/>
          <w:szCs w:val="22"/>
        </w:rPr>
        <w:t xml:space="preserve"> (dont 14% les moins de 35 ans, 12% les CSP+, 11% les habitants de la région parisienne)</w:t>
      </w:r>
    </w:p>
    <w:p w:rsidR="00054F53" w:rsidRDefault="00054F53" w:rsidP="00054F53">
      <w:pPr>
        <w:pStyle w:val="Sansinterligne"/>
        <w:rPr>
          <w:b w:val="0"/>
          <w:sz w:val="22"/>
          <w:szCs w:val="22"/>
        </w:rPr>
      </w:pPr>
      <w:r w:rsidRPr="003313D9">
        <w:rPr>
          <w:sz w:val="22"/>
          <w:szCs w:val="22"/>
        </w:rPr>
        <w:t xml:space="preserve">10% seraient certainement disposés à prêter ou investir de l’argent demain sur une plateforme de prêts rémunérés </w:t>
      </w:r>
      <w:r w:rsidRPr="004E5FD6">
        <w:rPr>
          <w:b w:val="0"/>
          <w:sz w:val="22"/>
          <w:szCs w:val="22"/>
        </w:rPr>
        <w:t>(avec taux d’intérêts compris entre 4% et 10%),</w:t>
      </w:r>
      <w:r>
        <w:rPr>
          <w:sz w:val="22"/>
          <w:szCs w:val="22"/>
        </w:rPr>
        <w:t xml:space="preserve"> </w:t>
      </w:r>
      <w:r>
        <w:rPr>
          <w:b w:val="0"/>
          <w:sz w:val="22"/>
          <w:szCs w:val="22"/>
        </w:rPr>
        <w:t xml:space="preserve">et 37% probablement.  </w:t>
      </w:r>
    </w:p>
    <w:p w:rsidR="00054F53" w:rsidRDefault="00054F53" w:rsidP="00054F53">
      <w:pPr>
        <w:pStyle w:val="Sansinterligne"/>
        <w:rPr>
          <w:b w:val="0"/>
          <w:sz w:val="22"/>
          <w:szCs w:val="22"/>
        </w:rPr>
      </w:pPr>
      <w:r>
        <w:rPr>
          <w:b w:val="0"/>
          <w:sz w:val="22"/>
          <w:szCs w:val="22"/>
        </w:rPr>
        <w:t xml:space="preserve">Dans ce cas, </w:t>
      </w:r>
      <w:r w:rsidRPr="003313D9">
        <w:rPr>
          <w:sz w:val="22"/>
          <w:szCs w:val="22"/>
        </w:rPr>
        <w:t>51% seraient prêts à investir de 100 à 1 000€ par an, 28% entre 1 000 et 5 000€,</w:t>
      </w:r>
      <w:r>
        <w:rPr>
          <w:b w:val="0"/>
          <w:sz w:val="22"/>
          <w:szCs w:val="22"/>
        </w:rPr>
        <w:t xml:space="preserve"> 6% entre 5 et 10 000€ et 6% davantage. </w:t>
      </w:r>
    </w:p>
    <w:p w:rsidR="00054F53" w:rsidRDefault="00054F53" w:rsidP="00054F53">
      <w:pPr>
        <w:pStyle w:val="Sansinterligne"/>
        <w:rPr>
          <w:b w:val="0"/>
          <w:sz w:val="22"/>
          <w:szCs w:val="22"/>
        </w:rPr>
      </w:pPr>
    </w:p>
    <w:p w:rsidR="00054F53" w:rsidRDefault="00054F53" w:rsidP="00054F53">
      <w:pPr>
        <w:pStyle w:val="Sansinterligne"/>
        <w:rPr>
          <w:sz w:val="22"/>
          <w:szCs w:val="22"/>
        </w:rPr>
      </w:pPr>
      <w:r w:rsidRPr="0090621E">
        <w:rPr>
          <w:sz w:val="22"/>
          <w:szCs w:val="22"/>
        </w:rPr>
        <w:t>A l’aide de quelles expertises - internes ou externes à une plateforme de crowdfunding - seriez-vous davantage enclin à y prêter ou investir de l’argent ?</w:t>
      </w:r>
    </w:p>
    <w:p w:rsidR="00054F53" w:rsidRPr="003313D9" w:rsidRDefault="00054F53" w:rsidP="00054F53">
      <w:pPr>
        <w:pStyle w:val="Sansinterligne"/>
        <w:rPr>
          <w:b w:val="0"/>
          <w:sz w:val="22"/>
          <w:szCs w:val="22"/>
        </w:rPr>
      </w:pPr>
      <w:r>
        <w:rPr>
          <w:b w:val="0"/>
          <w:sz w:val="22"/>
          <w:szCs w:val="22"/>
        </w:rPr>
        <w:t xml:space="preserve">- </w:t>
      </w:r>
      <w:r w:rsidRPr="003313D9">
        <w:rPr>
          <w:b w:val="0"/>
          <w:sz w:val="22"/>
          <w:szCs w:val="22"/>
        </w:rPr>
        <w:t>21% Une compagnie d'assura</w:t>
      </w:r>
      <w:r>
        <w:rPr>
          <w:b w:val="0"/>
          <w:sz w:val="22"/>
          <w:szCs w:val="22"/>
        </w:rPr>
        <w:t xml:space="preserve">nce partenaire de la plateforme, </w:t>
      </w:r>
      <w:r w:rsidRPr="003313D9">
        <w:rPr>
          <w:b w:val="0"/>
          <w:sz w:val="22"/>
          <w:szCs w:val="22"/>
        </w:rPr>
        <w:t>car elle est capable de couvrir les risques de défaillance des entreprises présentes sur la plateforme</w:t>
      </w:r>
    </w:p>
    <w:p w:rsidR="00054F53" w:rsidRPr="003313D9" w:rsidRDefault="00054F53" w:rsidP="00054F53">
      <w:pPr>
        <w:pStyle w:val="Sansinterligne"/>
        <w:rPr>
          <w:b w:val="0"/>
          <w:sz w:val="22"/>
          <w:szCs w:val="22"/>
        </w:rPr>
      </w:pPr>
      <w:r w:rsidRPr="003313D9">
        <w:rPr>
          <w:b w:val="0"/>
          <w:sz w:val="22"/>
          <w:szCs w:val="22"/>
        </w:rPr>
        <w:t xml:space="preserve">- 20% </w:t>
      </w:r>
      <w:r>
        <w:rPr>
          <w:b w:val="0"/>
          <w:sz w:val="22"/>
          <w:szCs w:val="22"/>
        </w:rPr>
        <w:t>l</w:t>
      </w:r>
      <w:r w:rsidRPr="003313D9">
        <w:rPr>
          <w:b w:val="0"/>
          <w:sz w:val="22"/>
          <w:szCs w:val="22"/>
        </w:rPr>
        <w:t>es experts-comptables des entrepri</w:t>
      </w:r>
      <w:r>
        <w:rPr>
          <w:b w:val="0"/>
          <w:sz w:val="22"/>
          <w:szCs w:val="22"/>
        </w:rPr>
        <w:t xml:space="preserve">ses présentes sur la plateforme, </w:t>
      </w:r>
      <w:r w:rsidRPr="003313D9">
        <w:rPr>
          <w:b w:val="0"/>
          <w:sz w:val="22"/>
          <w:szCs w:val="22"/>
        </w:rPr>
        <w:t>car ils attestent les comptes des entrepri</w:t>
      </w:r>
      <w:r>
        <w:rPr>
          <w:b w:val="0"/>
          <w:sz w:val="22"/>
          <w:szCs w:val="22"/>
        </w:rPr>
        <w:t>ses présentes sur la plateforme</w:t>
      </w:r>
    </w:p>
    <w:p w:rsidR="00054F53" w:rsidRPr="003313D9" w:rsidRDefault="00054F53" w:rsidP="00054F53">
      <w:pPr>
        <w:pStyle w:val="Sansinterligne"/>
        <w:rPr>
          <w:b w:val="0"/>
          <w:sz w:val="22"/>
          <w:szCs w:val="22"/>
        </w:rPr>
      </w:pPr>
      <w:r w:rsidRPr="003313D9">
        <w:rPr>
          <w:b w:val="0"/>
          <w:sz w:val="22"/>
          <w:szCs w:val="22"/>
        </w:rPr>
        <w:t xml:space="preserve">- 18% </w:t>
      </w:r>
      <w:r>
        <w:rPr>
          <w:b w:val="0"/>
          <w:sz w:val="22"/>
          <w:szCs w:val="22"/>
        </w:rPr>
        <w:t>u</w:t>
      </w:r>
      <w:r w:rsidRPr="003313D9">
        <w:rPr>
          <w:b w:val="0"/>
          <w:sz w:val="22"/>
          <w:szCs w:val="22"/>
        </w:rPr>
        <w:t>n analyste financier</w:t>
      </w:r>
      <w:r>
        <w:rPr>
          <w:b w:val="0"/>
          <w:sz w:val="22"/>
          <w:szCs w:val="22"/>
        </w:rPr>
        <w:t xml:space="preserve"> travaillant pour la plateforme c</w:t>
      </w:r>
      <w:r w:rsidRPr="003313D9">
        <w:rPr>
          <w:b w:val="0"/>
          <w:sz w:val="22"/>
          <w:szCs w:val="22"/>
        </w:rPr>
        <w:t>ar c'est en premier lieu à lui de juger et limiter le risque pour chaque entrep</w:t>
      </w:r>
      <w:r>
        <w:rPr>
          <w:b w:val="0"/>
          <w:sz w:val="22"/>
          <w:szCs w:val="22"/>
        </w:rPr>
        <w:t>rise présente sur la plateforme</w:t>
      </w:r>
    </w:p>
    <w:p w:rsidR="00054F53" w:rsidRPr="003313D9" w:rsidRDefault="00054F53" w:rsidP="00054F53">
      <w:pPr>
        <w:pStyle w:val="Sansinterligne"/>
        <w:rPr>
          <w:b w:val="0"/>
          <w:sz w:val="22"/>
          <w:szCs w:val="22"/>
        </w:rPr>
      </w:pPr>
      <w:r>
        <w:rPr>
          <w:b w:val="0"/>
          <w:sz w:val="22"/>
          <w:szCs w:val="22"/>
        </w:rPr>
        <w:t>-</w:t>
      </w:r>
      <w:r w:rsidRPr="003313D9">
        <w:rPr>
          <w:b w:val="0"/>
          <w:sz w:val="22"/>
          <w:szCs w:val="22"/>
        </w:rPr>
        <w:t xml:space="preserve">18% </w:t>
      </w:r>
      <w:r>
        <w:rPr>
          <w:b w:val="0"/>
          <w:sz w:val="22"/>
          <w:szCs w:val="22"/>
        </w:rPr>
        <w:t>u</w:t>
      </w:r>
      <w:r w:rsidRPr="003313D9">
        <w:rPr>
          <w:b w:val="0"/>
          <w:sz w:val="22"/>
          <w:szCs w:val="22"/>
        </w:rPr>
        <w:t>n réseau d'appui ou d'accompagnement lié aux entrepri</w:t>
      </w:r>
      <w:r>
        <w:rPr>
          <w:b w:val="0"/>
          <w:sz w:val="22"/>
          <w:szCs w:val="22"/>
        </w:rPr>
        <w:t xml:space="preserve">ses présentes sur la plateforme, </w:t>
      </w:r>
      <w:r w:rsidRPr="003313D9">
        <w:rPr>
          <w:b w:val="0"/>
          <w:sz w:val="22"/>
          <w:szCs w:val="22"/>
        </w:rPr>
        <w:t xml:space="preserve">car il est capable de conseiller les entreprises présentes sur la plateforme </w:t>
      </w:r>
      <w:r>
        <w:rPr>
          <w:b w:val="0"/>
          <w:sz w:val="22"/>
          <w:szCs w:val="22"/>
        </w:rPr>
        <w:t>vers la réussite de leur projet</w:t>
      </w:r>
    </w:p>
    <w:p w:rsidR="00054F53" w:rsidRDefault="00054F53" w:rsidP="00054F53">
      <w:pPr>
        <w:pStyle w:val="Sansinterligne"/>
        <w:rPr>
          <w:b w:val="0"/>
          <w:sz w:val="22"/>
          <w:szCs w:val="22"/>
        </w:rPr>
      </w:pPr>
      <w:r w:rsidRPr="003313D9">
        <w:rPr>
          <w:b w:val="0"/>
          <w:sz w:val="22"/>
          <w:szCs w:val="22"/>
        </w:rPr>
        <w:t xml:space="preserve">-14% </w:t>
      </w:r>
      <w:r>
        <w:rPr>
          <w:b w:val="0"/>
          <w:sz w:val="22"/>
          <w:szCs w:val="22"/>
        </w:rPr>
        <w:t>m</w:t>
      </w:r>
      <w:r w:rsidRPr="003313D9">
        <w:rPr>
          <w:b w:val="0"/>
          <w:sz w:val="22"/>
          <w:szCs w:val="22"/>
        </w:rPr>
        <w:t>on gestionnaire de patrimoine car c'est son métier de me conseiller sur mes investissements</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p>
    <w:p w:rsidR="00054F53" w:rsidRPr="00A65745" w:rsidRDefault="00054F53" w:rsidP="00054F53">
      <w:pPr>
        <w:pStyle w:val="Sansinterligne"/>
        <w:numPr>
          <w:ilvl w:val="0"/>
          <w:numId w:val="13"/>
        </w:numPr>
        <w:ind w:left="0" w:firstLine="360"/>
        <w:rPr>
          <w:b w:val="0"/>
          <w:sz w:val="22"/>
          <w:szCs w:val="22"/>
        </w:rPr>
      </w:pPr>
      <w:r w:rsidRPr="001A2BDA">
        <w:rPr>
          <w:sz w:val="22"/>
          <w:szCs w:val="22"/>
        </w:rPr>
        <w:t>Le sondage consacré aux chefs d’entreprise</w:t>
      </w:r>
      <w:r>
        <w:rPr>
          <w:sz w:val="22"/>
          <w:szCs w:val="22"/>
        </w:rPr>
        <w:t xml:space="preserve"> </w:t>
      </w:r>
      <w:r w:rsidRPr="00A65745">
        <w:rPr>
          <w:b w:val="0"/>
          <w:sz w:val="22"/>
          <w:szCs w:val="22"/>
        </w:rPr>
        <w:t>(question posée à tous les dirigeants, sauf la dernière)</w:t>
      </w:r>
    </w:p>
    <w:p w:rsidR="00054F53" w:rsidRDefault="00054F53" w:rsidP="00054F53">
      <w:pPr>
        <w:pStyle w:val="Sansinterligne"/>
        <w:rPr>
          <w:b w:val="0"/>
          <w:sz w:val="22"/>
          <w:szCs w:val="22"/>
        </w:rPr>
      </w:pPr>
      <w:r>
        <w:rPr>
          <w:sz w:val="22"/>
          <w:szCs w:val="22"/>
        </w:rPr>
        <w:t xml:space="preserve">26% disent bien connaitre le crowfunding, </w:t>
      </w:r>
      <w:r w:rsidRPr="001A2BDA">
        <w:rPr>
          <w:b w:val="0"/>
          <w:sz w:val="22"/>
          <w:szCs w:val="22"/>
        </w:rPr>
        <w:t>15% le connaitre assez bien, et 26% le connaitre vaguement</w:t>
      </w:r>
      <w:r>
        <w:rPr>
          <w:b w:val="0"/>
          <w:sz w:val="22"/>
          <w:szCs w:val="22"/>
        </w:rPr>
        <w:t>.</w:t>
      </w:r>
    </w:p>
    <w:p w:rsidR="00054F53" w:rsidRDefault="00054F53" w:rsidP="00054F53">
      <w:pPr>
        <w:pStyle w:val="Sansinterligne"/>
        <w:jc w:val="left"/>
        <w:rPr>
          <w:b w:val="0"/>
          <w:sz w:val="22"/>
          <w:szCs w:val="22"/>
        </w:rPr>
      </w:pPr>
    </w:p>
    <w:p w:rsidR="00054F53" w:rsidRDefault="00054F53" w:rsidP="00054F53">
      <w:pPr>
        <w:pStyle w:val="Sansinterligne"/>
        <w:jc w:val="left"/>
        <w:rPr>
          <w:b w:val="0"/>
          <w:sz w:val="22"/>
          <w:szCs w:val="22"/>
        </w:rPr>
      </w:pPr>
      <w:r>
        <w:rPr>
          <w:b w:val="0"/>
          <w:sz w:val="22"/>
          <w:szCs w:val="22"/>
        </w:rPr>
        <w:t>Les avantages seraient à leur sens :</w:t>
      </w:r>
    </w:p>
    <w:p w:rsidR="00054F53" w:rsidRDefault="00054F53" w:rsidP="00054F53">
      <w:pPr>
        <w:pStyle w:val="Sansinterligne"/>
        <w:jc w:val="left"/>
        <w:rPr>
          <w:b w:val="0"/>
          <w:sz w:val="22"/>
          <w:szCs w:val="22"/>
        </w:rPr>
      </w:pPr>
      <w:r>
        <w:rPr>
          <w:b w:val="0"/>
          <w:sz w:val="22"/>
          <w:szCs w:val="22"/>
        </w:rPr>
        <w:t>-Pour 58% l</w:t>
      </w:r>
      <w:r w:rsidRPr="001A2BDA">
        <w:rPr>
          <w:b w:val="0"/>
          <w:sz w:val="22"/>
          <w:szCs w:val="22"/>
        </w:rPr>
        <w:t>a possibilité de financer des projets pour lesquels on o</w:t>
      </w:r>
      <w:r>
        <w:rPr>
          <w:b w:val="0"/>
          <w:sz w:val="22"/>
          <w:szCs w:val="22"/>
        </w:rPr>
        <w:t xml:space="preserve">bserve une réticence de la part </w:t>
      </w:r>
      <w:r w:rsidRPr="001A2BDA">
        <w:rPr>
          <w:b w:val="0"/>
          <w:sz w:val="22"/>
          <w:szCs w:val="22"/>
        </w:rPr>
        <w:t>des acteurs bancaires classiques (du fait des caractéristiques de l'entreprise ou de l'opération à financer)</w:t>
      </w:r>
    </w:p>
    <w:p w:rsidR="00054F53" w:rsidRDefault="00054F53" w:rsidP="00054F53">
      <w:pPr>
        <w:pStyle w:val="Sansinterligne"/>
        <w:jc w:val="left"/>
        <w:rPr>
          <w:b w:val="0"/>
          <w:sz w:val="22"/>
          <w:szCs w:val="22"/>
        </w:rPr>
      </w:pPr>
      <w:r>
        <w:rPr>
          <w:b w:val="0"/>
          <w:sz w:val="22"/>
          <w:szCs w:val="22"/>
        </w:rPr>
        <w:t>- Pour 36% l</w:t>
      </w:r>
      <w:r w:rsidRPr="001A2BDA">
        <w:rPr>
          <w:b w:val="0"/>
          <w:sz w:val="22"/>
          <w:szCs w:val="22"/>
        </w:rPr>
        <w:t>'absence d'exigence de garantie ou de caution personnelle</w:t>
      </w:r>
    </w:p>
    <w:p w:rsidR="00054F53" w:rsidRDefault="00054F53" w:rsidP="00054F53">
      <w:pPr>
        <w:pStyle w:val="Sansinterligne"/>
        <w:jc w:val="left"/>
        <w:rPr>
          <w:b w:val="0"/>
          <w:sz w:val="22"/>
          <w:szCs w:val="22"/>
        </w:rPr>
      </w:pPr>
      <w:r>
        <w:rPr>
          <w:b w:val="0"/>
          <w:sz w:val="22"/>
          <w:szCs w:val="22"/>
        </w:rPr>
        <w:t>- Pour 23%, l</w:t>
      </w:r>
      <w:r w:rsidRPr="001A2BDA">
        <w:rPr>
          <w:b w:val="0"/>
          <w:sz w:val="22"/>
          <w:szCs w:val="22"/>
        </w:rPr>
        <w:t>a visibilité et le bénéfice en termes de communicatio</w:t>
      </w:r>
      <w:r>
        <w:rPr>
          <w:b w:val="0"/>
          <w:sz w:val="22"/>
          <w:szCs w:val="22"/>
        </w:rPr>
        <w:t>n</w:t>
      </w:r>
    </w:p>
    <w:p w:rsidR="00054F53" w:rsidRDefault="00054F53" w:rsidP="00054F53">
      <w:pPr>
        <w:pStyle w:val="Sansinterligne"/>
        <w:jc w:val="left"/>
        <w:rPr>
          <w:b w:val="0"/>
          <w:sz w:val="22"/>
          <w:szCs w:val="22"/>
        </w:rPr>
      </w:pPr>
      <w:r>
        <w:rPr>
          <w:b w:val="0"/>
          <w:sz w:val="22"/>
          <w:szCs w:val="22"/>
        </w:rPr>
        <w:t>- Pour 18%, l</w:t>
      </w:r>
      <w:r w:rsidRPr="001A2BDA">
        <w:rPr>
          <w:b w:val="0"/>
          <w:sz w:val="22"/>
          <w:szCs w:val="22"/>
        </w:rPr>
        <w:t>a transparence et la visibilité en termes de coût offert par le système</w:t>
      </w:r>
    </w:p>
    <w:p w:rsidR="00054F53" w:rsidRDefault="00054F53" w:rsidP="00054F53">
      <w:pPr>
        <w:pStyle w:val="Sansinterligne"/>
        <w:jc w:val="left"/>
        <w:rPr>
          <w:b w:val="0"/>
          <w:sz w:val="22"/>
          <w:szCs w:val="22"/>
        </w:rPr>
      </w:pPr>
    </w:p>
    <w:p w:rsidR="00054F53" w:rsidRDefault="00054F53" w:rsidP="00054F53">
      <w:pPr>
        <w:pStyle w:val="Sansinterligne"/>
        <w:rPr>
          <w:sz w:val="22"/>
          <w:szCs w:val="22"/>
        </w:rPr>
      </w:pPr>
      <w:r w:rsidRPr="001A2BDA">
        <w:rPr>
          <w:sz w:val="22"/>
          <w:szCs w:val="22"/>
        </w:rPr>
        <w:t>« Quels seraient selon vous les principales contraintes à avoir recours à une plateforme de crowdfunding pour votre entreprise ? »</w:t>
      </w:r>
    </w:p>
    <w:p w:rsidR="00054F53" w:rsidRPr="001A2BDA" w:rsidRDefault="00054F53" w:rsidP="00054F53">
      <w:pPr>
        <w:pStyle w:val="Sansinterligne"/>
        <w:rPr>
          <w:b w:val="0"/>
          <w:sz w:val="22"/>
          <w:szCs w:val="22"/>
        </w:rPr>
      </w:pPr>
      <w:r w:rsidRPr="001A2BDA">
        <w:rPr>
          <w:b w:val="0"/>
          <w:sz w:val="22"/>
          <w:szCs w:val="22"/>
        </w:rPr>
        <w:t>-</w:t>
      </w:r>
      <w:r>
        <w:rPr>
          <w:b w:val="0"/>
          <w:sz w:val="22"/>
          <w:szCs w:val="22"/>
        </w:rPr>
        <w:t xml:space="preserve"> </w:t>
      </w:r>
      <w:r w:rsidRPr="001A2BDA">
        <w:rPr>
          <w:b w:val="0"/>
          <w:sz w:val="22"/>
          <w:szCs w:val="22"/>
        </w:rPr>
        <w:t xml:space="preserve">46% </w:t>
      </w:r>
      <w:r>
        <w:rPr>
          <w:b w:val="0"/>
          <w:sz w:val="22"/>
          <w:szCs w:val="22"/>
        </w:rPr>
        <w:t>l</w:t>
      </w:r>
      <w:r w:rsidRPr="001A2BDA">
        <w:rPr>
          <w:b w:val="0"/>
          <w:sz w:val="22"/>
          <w:szCs w:val="22"/>
        </w:rPr>
        <w:t>a multitude d'actionnaires à qui r</w:t>
      </w:r>
      <w:r>
        <w:rPr>
          <w:b w:val="0"/>
          <w:sz w:val="22"/>
          <w:szCs w:val="22"/>
        </w:rPr>
        <w:t xml:space="preserve">endre des comptes régulièrement </w:t>
      </w:r>
      <w:r w:rsidRPr="001A2BDA">
        <w:rPr>
          <w:b w:val="0"/>
          <w:sz w:val="22"/>
          <w:szCs w:val="22"/>
        </w:rPr>
        <w:t>(dans le cas des plateformes de prises de participation)</w:t>
      </w:r>
    </w:p>
    <w:p w:rsidR="00054F53" w:rsidRPr="001A2BDA" w:rsidRDefault="00054F53" w:rsidP="00054F53">
      <w:pPr>
        <w:pStyle w:val="Sansinterligne"/>
        <w:rPr>
          <w:b w:val="0"/>
          <w:sz w:val="22"/>
          <w:szCs w:val="22"/>
        </w:rPr>
      </w:pPr>
      <w:r w:rsidRPr="001A2BDA">
        <w:rPr>
          <w:b w:val="0"/>
          <w:sz w:val="22"/>
          <w:szCs w:val="22"/>
        </w:rPr>
        <w:t>-</w:t>
      </w:r>
      <w:r>
        <w:rPr>
          <w:b w:val="0"/>
          <w:sz w:val="22"/>
          <w:szCs w:val="22"/>
        </w:rPr>
        <w:t xml:space="preserve"> </w:t>
      </w:r>
      <w:r w:rsidRPr="001A2BDA">
        <w:rPr>
          <w:b w:val="0"/>
          <w:sz w:val="22"/>
          <w:szCs w:val="22"/>
        </w:rPr>
        <w:t xml:space="preserve">45% </w:t>
      </w:r>
      <w:r>
        <w:rPr>
          <w:b w:val="0"/>
          <w:sz w:val="22"/>
          <w:szCs w:val="22"/>
        </w:rPr>
        <w:t>l</w:t>
      </w:r>
      <w:r w:rsidRPr="001A2BDA">
        <w:rPr>
          <w:b w:val="0"/>
          <w:sz w:val="22"/>
          <w:szCs w:val="22"/>
        </w:rPr>
        <w:t>e fait de dévoiler mon projet de déve</w:t>
      </w:r>
      <w:r>
        <w:rPr>
          <w:b w:val="0"/>
          <w:sz w:val="22"/>
          <w:szCs w:val="22"/>
        </w:rPr>
        <w:t xml:space="preserve">loppement sur la place publique </w:t>
      </w:r>
      <w:r w:rsidRPr="001A2BDA">
        <w:rPr>
          <w:b w:val="0"/>
          <w:sz w:val="22"/>
          <w:szCs w:val="22"/>
        </w:rPr>
        <w:t>avant sa mise en chantier</w:t>
      </w:r>
    </w:p>
    <w:p w:rsidR="00054F53" w:rsidRPr="001A2BDA" w:rsidRDefault="00054F53" w:rsidP="00054F53">
      <w:pPr>
        <w:pStyle w:val="Sansinterligne"/>
        <w:rPr>
          <w:b w:val="0"/>
          <w:sz w:val="22"/>
          <w:szCs w:val="22"/>
        </w:rPr>
      </w:pPr>
      <w:r w:rsidRPr="001A2BDA">
        <w:rPr>
          <w:b w:val="0"/>
          <w:sz w:val="22"/>
          <w:szCs w:val="22"/>
        </w:rPr>
        <w:t>-</w:t>
      </w:r>
      <w:r>
        <w:rPr>
          <w:b w:val="0"/>
          <w:sz w:val="22"/>
          <w:szCs w:val="22"/>
        </w:rPr>
        <w:t xml:space="preserve"> </w:t>
      </w:r>
      <w:r w:rsidRPr="001A2BDA">
        <w:rPr>
          <w:b w:val="0"/>
          <w:sz w:val="22"/>
          <w:szCs w:val="22"/>
        </w:rPr>
        <w:t xml:space="preserve">28% </w:t>
      </w:r>
      <w:r>
        <w:rPr>
          <w:b w:val="0"/>
          <w:sz w:val="22"/>
          <w:szCs w:val="22"/>
        </w:rPr>
        <w:t>l</w:t>
      </w:r>
      <w:r w:rsidRPr="001A2BDA">
        <w:rPr>
          <w:b w:val="0"/>
          <w:sz w:val="22"/>
          <w:szCs w:val="22"/>
        </w:rPr>
        <w:t>e devoir de reporting régul</w:t>
      </w:r>
      <w:r>
        <w:rPr>
          <w:b w:val="0"/>
          <w:sz w:val="22"/>
          <w:szCs w:val="22"/>
        </w:rPr>
        <w:t xml:space="preserve">iers vis-à-vis des particuliers </w:t>
      </w:r>
      <w:r w:rsidRPr="001A2BDA">
        <w:rPr>
          <w:b w:val="0"/>
          <w:sz w:val="22"/>
          <w:szCs w:val="22"/>
        </w:rPr>
        <w:t>qui ont soutenu mon projet d'entreprise</w:t>
      </w:r>
    </w:p>
    <w:p w:rsidR="00054F53" w:rsidRDefault="00054F53" w:rsidP="00054F53">
      <w:pPr>
        <w:pStyle w:val="Sansinterligne"/>
        <w:rPr>
          <w:b w:val="0"/>
          <w:sz w:val="22"/>
          <w:szCs w:val="22"/>
        </w:rPr>
      </w:pPr>
      <w:r w:rsidRPr="001A2BDA">
        <w:rPr>
          <w:b w:val="0"/>
          <w:sz w:val="22"/>
          <w:szCs w:val="22"/>
        </w:rPr>
        <w:t>-</w:t>
      </w:r>
      <w:r>
        <w:rPr>
          <w:b w:val="0"/>
          <w:sz w:val="22"/>
          <w:szCs w:val="22"/>
        </w:rPr>
        <w:t xml:space="preserve"> </w:t>
      </w:r>
      <w:r w:rsidRPr="001A2BDA">
        <w:rPr>
          <w:b w:val="0"/>
          <w:sz w:val="22"/>
          <w:szCs w:val="22"/>
        </w:rPr>
        <w:t xml:space="preserve">9% </w:t>
      </w:r>
      <w:r>
        <w:rPr>
          <w:b w:val="0"/>
          <w:sz w:val="22"/>
          <w:szCs w:val="22"/>
        </w:rPr>
        <w:t>l</w:t>
      </w:r>
      <w:r w:rsidRPr="001A2BDA">
        <w:rPr>
          <w:b w:val="0"/>
          <w:sz w:val="22"/>
          <w:szCs w:val="22"/>
        </w:rPr>
        <w:t>e rem</w:t>
      </w:r>
      <w:r>
        <w:rPr>
          <w:b w:val="0"/>
          <w:sz w:val="22"/>
          <w:szCs w:val="22"/>
        </w:rPr>
        <w:t xml:space="preserve">boursement mensuel aux prêteurs </w:t>
      </w:r>
      <w:r w:rsidRPr="001A2BDA">
        <w:rPr>
          <w:b w:val="0"/>
          <w:sz w:val="22"/>
          <w:szCs w:val="22"/>
        </w:rPr>
        <w:t>(dans le cas des plateformes de prêts rémunérés)</w:t>
      </w:r>
    </w:p>
    <w:p w:rsidR="00054F53" w:rsidRPr="004D1930" w:rsidRDefault="00054F53" w:rsidP="00054F53">
      <w:pPr>
        <w:autoSpaceDE w:val="0"/>
        <w:autoSpaceDN w:val="0"/>
        <w:adjustRightInd w:val="0"/>
        <w:rPr>
          <w:rFonts w:cs="ArialNarrow,Bold"/>
          <w:bCs/>
        </w:rPr>
      </w:pPr>
      <w:r w:rsidRPr="004D1930">
        <w:rPr>
          <w:rFonts w:cs="ArialNarrow,Bold"/>
          <w:b/>
          <w:bCs/>
        </w:rPr>
        <w:t>3% ont déjà eu recours</w:t>
      </w:r>
      <w:r>
        <w:rPr>
          <w:rFonts w:cs="ArialNarrow,Bold"/>
          <w:bCs/>
        </w:rPr>
        <w:t> (notamment 8%</w:t>
      </w:r>
      <w:r w:rsidRPr="004D1930">
        <w:rPr>
          <w:rFonts w:cs="ArialNarrow,Bold"/>
          <w:bCs/>
        </w:rPr>
        <w:t xml:space="preserve"> les plus de 2 salariés et </w:t>
      </w:r>
      <w:r>
        <w:rPr>
          <w:rFonts w:cs="ArialNarrow,Bold"/>
          <w:bCs/>
        </w:rPr>
        <w:t xml:space="preserve">les </w:t>
      </w:r>
      <w:r w:rsidRPr="004D1930">
        <w:rPr>
          <w:rFonts w:cs="ArialNarrow,Bold"/>
          <w:bCs/>
        </w:rPr>
        <w:t>plus de 2 ans d’</w:t>
      </w:r>
      <w:r>
        <w:rPr>
          <w:rFonts w:cs="ArialNarrow,Bold"/>
          <w:bCs/>
        </w:rPr>
        <w:t xml:space="preserve">ancienneté, et </w:t>
      </w:r>
      <w:r w:rsidRPr="004D1930">
        <w:rPr>
          <w:rFonts w:cs="ArialNarrow,Bold"/>
          <w:bCs/>
        </w:rPr>
        <w:t>l’industrie</w:t>
      </w:r>
      <w:r>
        <w:rPr>
          <w:rFonts w:cs="ArialNarrow,Bold"/>
          <w:bCs/>
        </w:rPr>
        <w:t>)</w:t>
      </w:r>
      <w:r w:rsidRPr="004D1930">
        <w:rPr>
          <w:rFonts w:cs="ArialNarrow,Bold"/>
          <w:bCs/>
        </w:rPr>
        <w:t>.</w:t>
      </w:r>
    </w:p>
    <w:p w:rsidR="00054F53" w:rsidRPr="004D1930" w:rsidRDefault="00054F53" w:rsidP="00054F53">
      <w:pPr>
        <w:autoSpaceDE w:val="0"/>
        <w:autoSpaceDN w:val="0"/>
        <w:adjustRightInd w:val="0"/>
        <w:rPr>
          <w:rFonts w:cs="ArialNarrow,Bold"/>
          <w:bCs/>
        </w:rPr>
      </w:pPr>
    </w:p>
    <w:p w:rsidR="00054F53" w:rsidRDefault="00054F53" w:rsidP="00054F53">
      <w:pPr>
        <w:autoSpaceDE w:val="0"/>
        <w:autoSpaceDN w:val="0"/>
        <w:adjustRightInd w:val="0"/>
        <w:rPr>
          <w:rFonts w:cs="ArialNarrow,Bold"/>
          <w:bCs/>
        </w:rPr>
      </w:pPr>
      <w:r w:rsidRPr="000532D9">
        <w:rPr>
          <w:rFonts w:cs="ArialNarrow,Bold"/>
          <w:b/>
          <w:bCs/>
        </w:rPr>
        <w:t>« Quels types d’opérations pourriez-vous faire financer sur une plateforme de crowdfunding</w:t>
      </w:r>
      <w:r w:rsidRPr="000532D9">
        <w:rPr>
          <w:rFonts w:cs="ArialNarrow,Bold"/>
          <w:bCs/>
        </w:rPr>
        <w:t xml:space="preserve"> ?</w:t>
      </w:r>
      <w:r>
        <w:rPr>
          <w:rFonts w:cs="ArialNarrow,Bold"/>
          <w:bCs/>
        </w:rPr>
        <w:t> » (tous les dirigeants sont interrogés)</w:t>
      </w:r>
    </w:p>
    <w:p w:rsidR="00054F53" w:rsidRDefault="00054F53" w:rsidP="00054F53">
      <w:pPr>
        <w:autoSpaceDE w:val="0"/>
        <w:autoSpaceDN w:val="0"/>
        <w:adjustRightInd w:val="0"/>
        <w:rPr>
          <w:rFonts w:cs="ArialNarrow,Bold"/>
          <w:bCs/>
        </w:rPr>
      </w:pPr>
      <w:r>
        <w:rPr>
          <w:rFonts w:cs="ArialNarrow,Bold"/>
          <w:bCs/>
        </w:rPr>
        <w:t>- 38% l</w:t>
      </w:r>
      <w:r w:rsidRPr="000532D9">
        <w:rPr>
          <w:rFonts w:cs="ArialNarrow,Bold"/>
          <w:bCs/>
        </w:rPr>
        <w:t>e financement d'investissement matériel</w:t>
      </w:r>
    </w:p>
    <w:p w:rsidR="00054F53" w:rsidRDefault="00054F53" w:rsidP="00054F53">
      <w:pPr>
        <w:autoSpaceDE w:val="0"/>
        <w:autoSpaceDN w:val="0"/>
        <w:adjustRightInd w:val="0"/>
        <w:rPr>
          <w:rFonts w:cs="ArialNarrow,Bold"/>
          <w:bCs/>
        </w:rPr>
      </w:pPr>
      <w:r>
        <w:rPr>
          <w:rFonts w:cs="ArialNarrow,Bold"/>
          <w:bCs/>
        </w:rPr>
        <w:t>- 30%</w:t>
      </w:r>
      <w:r w:rsidRPr="000532D9">
        <w:t xml:space="preserve"> </w:t>
      </w:r>
      <w:r>
        <w:rPr>
          <w:rFonts w:cs="ArialNarrow,Bold"/>
          <w:bCs/>
        </w:rPr>
        <w:t>l</w:t>
      </w:r>
      <w:r w:rsidRPr="000532D9">
        <w:rPr>
          <w:rFonts w:cs="ArialNarrow,Bold"/>
          <w:bCs/>
        </w:rPr>
        <w:t>e financem</w:t>
      </w:r>
      <w:r>
        <w:rPr>
          <w:rFonts w:cs="ArialNarrow,Bold"/>
          <w:bCs/>
        </w:rPr>
        <w:t xml:space="preserve">ent du développement d'activité </w:t>
      </w:r>
      <w:r w:rsidRPr="000532D9">
        <w:rPr>
          <w:rFonts w:cs="ArialNarrow,Bold"/>
          <w:bCs/>
        </w:rPr>
        <w:t>(recrutement, renfort commercial &amp; marketing, internationalisation, innovation, R&amp;D)</w:t>
      </w:r>
    </w:p>
    <w:p w:rsidR="00054F53" w:rsidRDefault="00054F53" w:rsidP="00054F53">
      <w:pPr>
        <w:autoSpaceDE w:val="0"/>
        <w:autoSpaceDN w:val="0"/>
        <w:adjustRightInd w:val="0"/>
        <w:rPr>
          <w:rFonts w:cs="ArialNarrow,Bold"/>
          <w:bCs/>
        </w:rPr>
      </w:pPr>
      <w:r>
        <w:rPr>
          <w:rFonts w:cs="ArialNarrow,Bold"/>
          <w:bCs/>
        </w:rPr>
        <w:t>-  22% l</w:t>
      </w:r>
      <w:r w:rsidRPr="000532D9">
        <w:rPr>
          <w:rFonts w:cs="ArialNarrow,Bold"/>
          <w:bCs/>
        </w:rPr>
        <w:t>e financement d’une croissance externe (acquisition)</w:t>
      </w:r>
    </w:p>
    <w:p w:rsidR="00054F53" w:rsidRDefault="00054F53" w:rsidP="00054F53">
      <w:pPr>
        <w:autoSpaceDE w:val="0"/>
        <w:autoSpaceDN w:val="0"/>
        <w:adjustRightInd w:val="0"/>
        <w:rPr>
          <w:rFonts w:cs="ArialNarrow,Bold"/>
          <w:bCs/>
        </w:rPr>
      </w:pPr>
      <w:r>
        <w:rPr>
          <w:rFonts w:cs="ArialNarrow,Bold"/>
          <w:bCs/>
        </w:rPr>
        <w:t xml:space="preserve">- 17% </w:t>
      </w:r>
      <w:r w:rsidRPr="000532D9">
        <w:rPr>
          <w:rFonts w:cs="ArialNarrow,Bold"/>
          <w:bCs/>
        </w:rPr>
        <w:t>La croissance du besoin en fonds de roulement</w:t>
      </w:r>
    </w:p>
    <w:p w:rsidR="00054F53" w:rsidRDefault="00054F53" w:rsidP="00054F53">
      <w:pPr>
        <w:autoSpaceDE w:val="0"/>
        <w:autoSpaceDN w:val="0"/>
        <w:adjustRightInd w:val="0"/>
        <w:rPr>
          <w:rFonts w:cs="ArialNarrow,Bold"/>
          <w:bCs/>
        </w:rPr>
      </w:pPr>
      <w:r>
        <w:rPr>
          <w:rFonts w:cs="ArialNarrow,Bold"/>
          <w:bCs/>
        </w:rPr>
        <w:t xml:space="preserve">- 11% </w:t>
      </w:r>
      <w:r w:rsidRPr="000532D9">
        <w:rPr>
          <w:rFonts w:cs="ArialNarrow,Bold"/>
          <w:bCs/>
        </w:rPr>
        <w:t xml:space="preserve">Un besoin de </w:t>
      </w:r>
      <w:r>
        <w:rPr>
          <w:rFonts w:cs="ArialNarrow,Bold"/>
          <w:bCs/>
        </w:rPr>
        <w:t>trésorerie de court-terme</w:t>
      </w:r>
    </w:p>
    <w:p w:rsidR="00054F53" w:rsidRDefault="00054F53" w:rsidP="00054F53">
      <w:pPr>
        <w:autoSpaceDE w:val="0"/>
        <w:autoSpaceDN w:val="0"/>
        <w:adjustRightInd w:val="0"/>
        <w:rPr>
          <w:rFonts w:cs="ArialNarrow,Bold"/>
          <w:bCs/>
        </w:rPr>
      </w:pPr>
      <w:r>
        <w:rPr>
          <w:rFonts w:cs="ArialNarrow,Bold"/>
          <w:bCs/>
        </w:rPr>
        <w:t>-  6% l</w:t>
      </w:r>
      <w:r w:rsidRPr="000532D9">
        <w:rPr>
          <w:rFonts w:cs="ArialNarrow,Bold"/>
          <w:bCs/>
        </w:rPr>
        <w:t>e financement d’actif immatériel</w:t>
      </w:r>
    </w:p>
    <w:p w:rsidR="00054F53" w:rsidRDefault="00054F53" w:rsidP="00054F53">
      <w:pPr>
        <w:autoSpaceDE w:val="0"/>
        <w:autoSpaceDN w:val="0"/>
        <w:adjustRightInd w:val="0"/>
        <w:rPr>
          <w:rFonts w:cs="ArialNarrow,Bold"/>
          <w:bCs/>
        </w:rPr>
      </w:pPr>
      <w:r>
        <w:rPr>
          <w:rFonts w:cs="ArialNarrow,Bold"/>
          <w:bCs/>
        </w:rPr>
        <w:t>Mais 25% ne savent pas</w:t>
      </w:r>
    </w:p>
    <w:p w:rsidR="00054F53" w:rsidRDefault="00054F53" w:rsidP="00054F53">
      <w:pPr>
        <w:autoSpaceDE w:val="0"/>
        <w:autoSpaceDN w:val="0"/>
        <w:adjustRightInd w:val="0"/>
        <w:rPr>
          <w:rFonts w:cs="ArialNarrow,Bold"/>
          <w:bCs/>
        </w:rPr>
      </w:pPr>
    </w:p>
    <w:p w:rsidR="00054F53" w:rsidRPr="000532D9" w:rsidRDefault="00054F53" w:rsidP="00054F53">
      <w:pPr>
        <w:autoSpaceDE w:val="0"/>
        <w:autoSpaceDN w:val="0"/>
        <w:adjustRightInd w:val="0"/>
        <w:rPr>
          <w:rFonts w:cs="ArialNarrow,Bold"/>
          <w:b/>
          <w:bCs/>
        </w:rPr>
      </w:pPr>
      <w:r w:rsidRPr="000532D9">
        <w:rPr>
          <w:rFonts w:cs="ArialNarrow,Bold"/>
          <w:b/>
          <w:bCs/>
        </w:rPr>
        <w:t>« A l’aide de quelles expertises - internes ou externes à une plateforme de crowdfunding - seriez-vous davantage enclin à y collecter des fonds ? »</w:t>
      </w:r>
    </w:p>
    <w:p w:rsidR="00054F53" w:rsidRPr="000532D9" w:rsidRDefault="00054F53" w:rsidP="00054F53">
      <w:pPr>
        <w:pStyle w:val="Sansinterligne"/>
        <w:rPr>
          <w:b w:val="0"/>
          <w:sz w:val="22"/>
          <w:szCs w:val="22"/>
        </w:rPr>
      </w:pPr>
      <w:r w:rsidRPr="004D1930">
        <w:rPr>
          <w:b w:val="0"/>
          <w:sz w:val="22"/>
          <w:szCs w:val="22"/>
        </w:rPr>
        <w:t>-</w:t>
      </w:r>
      <w:r>
        <w:rPr>
          <w:b w:val="0"/>
          <w:sz w:val="22"/>
          <w:szCs w:val="22"/>
        </w:rPr>
        <w:t xml:space="preserve"> </w:t>
      </w:r>
      <w:r w:rsidRPr="00A03E1F">
        <w:rPr>
          <w:sz w:val="22"/>
          <w:szCs w:val="22"/>
        </w:rPr>
        <w:t>45% les ex</w:t>
      </w:r>
      <w:r>
        <w:rPr>
          <w:sz w:val="22"/>
          <w:szCs w:val="22"/>
        </w:rPr>
        <w:t>perts-comptables</w:t>
      </w:r>
      <w:r>
        <w:rPr>
          <w:b w:val="0"/>
          <w:sz w:val="22"/>
          <w:szCs w:val="22"/>
        </w:rPr>
        <w:t xml:space="preserve">, </w:t>
      </w:r>
      <w:r w:rsidRPr="000532D9">
        <w:rPr>
          <w:b w:val="0"/>
          <w:sz w:val="22"/>
          <w:szCs w:val="22"/>
        </w:rPr>
        <w:t>car ils attestent les comptes</w:t>
      </w:r>
      <w:r>
        <w:rPr>
          <w:b w:val="0"/>
          <w:sz w:val="22"/>
          <w:szCs w:val="22"/>
        </w:rPr>
        <w:t xml:space="preserve"> de mon entreprise et savent</w:t>
      </w:r>
      <w:r w:rsidRPr="000532D9">
        <w:rPr>
          <w:b w:val="0"/>
          <w:sz w:val="22"/>
          <w:szCs w:val="22"/>
        </w:rPr>
        <w:t xml:space="preserve"> dire si le crowdfunding </w:t>
      </w:r>
      <w:r>
        <w:rPr>
          <w:b w:val="0"/>
          <w:sz w:val="22"/>
          <w:szCs w:val="22"/>
        </w:rPr>
        <w:t>peut répondre à aux besoins en financements</w:t>
      </w:r>
    </w:p>
    <w:p w:rsidR="00054F53" w:rsidRPr="000532D9" w:rsidRDefault="00054F53" w:rsidP="00054F53">
      <w:pPr>
        <w:pStyle w:val="Sansinterligne"/>
        <w:rPr>
          <w:b w:val="0"/>
          <w:sz w:val="22"/>
          <w:szCs w:val="22"/>
        </w:rPr>
      </w:pPr>
      <w:r w:rsidRPr="000532D9">
        <w:rPr>
          <w:b w:val="0"/>
          <w:sz w:val="22"/>
          <w:szCs w:val="22"/>
        </w:rPr>
        <w:t xml:space="preserve">-27% </w:t>
      </w:r>
      <w:r>
        <w:rPr>
          <w:b w:val="0"/>
          <w:sz w:val="22"/>
          <w:szCs w:val="22"/>
        </w:rPr>
        <w:t>u</w:t>
      </w:r>
      <w:r w:rsidRPr="000532D9">
        <w:rPr>
          <w:b w:val="0"/>
          <w:sz w:val="22"/>
          <w:szCs w:val="22"/>
        </w:rPr>
        <w:t>n analyste financier</w:t>
      </w:r>
      <w:r>
        <w:rPr>
          <w:b w:val="0"/>
          <w:sz w:val="22"/>
          <w:szCs w:val="22"/>
        </w:rPr>
        <w:t xml:space="preserve"> travaillant pour la plateforme </w:t>
      </w:r>
      <w:r w:rsidRPr="000532D9">
        <w:rPr>
          <w:b w:val="0"/>
          <w:sz w:val="22"/>
          <w:szCs w:val="22"/>
        </w:rPr>
        <w:t xml:space="preserve">car </w:t>
      </w:r>
      <w:r>
        <w:rPr>
          <w:b w:val="0"/>
          <w:sz w:val="22"/>
          <w:szCs w:val="22"/>
        </w:rPr>
        <w:t>« </w:t>
      </w:r>
      <w:r w:rsidRPr="000532D9">
        <w:rPr>
          <w:b w:val="0"/>
          <w:sz w:val="22"/>
          <w:szCs w:val="22"/>
        </w:rPr>
        <w:t>c'est en premier lieu à lui de juger ma candidature et d’accompagner ma collecte</w:t>
      </w:r>
      <w:r>
        <w:rPr>
          <w:b w:val="0"/>
          <w:sz w:val="22"/>
          <w:szCs w:val="22"/>
        </w:rPr>
        <w:t xml:space="preserve"> dans les meilleures conditions »</w:t>
      </w:r>
    </w:p>
    <w:p w:rsidR="00054F53" w:rsidRPr="000532D9" w:rsidRDefault="00054F53" w:rsidP="00054F53">
      <w:pPr>
        <w:pStyle w:val="Sansinterligne"/>
        <w:rPr>
          <w:b w:val="0"/>
          <w:sz w:val="22"/>
          <w:szCs w:val="22"/>
        </w:rPr>
      </w:pPr>
      <w:r w:rsidRPr="000532D9">
        <w:rPr>
          <w:b w:val="0"/>
          <w:sz w:val="22"/>
          <w:szCs w:val="22"/>
        </w:rPr>
        <w:t xml:space="preserve">-21% </w:t>
      </w:r>
      <w:r>
        <w:rPr>
          <w:b w:val="0"/>
          <w:sz w:val="22"/>
          <w:szCs w:val="22"/>
        </w:rPr>
        <w:t>u</w:t>
      </w:r>
      <w:r w:rsidRPr="000532D9">
        <w:rPr>
          <w:b w:val="0"/>
          <w:sz w:val="22"/>
          <w:szCs w:val="22"/>
        </w:rPr>
        <w:t>n réseau d'appui ou d'acc</w:t>
      </w:r>
      <w:r>
        <w:rPr>
          <w:b w:val="0"/>
          <w:sz w:val="22"/>
          <w:szCs w:val="22"/>
        </w:rPr>
        <w:t xml:space="preserve">ompagnement « pour mon entreprise </w:t>
      </w:r>
      <w:r w:rsidRPr="000532D9">
        <w:rPr>
          <w:b w:val="0"/>
          <w:sz w:val="22"/>
          <w:szCs w:val="22"/>
        </w:rPr>
        <w:t>car il est capable de guider mon entreprise</w:t>
      </w:r>
      <w:r>
        <w:rPr>
          <w:b w:val="0"/>
          <w:sz w:val="22"/>
          <w:szCs w:val="22"/>
        </w:rPr>
        <w:t xml:space="preserve"> vers la réussite de mon projet »</w:t>
      </w:r>
    </w:p>
    <w:p w:rsidR="00054F53" w:rsidRDefault="00054F53" w:rsidP="00054F53">
      <w:pPr>
        <w:pStyle w:val="Sansinterligne"/>
        <w:rPr>
          <w:b w:val="0"/>
          <w:sz w:val="22"/>
          <w:szCs w:val="22"/>
        </w:rPr>
      </w:pPr>
      <w:r w:rsidRPr="000532D9">
        <w:rPr>
          <w:b w:val="0"/>
          <w:sz w:val="22"/>
          <w:szCs w:val="22"/>
        </w:rPr>
        <w:t xml:space="preserve">-16% </w:t>
      </w:r>
      <w:r>
        <w:rPr>
          <w:b w:val="0"/>
          <w:sz w:val="22"/>
          <w:szCs w:val="22"/>
        </w:rPr>
        <w:t>u</w:t>
      </w:r>
      <w:r w:rsidRPr="000532D9">
        <w:rPr>
          <w:b w:val="0"/>
          <w:sz w:val="22"/>
          <w:szCs w:val="22"/>
        </w:rPr>
        <w:t>ne compagnie d'assura</w:t>
      </w:r>
      <w:r>
        <w:rPr>
          <w:b w:val="0"/>
          <w:sz w:val="22"/>
          <w:szCs w:val="22"/>
        </w:rPr>
        <w:t>nce partenaire de la plateforme « </w:t>
      </w:r>
      <w:r w:rsidRPr="000532D9">
        <w:rPr>
          <w:b w:val="0"/>
          <w:sz w:val="22"/>
          <w:szCs w:val="22"/>
        </w:rPr>
        <w:t>car elle est capable de rembourser les particuliers en c</w:t>
      </w:r>
      <w:r>
        <w:rPr>
          <w:b w:val="0"/>
          <w:sz w:val="22"/>
          <w:szCs w:val="22"/>
        </w:rPr>
        <w:t>as de défaillance de mon projet »</w:t>
      </w:r>
    </w:p>
    <w:p w:rsidR="00054F53" w:rsidRDefault="00054F53" w:rsidP="00054F53">
      <w:pPr>
        <w:pStyle w:val="Sansinterligne"/>
        <w:rPr>
          <w:b w:val="0"/>
          <w:sz w:val="22"/>
          <w:szCs w:val="22"/>
        </w:rPr>
      </w:pPr>
    </w:p>
    <w:p w:rsidR="00054F53" w:rsidRDefault="00054F53" w:rsidP="00054F53">
      <w:pPr>
        <w:pStyle w:val="Sansinterligne"/>
        <w:rPr>
          <w:sz w:val="22"/>
          <w:szCs w:val="22"/>
        </w:rPr>
      </w:pPr>
      <w:r>
        <w:rPr>
          <w:sz w:val="22"/>
          <w:szCs w:val="22"/>
        </w:rPr>
        <w:t>« </w:t>
      </w:r>
      <w:r w:rsidRPr="000532D9">
        <w:rPr>
          <w:sz w:val="22"/>
          <w:szCs w:val="22"/>
        </w:rPr>
        <w:t>Seriez-vous prêt à financer, en intégralité ou en partie, le développement de votre entreprise demain sur une plateforme de prêts rémunérés (avec taux d’intérêts compris entre 4% et 10%) ?</w:t>
      </w:r>
      <w:r>
        <w:rPr>
          <w:sz w:val="22"/>
          <w:szCs w:val="22"/>
        </w:rPr>
        <w:t> »</w:t>
      </w:r>
    </w:p>
    <w:p w:rsidR="00054F53" w:rsidRDefault="00054F53" w:rsidP="00054F53">
      <w:pPr>
        <w:pStyle w:val="Sansinterligne"/>
        <w:rPr>
          <w:b w:val="0"/>
          <w:sz w:val="22"/>
          <w:szCs w:val="22"/>
        </w:rPr>
      </w:pPr>
      <w:r>
        <w:rPr>
          <w:sz w:val="22"/>
          <w:szCs w:val="22"/>
        </w:rPr>
        <w:t xml:space="preserve">15% oui certainement </w:t>
      </w:r>
      <w:r w:rsidRPr="00A65745">
        <w:rPr>
          <w:b w:val="0"/>
          <w:sz w:val="22"/>
          <w:szCs w:val="22"/>
        </w:rPr>
        <w:t>et 18%</w:t>
      </w:r>
      <w:r>
        <w:rPr>
          <w:b w:val="0"/>
          <w:sz w:val="22"/>
          <w:szCs w:val="22"/>
        </w:rPr>
        <w:t xml:space="preserve"> </w:t>
      </w:r>
      <w:r w:rsidRPr="00A65745">
        <w:rPr>
          <w:b w:val="0"/>
          <w:sz w:val="22"/>
          <w:szCs w:val="22"/>
        </w:rPr>
        <w:t>probablement</w:t>
      </w:r>
    </w:p>
    <w:p w:rsidR="00054F53" w:rsidRDefault="00054F53" w:rsidP="00054F53">
      <w:pPr>
        <w:pStyle w:val="Sansinterligne"/>
        <w:rPr>
          <w:sz w:val="22"/>
          <w:szCs w:val="22"/>
        </w:rPr>
      </w:pPr>
      <w:r w:rsidRPr="00A65745">
        <w:rPr>
          <w:sz w:val="22"/>
          <w:szCs w:val="22"/>
        </w:rPr>
        <w:t>Pour ces derniers 33%, quels montants souhaiteraient-ils collecter sur une année ?</w:t>
      </w:r>
    </w:p>
    <w:p w:rsidR="00054F53" w:rsidRDefault="00054F53" w:rsidP="00054F53">
      <w:pPr>
        <w:pStyle w:val="Sansinterligne"/>
        <w:rPr>
          <w:sz w:val="22"/>
          <w:szCs w:val="22"/>
        </w:rPr>
      </w:pP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183"/>
        <w:gridCol w:w="1068"/>
        <w:gridCol w:w="1149"/>
        <w:gridCol w:w="1229"/>
        <w:gridCol w:w="1126"/>
        <w:gridCol w:w="476"/>
      </w:tblGrid>
      <w:tr w:rsidR="00054F53" w:rsidTr="00787CD1">
        <w:tc>
          <w:tcPr>
            <w:tcW w:w="0" w:type="auto"/>
            <w:shd w:val="clear" w:color="auto" w:fill="auto"/>
          </w:tcPr>
          <w:p w:rsidR="00054F53" w:rsidRPr="004D1930" w:rsidRDefault="00054F53" w:rsidP="00787CD1">
            <w:pPr>
              <w:pStyle w:val="Sansinterligne"/>
              <w:rPr>
                <w:b w:val="0"/>
                <w:sz w:val="16"/>
                <w:szCs w:val="16"/>
              </w:rPr>
            </w:pPr>
          </w:p>
        </w:tc>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Moins de 25K€</w:t>
            </w:r>
          </w:p>
        </w:tc>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De 25 à 50K€</w:t>
            </w:r>
          </w:p>
        </w:tc>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De 50 à 100K€</w:t>
            </w:r>
          </w:p>
        </w:tc>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DE 100 à 300K€</w:t>
            </w:r>
          </w:p>
        </w:tc>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Plus de 300K€</w:t>
            </w:r>
          </w:p>
        </w:tc>
        <w:tc>
          <w:tcPr>
            <w:tcW w:w="0" w:type="auto"/>
            <w:shd w:val="clear" w:color="auto" w:fill="auto"/>
          </w:tcPr>
          <w:p w:rsidR="00054F53" w:rsidRPr="004D1930" w:rsidRDefault="00054F53" w:rsidP="00787CD1">
            <w:pPr>
              <w:pStyle w:val="Sansinterligne"/>
              <w:rPr>
                <w:b w:val="0"/>
                <w:sz w:val="16"/>
                <w:szCs w:val="16"/>
              </w:rPr>
            </w:pPr>
            <w:r w:rsidRPr="004D1930">
              <w:rPr>
                <w:b w:val="0"/>
                <w:sz w:val="16"/>
                <w:szCs w:val="16"/>
              </w:rPr>
              <w:t>NSP</w:t>
            </w:r>
          </w:p>
        </w:tc>
      </w:tr>
      <w:tr w:rsidR="00054F53" w:rsidTr="00787CD1">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En %</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25</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17</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23</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13</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7</w:t>
            </w:r>
          </w:p>
        </w:tc>
        <w:tc>
          <w:tcPr>
            <w:tcW w:w="0" w:type="auto"/>
            <w:shd w:val="clear" w:color="auto" w:fill="auto"/>
          </w:tcPr>
          <w:p w:rsidR="00054F53" w:rsidRPr="004D1930" w:rsidRDefault="00054F53" w:rsidP="00787CD1">
            <w:pPr>
              <w:pStyle w:val="Sansinterligne"/>
              <w:jc w:val="center"/>
              <w:rPr>
                <w:b w:val="0"/>
                <w:sz w:val="16"/>
                <w:szCs w:val="16"/>
              </w:rPr>
            </w:pPr>
            <w:r w:rsidRPr="004D1930">
              <w:rPr>
                <w:b w:val="0"/>
                <w:sz w:val="16"/>
                <w:szCs w:val="16"/>
              </w:rPr>
              <w:t>12</w:t>
            </w:r>
          </w:p>
        </w:tc>
      </w:tr>
    </w:tbl>
    <w:p w:rsidR="00054F53" w:rsidRDefault="00054F53" w:rsidP="00054F53">
      <w:pPr>
        <w:pStyle w:val="Sansinterligne"/>
        <w:jc w:val="center"/>
        <w:rPr>
          <w:sz w:val="22"/>
          <w:szCs w:val="22"/>
        </w:rPr>
      </w:pPr>
    </w:p>
    <w:p w:rsidR="00054F53" w:rsidRDefault="00054F53" w:rsidP="00054F53">
      <w:pPr>
        <w:pStyle w:val="Sansinterligne"/>
        <w:rPr>
          <w:rFonts w:ascii="Cambria" w:hAnsi="Cambria"/>
          <w:sz w:val="22"/>
          <w:szCs w:val="22"/>
        </w:rPr>
      </w:pPr>
    </w:p>
    <w:p w:rsidR="00054F53" w:rsidRDefault="00054F53" w:rsidP="00054F53">
      <w:pPr>
        <w:pStyle w:val="Sansinterligne"/>
        <w:rPr>
          <w:rFonts w:ascii="Cambria" w:hAnsi="Cambria"/>
          <w:sz w:val="22"/>
          <w:szCs w:val="22"/>
        </w:rPr>
      </w:pPr>
    </w:p>
    <w:p w:rsidR="00054F53" w:rsidRPr="00411055" w:rsidRDefault="00054F53" w:rsidP="00054F53">
      <w:pPr>
        <w:pStyle w:val="Sansinterligne"/>
        <w:rPr>
          <w:rFonts w:ascii="Cambria" w:hAnsi="Cambria"/>
          <w:sz w:val="22"/>
          <w:szCs w:val="22"/>
        </w:rPr>
      </w:pPr>
      <w:r w:rsidRPr="00411055">
        <w:rPr>
          <w:rFonts w:ascii="Cambria" w:hAnsi="Cambria"/>
          <w:sz w:val="22"/>
          <w:szCs w:val="22"/>
        </w:rPr>
        <w:t>Les entreprises accompagnées en capital investissement ont une croissance et un taux de survie meilleurs que les autres</w:t>
      </w:r>
    </w:p>
    <w:p w:rsidR="00054F53" w:rsidRDefault="00054F53" w:rsidP="00054F53">
      <w:pPr>
        <w:pStyle w:val="Sansinterligne"/>
        <w:rPr>
          <w:rFonts w:ascii="Cambria" w:hAnsi="Cambria"/>
          <w:b w:val="0"/>
          <w:i/>
          <w:sz w:val="22"/>
          <w:szCs w:val="22"/>
        </w:rPr>
      </w:pPr>
      <w:r w:rsidRPr="00E1520B">
        <w:rPr>
          <w:rFonts w:ascii="Cambria" w:hAnsi="Cambria"/>
          <w:b w:val="0"/>
          <w:i/>
          <w:sz w:val="22"/>
          <w:szCs w:val="22"/>
        </w:rPr>
        <w:t>« Capital investissement : bpifrance revient sur 20 ans d’histoire et annonce viser la consolidation du secteur », BPI communiqué de presse du 24 novembre</w:t>
      </w:r>
    </w:p>
    <w:p w:rsidR="00054F53" w:rsidRDefault="00054F53" w:rsidP="00054F53">
      <w:pPr>
        <w:pStyle w:val="Sansinterligne"/>
        <w:rPr>
          <w:rFonts w:ascii="Cambria" w:hAnsi="Cambria"/>
          <w:b w:val="0"/>
          <w:i/>
          <w:sz w:val="22"/>
          <w:szCs w:val="22"/>
        </w:rPr>
      </w:pPr>
    </w:p>
    <w:p w:rsidR="00054F53" w:rsidRPr="00DB03CB" w:rsidRDefault="00054F53" w:rsidP="00054F53">
      <w:pPr>
        <w:pStyle w:val="Sansinterligne"/>
        <w:rPr>
          <w:b w:val="0"/>
          <w:sz w:val="22"/>
          <w:szCs w:val="22"/>
        </w:rPr>
      </w:pPr>
      <w:r w:rsidRPr="00DB03CB">
        <w:rPr>
          <w:b w:val="0"/>
          <w:sz w:val="22"/>
          <w:szCs w:val="22"/>
        </w:rPr>
        <w:t>Le lancement du programme PME de la Caisse des Dépôts et Consignations date de 1994 ; les fonds gérés par des sociétés de gestion ‘’autonomes’’ sont aujourd’hui la majorité, par distinction avec des fonds ou des sociétés ‘’captifs’’, dépendant d’institutions financières (banques ou assurances) voire d’entités industrielles.</w:t>
      </w:r>
    </w:p>
    <w:p w:rsidR="00054F53" w:rsidRDefault="00054F53" w:rsidP="00054F53">
      <w:pPr>
        <w:pStyle w:val="Sansinterligne"/>
        <w:rPr>
          <w:b w:val="0"/>
          <w:sz w:val="22"/>
          <w:szCs w:val="22"/>
        </w:rPr>
      </w:pPr>
      <w:r w:rsidRPr="00E1520B">
        <w:rPr>
          <w:b w:val="0"/>
          <w:sz w:val="22"/>
          <w:szCs w:val="22"/>
        </w:rPr>
        <w:t>La création de Bpifranc</w:t>
      </w:r>
      <w:r>
        <w:rPr>
          <w:b w:val="0"/>
          <w:sz w:val="22"/>
          <w:szCs w:val="22"/>
        </w:rPr>
        <w:t>e a été l’occasion de renforcer</w:t>
      </w:r>
      <w:r w:rsidRPr="00E1520B">
        <w:rPr>
          <w:b w:val="0"/>
          <w:sz w:val="22"/>
          <w:szCs w:val="22"/>
        </w:rPr>
        <w:t xml:space="preserve"> l’activité dans ce domaine en combinant les moyens, les</w:t>
      </w:r>
      <w:r>
        <w:rPr>
          <w:b w:val="0"/>
          <w:sz w:val="22"/>
          <w:szCs w:val="22"/>
        </w:rPr>
        <w:t xml:space="preserve"> approches et les expertises en </w:t>
      </w:r>
      <w:r w:rsidRPr="00E1520B">
        <w:rPr>
          <w:b w:val="0"/>
          <w:sz w:val="22"/>
          <w:szCs w:val="22"/>
        </w:rPr>
        <w:t>matière d’aide à l’innovation, d’amorçage avec les fonds partenaires et d’investissements en gros tickets</w:t>
      </w:r>
      <w:r>
        <w:rPr>
          <w:b w:val="0"/>
          <w:sz w:val="22"/>
          <w:szCs w:val="22"/>
        </w:rPr>
        <w:t>.</w:t>
      </w:r>
    </w:p>
    <w:p w:rsidR="00054F53" w:rsidRPr="00E1520B" w:rsidRDefault="00054F53" w:rsidP="00054F53">
      <w:pPr>
        <w:pStyle w:val="Sansinterligne"/>
        <w:rPr>
          <w:b w:val="0"/>
          <w:sz w:val="22"/>
          <w:szCs w:val="22"/>
        </w:rPr>
      </w:pPr>
      <w:r>
        <w:rPr>
          <w:b w:val="0"/>
          <w:sz w:val="22"/>
          <w:szCs w:val="22"/>
        </w:rPr>
        <w:t xml:space="preserve">La </w:t>
      </w:r>
      <w:r w:rsidRPr="00E1520B">
        <w:rPr>
          <w:b w:val="0"/>
          <w:sz w:val="22"/>
          <w:szCs w:val="22"/>
        </w:rPr>
        <w:t>France est devenue aujourd’hui la deuxième place européenne en matière de</w:t>
      </w:r>
      <w:r>
        <w:rPr>
          <w:b w:val="0"/>
          <w:sz w:val="22"/>
          <w:szCs w:val="22"/>
        </w:rPr>
        <w:t xml:space="preserve"> capital-risque, et la première </w:t>
      </w:r>
      <w:r w:rsidRPr="00E1520B">
        <w:rPr>
          <w:b w:val="0"/>
          <w:sz w:val="22"/>
          <w:szCs w:val="22"/>
        </w:rPr>
        <w:t>p</w:t>
      </w:r>
      <w:r>
        <w:rPr>
          <w:b w:val="0"/>
          <w:sz w:val="22"/>
          <w:szCs w:val="22"/>
        </w:rPr>
        <w:t>lace de l’Europe continentale</w:t>
      </w:r>
      <w:r w:rsidRPr="00E1520B">
        <w:rPr>
          <w:b w:val="0"/>
          <w:sz w:val="22"/>
          <w:szCs w:val="22"/>
        </w:rPr>
        <w:t>.</w:t>
      </w:r>
    </w:p>
    <w:p w:rsidR="00054F53" w:rsidRPr="00DB03CB" w:rsidRDefault="00054F53" w:rsidP="00054F53">
      <w:pPr>
        <w:pStyle w:val="Sansinterligne"/>
        <w:rPr>
          <w:b w:val="0"/>
          <w:sz w:val="22"/>
          <w:szCs w:val="22"/>
        </w:rPr>
      </w:pPr>
    </w:p>
    <w:p w:rsidR="00054F53" w:rsidRPr="00A03E1F" w:rsidRDefault="00054F53" w:rsidP="00054F53">
      <w:pPr>
        <w:pStyle w:val="Sansinterligne"/>
        <w:rPr>
          <w:sz w:val="22"/>
          <w:szCs w:val="22"/>
        </w:rPr>
      </w:pPr>
      <w:r w:rsidRPr="00A03E1F">
        <w:rPr>
          <w:sz w:val="22"/>
          <w:szCs w:val="22"/>
        </w:rPr>
        <w:t>Les entreprises investies en capital innovation par les fonds levés dans les années 2000 ont par exemple un taux de survie à trois ans de 87%, quand celles investies par les fonds des années 2010 survivent à 96%.</w:t>
      </w:r>
    </w:p>
    <w:p w:rsidR="00054F53" w:rsidRPr="00DB03CB" w:rsidRDefault="00054F53" w:rsidP="00054F53">
      <w:pPr>
        <w:pStyle w:val="Sansinterligne"/>
        <w:rPr>
          <w:b w:val="0"/>
          <w:sz w:val="22"/>
          <w:szCs w:val="22"/>
        </w:rPr>
      </w:pPr>
      <w:r w:rsidRPr="00DB03CB">
        <w:rPr>
          <w:b w:val="0"/>
          <w:sz w:val="22"/>
          <w:szCs w:val="22"/>
        </w:rPr>
        <w:t xml:space="preserve">Autre indice de l’apport du capital, </w:t>
      </w:r>
      <w:r w:rsidRPr="00A03E1F">
        <w:rPr>
          <w:sz w:val="22"/>
          <w:szCs w:val="22"/>
        </w:rPr>
        <w:t>l’investissement à la croissance des entreprises : sur les 833 entreprises investies en capital développement entre 2000 et 2010, 685 d’entre elles, (82%), ont vu leur chiffre d’affaires multiplié par 2,5 jusqu’à 5</w:t>
      </w:r>
      <w:r w:rsidRPr="00DB03CB">
        <w:rPr>
          <w:b w:val="0"/>
          <w:sz w:val="22"/>
          <w:szCs w:val="22"/>
        </w:rPr>
        <w:t>.</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E1520B">
        <w:rPr>
          <w:b w:val="0"/>
          <w:sz w:val="22"/>
          <w:szCs w:val="22"/>
        </w:rPr>
        <w:t>Le capita</w:t>
      </w:r>
      <w:r>
        <w:rPr>
          <w:b w:val="0"/>
          <w:sz w:val="22"/>
          <w:szCs w:val="22"/>
        </w:rPr>
        <w:t xml:space="preserve">l-innovation représente 50% des souscriptions de </w:t>
      </w:r>
      <w:r w:rsidRPr="00E1520B">
        <w:rPr>
          <w:b w:val="0"/>
          <w:sz w:val="22"/>
          <w:szCs w:val="22"/>
        </w:rPr>
        <w:t>Bpifrance dans les fonds dédiés</w:t>
      </w:r>
      <w:r>
        <w:rPr>
          <w:b w:val="0"/>
          <w:sz w:val="22"/>
          <w:szCs w:val="22"/>
        </w:rPr>
        <w:t>, à comparer aux 31</w:t>
      </w:r>
      <w:r w:rsidRPr="00E1520B">
        <w:rPr>
          <w:b w:val="0"/>
          <w:sz w:val="22"/>
          <w:szCs w:val="22"/>
        </w:rPr>
        <w:t xml:space="preserve">% pour l’ensemble du marché (chiffres AFIC). </w:t>
      </w:r>
    </w:p>
    <w:p w:rsidR="00054F53" w:rsidRDefault="00054F53" w:rsidP="00054F53">
      <w:pPr>
        <w:pStyle w:val="Sansinterligne"/>
        <w:rPr>
          <w:b w:val="0"/>
          <w:sz w:val="22"/>
          <w:szCs w:val="22"/>
        </w:rPr>
      </w:pPr>
      <w:r>
        <w:rPr>
          <w:b w:val="0"/>
          <w:sz w:val="22"/>
          <w:szCs w:val="22"/>
        </w:rPr>
        <w:t>Les</w:t>
      </w:r>
      <w:r w:rsidRPr="00E1520B">
        <w:rPr>
          <w:b w:val="0"/>
          <w:sz w:val="22"/>
          <w:szCs w:val="22"/>
        </w:rPr>
        <w:t xml:space="preserve"> 9</w:t>
      </w:r>
      <w:r>
        <w:rPr>
          <w:b w:val="0"/>
          <w:sz w:val="22"/>
          <w:szCs w:val="22"/>
        </w:rPr>
        <w:t xml:space="preserve">00 participations acquises puis </w:t>
      </w:r>
      <w:r w:rsidRPr="00E1520B">
        <w:rPr>
          <w:b w:val="0"/>
          <w:sz w:val="22"/>
          <w:szCs w:val="22"/>
        </w:rPr>
        <w:t>cédées depuis 2000 ont permis de réaliser un multiple</w:t>
      </w:r>
      <w:r>
        <w:rPr>
          <w:b w:val="0"/>
          <w:sz w:val="22"/>
          <w:szCs w:val="22"/>
        </w:rPr>
        <w:t xml:space="preserve"> de 1,1 ; s</w:t>
      </w:r>
      <w:r w:rsidRPr="00E1520B">
        <w:rPr>
          <w:b w:val="0"/>
          <w:sz w:val="22"/>
          <w:szCs w:val="22"/>
        </w:rPr>
        <w:t>’il est relati</w:t>
      </w:r>
      <w:r>
        <w:rPr>
          <w:b w:val="0"/>
          <w:sz w:val="22"/>
          <w:szCs w:val="22"/>
        </w:rPr>
        <w:t xml:space="preserve">vement faible, il est néanmoins </w:t>
      </w:r>
      <w:r w:rsidRPr="00E1520B">
        <w:rPr>
          <w:b w:val="0"/>
          <w:sz w:val="22"/>
          <w:szCs w:val="22"/>
        </w:rPr>
        <w:t>positif</w:t>
      </w:r>
      <w:r>
        <w:rPr>
          <w:b w:val="0"/>
          <w:sz w:val="22"/>
          <w:szCs w:val="22"/>
        </w:rPr>
        <w:t>.</w:t>
      </w:r>
    </w:p>
    <w:p w:rsidR="00054F53" w:rsidRDefault="00054F53" w:rsidP="00054F53">
      <w:pPr>
        <w:pStyle w:val="Sansinterligne"/>
        <w:rPr>
          <w:b w:val="0"/>
          <w:sz w:val="22"/>
          <w:szCs w:val="22"/>
        </w:rPr>
      </w:pPr>
      <w:r w:rsidRPr="00E1520B">
        <w:rPr>
          <w:b w:val="0"/>
          <w:sz w:val="22"/>
          <w:szCs w:val="22"/>
        </w:rPr>
        <w:t>La plupart des fonds gèrent leur exposition au risque en limitant chaque lign</w:t>
      </w:r>
      <w:r>
        <w:rPr>
          <w:b w:val="0"/>
          <w:sz w:val="22"/>
          <w:szCs w:val="22"/>
        </w:rPr>
        <w:t xml:space="preserve">e à 10% de leur montant total. </w:t>
      </w:r>
      <w:r w:rsidRPr="00E1520B">
        <w:rPr>
          <w:b w:val="0"/>
          <w:sz w:val="22"/>
          <w:szCs w:val="22"/>
        </w:rPr>
        <w:t>Pour atteindre des tickets correspondants aux besoins importants des entrepr</w:t>
      </w:r>
      <w:r>
        <w:rPr>
          <w:b w:val="0"/>
          <w:sz w:val="22"/>
          <w:szCs w:val="22"/>
        </w:rPr>
        <w:t xml:space="preserve">ises (au-delà des 10, 20, voire </w:t>
      </w:r>
      <w:r w:rsidRPr="00E1520B">
        <w:rPr>
          <w:b w:val="0"/>
          <w:sz w:val="22"/>
          <w:szCs w:val="22"/>
        </w:rPr>
        <w:t xml:space="preserve">dans </w:t>
      </w:r>
      <w:r>
        <w:rPr>
          <w:b w:val="0"/>
          <w:sz w:val="22"/>
          <w:szCs w:val="22"/>
        </w:rPr>
        <w:t>certains cas 50M€</w:t>
      </w:r>
      <w:r w:rsidRPr="00E1520B">
        <w:rPr>
          <w:b w:val="0"/>
          <w:sz w:val="22"/>
          <w:szCs w:val="22"/>
        </w:rPr>
        <w:t xml:space="preserve">), il convient donc de lever des fonds de </w:t>
      </w:r>
      <w:r>
        <w:rPr>
          <w:b w:val="0"/>
          <w:sz w:val="22"/>
          <w:szCs w:val="22"/>
        </w:rPr>
        <w:t xml:space="preserve">plus de 100 ou 500M€, ce </w:t>
      </w:r>
      <w:r w:rsidRPr="00E1520B">
        <w:rPr>
          <w:b w:val="0"/>
          <w:sz w:val="22"/>
          <w:szCs w:val="22"/>
        </w:rPr>
        <w:t>qui nécessite des sociétés de gestion importantes et confirmées.</w:t>
      </w:r>
    </w:p>
    <w:p w:rsidR="00054F53" w:rsidRDefault="00054F53" w:rsidP="00054F53">
      <w:pPr>
        <w:pStyle w:val="Sansinterligne"/>
        <w:rPr>
          <w:b w:val="0"/>
          <w:sz w:val="22"/>
          <w:szCs w:val="22"/>
        </w:rPr>
      </w:pPr>
    </w:p>
    <w:p w:rsidR="00054F53" w:rsidRPr="00CC489C" w:rsidRDefault="00054F53" w:rsidP="00054F53">
      <w:pPr>
        <w:pStyle w:val="Sansinterligne"/>
        <w:rPr>
          <w:b w:val="0"/>
          <w:sz w:val="22"/>
          <w:szCs w:val="22"/>
        </w:rPr>
      </w:pPr>
      <w:r w:rsidRPr="00CC489C">
        <w:rPr>
          <w:sz w:val="22"/>
          <w:szCs w:val="22"/>
        </w:rPr>
        <w:t>Avec 1,3 Md€ investi en 2013 avec ses fonds partenaires, Bpifrance confirme sa position de leader du marché sur le segment des petites capitalisations</w:t>
      </w:r>
      <w:r>
        <w:rPr>
          <w:sz w:val="22"/>
          <w:szCs w:val="22"/>
        </w:rPr>
        <w:t>.</w:t>
      </w:r>
      <w:r>
        <w:rPr>
          <w:b w:val="0"/>
          <w:sz w:val="22"/>
          <w:szCs w:val="22"/>
        </w:rPr>
        <w:t xml:space="preserve"> </w:t>
      </w:r>
      <w:r w:rsidRPr="00CC489C">
        <w:rPr>
          <w:b w:val="0"/>
          <w:sz w:val="22"/>
          <w:szCs w:val="22"/>
        </w:rPr>
        <w:t xml:space="preserve">En 2013, 1,3 Md€ a été investi par les fonds partenaires et les fonds gérés par Bpifrance </w:t>
      </w:r>
      <w:r>
        <w:rPr>
          <w:b w:val="0"/>
          <w:sz w:val="22"/>
          <w:szCs w:val="22"/>
        </w:rPr>
        <w:t xml:space="preserve">dans 846 PME. Si </w:t>
      </w:r>
      <w:r w:rsidRPr="00CC489C">
        <w:rPr>
          <w:b w:val="0"/>
          <w:sz w:val="22"/>
          <w:szCs w:val="22"/>
        </w:rPr>
        <w:t>l’on ajoute les entreprises et les investissements réalisés par le fonds ETI, ce sont 863 entreprises qu</w:t>
      </w:r>
      <w:r>
        <w:rPr>
          <w:b w:val="0"/>
          <w:sz w:val="22"/>
          <w:szCs w:val="22"/>
        </w:rPr>
        <w:t xml:space="preserve">i ont été </w:t>
      </w:r>
      <w:r w:rsidRPr="00CC489C">
        <w:rPr>
          <w:b w:val="0"/>
          <w:sz w:val="22"/>
          <w:szCs w:val="22"/>
        </w:rPr>
        <w:t>accompagnées par Bpifrance en capital en 2013 et 1,7 Md€ investis.</w:t>
      </w:r>
    </w:p>
    <w:p w:rsidR="00054F53" w:rsidRPr="00CC489C" w:rsidRDefault="00054F53" w:rsidP="00054F53">
      <w:pPr>
        <w:pStyle w:val="Sansinterligne"/>
        <w:rPr>
          <w:b w:val="0"/>
          <w:sz w:val="22"/>
          <w:szCs w:val="22"/>
        </w:rPr>
      </w:pPr>
      <w:r w:rsidRPr="00CC489C">
        <w:rPr>
          <w:b w:val="0"/>
          <w:sz w:val="22"/>
          <w:szCs w:val="22"/>
        </w:rPr>
        <w:t>Les fonds nationaux ont investi dans 466 entreprises pour 970 M€, les f</w:t>
      </w:r>
      <w:r>
        <w:rPr>
          <w:b w:val="0"/>
          <w:sz w:val="22"/>
          <w:szCs w:val="22"/>
        </w:rPr>
        <w:t xml:space="preserve">onds régionaux ont investi dans </w:t>
      </w:r>
      <w:r w:rsidRPr="00CC489C">
        <w:rPr>
          <w:b w:val="0"/>
          <w:sz w:val="22"/>
          <w:szCs w:val="22"/>
        </w:rPr>
        <w:t xml:space="preserve">320 entreprises pour 125 M€. Les fonds gérés par Bpifrance ont investi dans </w:t>
      </w:r>
      <w:r>
        <w:rPr>
          <w:b w:val="0"/>
          <w:sz w:val="22"/>
          <w:szCs w:val="22"/>
        </w:rPr>
        <w:t xml:space="preserve">125 entreprises pour 170 M€, </w:t>
      </w:r>
      <w:r w:rsidRPr="00CC489C">
        <w:rPr>
          <w:b w:val="0"/>
          <w:sz w:val="22"/>
          <w:szCs w:val="22"/>
        </w:rPr>
        <w:t xml:space="preserve">le fonds Large Venture (gros tickets en innovation), géré par Bpifrance, a </w:t>
      </w:r>
      <w:r>
        <w:rPr>
          <w:b w:val="0"/>
          <w:sz w:val="22"/>
          <w:szCs w:val="22"/>
        </w:rPr>
        <w:t>investi dans 7 entreprises pour</w:t>
      </w:r>
      <w:r w:rsidRPr="00CC489C">
        <w:rPr>
          <w:b w:val="0"/>
          <w:sz w:val="22"/>
          <w:szCs w:val="22"/>
        </w:rPr>
        <w:t>53 M€, et le fonds ETI 2020 dans 17 entreprises pour 366 millions d’euros. L</w:t>
      </w:r>
      <w:r>
        <w:rPr>
          <w:b w:val="0"/>
          <w:sz w:val="22"/>
          <w:szCs w:val="22"/>
        </w:rPr>
        <w:t xml:space="preserve">e total du nombre d’entreprises </w:t>
      </w:r>
      <w:r w:rsidRPr="00CC489C">
        <w:rPr>
          <w:b w:val="0"/>
          <w:sz w:val="22"/>
          <w:szCs w:val="22"/>
        </w:rPr>
        <w:t>est supérieur à 863, car une même entreprise peut être investie par plusieurs fonds.</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CC489C">
        <w:rPr>
          <w:b w:val="0"/>
          <w:sz w:val="22"/>
          <w:szCs w:val="22"/>
        </w:rPr>
        <w:t xml:space="preserve">En termes de levées, les fonds du portefeuille de Bpifrance </w:t>
      </w:r>
      <w:r>
        <w:rPr>
          <w:b w:val="0"/>
          <w:sz w:val="22"/>
          <w:szCs w:val="22"/>
        </w:rPr>
        <w:t>ont levé 21</w:t>
      </w:r>
      <w:r w:rsidRPr="00CC489C">
        <w:rPr>
          <w:b w:val="0"/>
          <w:sz w:val="22"/>
          <w:szCs w:val="22"/>
        </w:rPr>
        <w:t>% d</w:t>
      </w:r>
      <w:r>
        <w:rPr>
          <w:b w:val="0"/>
          <w:sz w:val="22"/>
          <w:szCs w:val="22"/>
        </w:rPr>
        <w:t xml:space="preserve">e plus qu’en 2012. Les capitaux </w:t>
      </w:r>
      <w:r w:rsidRPr="00CC489C">
        <w:rPr>
          <w:b w:val="0"/>
          <w:sz w:val="22"/>
          <w:szCs w:val="22"/>
        </w:rPr>
        <w:t>investis par Bpifrance sont supérieurs aux capitaux levés auprès d’investisseurs tiers.</w:t>
      </w:r>
    </w:p>
    <w:p w:rsidR="00054F53" w:rsidRPr="00CC489C" w:rsidRDefault="00054F53" w:rsidP="00054F53">
      <w:pPr>
        <w:pStyle w:val="Sansinterligne"/>
        <w:rPr>
          <w:b w:val="0"/>
          <w:sz w:val="22"/>
          <w:szCs w:val="22"/>
        </w:rPr>
      </w:pPr>
      <w:r w:rsidRPr="00CC489C">
        <w:rPr>
          <w:b w:val="0"/>
          <w:sz w:val="22"/>
          <w:szCs w:val="22"/>
        </w:rPr>
        <w:t>Cette augmentation des montants levés et investis est cohérente avec l’aug</w:t>
      </w:r>
      <w:r>
        <w:rPr>
          <w:b w:val="0"/>
          <w:sz w:val="22"/>
          <w:szCs w:val="22"/>
        </w:rPr>
        <w:t xml:space="preserve">mentation du nombre de dossiers </w:t>
      </w:r>
      <w:r w:rsidRPr="00CC489C">
        <w:rPr>
          <w:b w:val="0"/>
          <w:sz w:val="22"/>
          <w:szCs w:val="22"/>
        </w:rPr>
        <w:t xml:space="preserve">reçus et </w:t>
      </w:r>
      <w:r>
        <w:rPr>
          <w:b w:val="0"/>
          <w:sz w:val="22"/>
          <w:szCs w:val="22"/>
        </w:rPr>
        <w:t>d’entreprises rencontrées : +25</w:t>
      </w:r>
      <w:r w:rsidRPr="00CC489C">
        <w:rPr>
          <w:b w:val="0"/>
          <w:sz w:val="22"/>
          <w:szCs w:val="22"/>
        </w:rPr>
        <w:t>% d’entreprises rencontrées en 20</w:t>
      </w:r>
      <w:r>
        <w:rPr>
          <w:b w:val="0"/>
          <w:sz w:val="22"/>
          <w:szCs w:val="22"/>
        </w:rPr>
        <w:t xml:space="preserve">13 par les fonds partenaires et </w:t>
      </w:r>
      <w:r w:rsidRPr="00CC489C">
        <w:rPr>
          <w:b w:val="0"/>
          <w:sz w:val="22"/>
          <w:szCs w:val="22"/>
        </w:rPr>
        <w:t>gérés par Bpifrance par rapport à 2013. L’état général des entreprises en portef</w:t>
      </w:r>
      <w:r>
        <w:rPr>
          <w:b w:val="0"/>
          <w:sz w:val="22"/>
          <w:szCs w:val="22"/>
        </w:rPr>
        <w:t xml:space="preserve">euille s’est lui aussi amélioré </w:t>
      </w:r>
      <w:r w:rsidRPr="00CC489C">
        <w:rPr>
          <w:b w:val="0"/>
          <w:sz w:val="22"/>
          <w:szCs w:val="22"/>
        </w:rPr>
        <w:t>globalement.</w:t>
      </w:r>
    </w:p>
    <w:p w:rsidR="00054F53" w:rsidRPr="00CC489C" w:rsidRDefault="00054F53" w:rsidP="00054F53">
      <w:pPr>
        <w:pStyle w:val="Sansinterligne"/>
        <w:rPr>
          <w:b w:val="0"/>
          <w:sz w:val="22"/>
          <w:szCs w:val="22"/>
        </w:rPr>
      </w:pPr>
      <w:r w:rsidRPr="00CC489C">
        <w:rPr>
          <w:b w:val="0"/>
          <w:sz w:val="22"/>
          <w:szCs w:val="22"/>
        </w:rPr>
        <w:t xml:space="preserve"> </w:t>
      </w:r>
    </w:p>
    <w:p w:rsidR="00054F53" w:rsidRDefault="00054F53" w:rsidP="00054F53">
      <w:pPr>
        <w:pStyle w:val="Sansinterligne"/>
        <w:rPr>
          <w:b w:val="0"/>
          <w:sz w:val="22"/>
          <w:szCs w:val="22"/>
        </w:rPr>
      </w:pPr>
      <w:r w:rsidRPr="00CC489C">
        <w:rPr>
          <w:sz w:val="22"/>
          <w:szCs w:val="22"/>
        </w:rPr>
        <w:t>La capacité d’accompagnement passe par une spécialisation des équipes</w:t>
      </w:r>
      <w:r w:rsidRPr="00CC489C">
        <w:rPr>
          <w:b w:val="0"/>
          <w:sz w:val="22"/>
          <w:szCs w:val="22"/>
        </w:rPr>
        <w:t xml:space="preserve"> et donc des sociétés de gestion, à la fois</w:t>
      </w:r>
      <w:r>
        <w:rPr>
          <w:b w:val="0"/>
          <w:sz w:val="22"/>
          <w:szCs w:val="22"/>
        </w:rPr>
        <w:t xml:space="preserve"> plus grandes et plus pointues.</w:t>
      </w:r>
      <w:r w:rsidRPr="00CC489C">
        <w:rPr>
          <w:b w:val="0"/>
          <w:sz w:val="22"/>
          <w:szCs w:val="22"/>
        </w:rPr>
        <w:t xml:space="preserve"> Bpifrance mettra cette année l’accent sur l’urgente nécess</w:t>
      </w:r>
      <w:r>
        <w:rPr>
          <w:b w:val="0"/>
          <w:sz w:val="22"/>
          <w:szCs w:val="22"/>
        </w:rPr>
        <w:t xml:space="preserve">ité de renforcer et d’accélérer </w:t>
      </w:r>
      <w:r w:rsidRPr="00CC489C">
        <w:rPr>
          <w:b w:val="0"/>
          <w:sz w:val="22"/>
          <w:szCs w:val="22"/>
        </w:rPr>
        <w:t xml:space="preserve">l’internationalisation des participations. </w:t>
      </w:r>
    </w:p>
    <w:p w:rsidR="00054F53" w:rsidRPr="00CC489C" w:rsidRDefault="00054F53" w:rsidP="00054F53">
      <w:pPr>
        <w:pStyle w:val="Sansinterligne"/>
        <w:rPr>
          <w:b w:val="0"/>
          <w:sz w:val="22"/>
          <w:szCs w:val="22"/>
        </w:rPr>
      </w:pPr>
      <w:r w:rsidRPr="00CC489C">
        <w:rPr>
          <w:b w:val="0"/>
          <w:sz w:val="22"/>
          <w:szCs w:val="22"/>
        </w:rPr>
        <w:t>L’accompagnement des entreprises inve</w:t>
      </w:r>
      <w:r>
        <w:rPr>
          <w:b w:val="0"/>
          <w:sz w:val="22"/>
          <w:szCs w:val="22"/>
        </w:rPr>
        <w:t xml:space="preserve">sties doit en priorité se fixer </w:t>
      </w:r>
      <w:r w:rsidRPr="00CC489C">
        <w:rPr>
          <w:b w:val="0"/>
          <w:sz w:val="22"/>
          <w:szCs w:val="22"/>
        </w:rPr>
        <w:t>pour objectif d’augmenter leur chiffre d’affaires à l’export, de favoriser les implantations à l’étranger, etc.</w:t>
      </w:r>
    </w:p>
    <w:p w:rsidR="00054F53" w:rsidRDefault="00054F53" w:rsidP="00054F53">
      <w:pPr>
        <w:pStyle w:val="Sansinterligne"/>
        <w:rPr>
          <w:b w:val="0"/>
          <w:sz w:val="22"/>
          <w:szCs w:val="22"/>
        </w:rPr>
      </w:pPr>
    </w:p>
    <w:p w:rsidR="00054F53" w:rsidRDefault="00054F53" w:rsidP="00054F53">
      <w:pPr>
        <w:pStyle w:val="Sansinterligne"/>
        <w:rPr>
          <w:sz w:val="22"/>
          <w:szCs w:val="22"/>
        </w:rPr>
      </w:pPr>
    </w:p>
    <w:p w:rsidR="00054F53" w:rsidRDefault="00054F53" w:rsidP="00054F53">
      <w:pPr>
        <w:pStyle w:val="Sansinterligne"/>
        <w:rPr>
          <w:sz w:val="22"/>
          <w:szCs w:val="22"/>
        </w:rPr>
      </w:pPr>
    </w:p>
    <w:p w:rsidR="00054F53" w:rsidRPr="00933DBF" w:rsidRDefault="00054F53" w:rsidP="00054F53">
      <w:pPr>
        <w:pStyle w:val="Sansinterligne"/>
        <w:jc w:val="center"/>
        <w:rPr>
          <w:rFonts w:ascii="Arial" w:hAnsi="Arial" w:cs="Arial"/>
        </w:rPr>
      </w:pPr>
      <w:r w:rsidRPr="00933DBF">
        <w:rPr>
          <w:rFonts w:ascii="Arial" w:hAnsi="Arial" w:cs="Arial"/>
        </w:rPr>
        <w:t>Innovation</w:t>
      </w:r>
    </w:p>
    <w:p w:rsidR="00054F53" w:rsidRDefault="00054F53" w:rsidP="00054F53">
      <w:pPr>
        <w:pStyle w:val="Sansinterligne"/>
        <w:rPr>
          <w:sz w:val="22"/>
          <w:szCs w:val="22"/>
        </w:rPr>
      </w:pPr>
    </w:p>
    <w:p w:rsidR="00054F53" w:rsidRDefault="00054F53" w:rsidP="00054F53">
      <w:pPr>
        <w:pStyle w:val="Sansinterligne"/>
        <w:rPr>
          <w:sz w:val="22"/>
          <w:szCs w:val="22"/>
        </w:rPr>
      </w:pPr>
    </w:p>
    <w:p w:rsidR="00054F53" w:rsidRPr="002B7E17" w:rsidRDefault="00054F53" w:rsidP="00054F53">
      <w:pPr>
        <w:pStyle w:val="Sansinterligne"/>
        <w:rPr>
          <w:rFonts w:ascii="Cambria" w:hAnsi="Cambria"/>
          <w:sz w:val="22"/>
          <w:szCs w:val="22"/>
        </w:rPr>
      </w:pPr>
      <w:r w:rsidRPr="002B7E17">
        <w:rPr>
          <w:rFonts w:ascii="Cambria" w:hAnsi="Cambria"/>
          <w:sz w:val="22"/>
          <w:szCs w:val="22"/>
        </w:rPr>
        <w:t>Le statut Jeune Entreprise Innovante bénéficie largement aux TPE nouvelles des services aux entreprises et des TIC ; il se traduit par une exonération moyenne par entreprise de 40 à 60K€</w:t>
      </w:r>
    </w:p>
    <w:p w:rsidR="00054F53" w:rsidRDefault="00054F53" w:rsidP="00054F53">
      <w:pPr>
        <w:pStyle w:val="Sansinterligne"/>
        <w:rPr>
          <w:rFonts w:ascii="Cambria" w:hAnsi="Cambria"/>
          <w:b w:val="0"/>
          <w:i/>
          <w:sz w:val="22"/>
          <w:szCs w:val="22"/>
        </w:rPr>
      </w:pPr>
      <w:r w:rsidRPr="00B9046D">
        <w:rPr>
          <w:rFonts w:ascii="Cambria" w:hAnsi="Cambria"/>
          <w:b w:val="0"/>
          <w:i/>
          <w:sz w:val="22"/>
          <w:szCs w:val="22"/>
        </w:rPr>
        <w:t>« 6 600 entreprises ont bénéficié</w:t>
      </w:r>
      <w:r>
        <w:rPr>
          <w:rFonts w:ascii="Cambria" w:hAnsi="Cambria"/>
          <w:b w:val="0"/>
          <w:i/>
          <w:sz w:val="22"/>
          <w:szCs w:val="22"/>
        </w:rPr>
        <w:t xml:space="preserve"> </w:t>
      </w:r>
      <w:r w:rsidRPr="00B9046D">
        <w:rPr>
          <w:rFonts w:ascii="Cambria" w:hAnsi="Cambria"/>
          <w:b w:val="0"/>
          <w:i/>
          <w:sz w:val="22"/>
          <w:szCs w:val="22"/>
        </w:rPr>
        <w:t>du dispositif « JEI » depuis sa création en 2004 »</w:t>
      </w:r>
      <w:r>
        <w:rPr>
          <w:rFonts w:ascii="Cambria" w:hAnsi="Cambria"/>
          <w:b w:val="0"/>
          <w:i/>
          <w:sz w:val="22"/>
          <w:szCs w:val="22"/>
        </w:rPr>
        <w:t>, le 4 pages de la DGE, études économiques N°41, janvier</w:t>
      </w:r>
    </w:p>
    <w:p w:rsidR="00054F53" w:rsidRPr="00B9046D" w:rsidRDefault="00054F53" w:rsidP="00054F53">
      <w:pPr>
        <w:pStyle w:val="Sansinterligne"/>
        <w:rPr>
          <w:rFonts w:ascii="Cambria" w:hAnsi="Cambria"/>
          <w:b w:val="0"/>
          <w:i/>
          <w:sz w:val="22"/>
          <w:szCs w:val="22"/>
        </w:rPr>
      </w:pPr>
      <w:r w:rsidRPr="00B9046D">
        <w:rPr>
          <w:rFonts w:ascii="Cambria" w:hAnsi="Cambria"/>
          <w:b w:val="0"/>
          <w:i/>
          <w:sz w:val="22"/>
          <w:szCs w:val="22"/>
        </w:rPr>
        <w:t>Le dispositif Jeunes Entreprises Innovantes (JEI) vise à diminuer le coût des activités de R</w:t>
      </w:r>
      <w:r w:rsidRPr="00B9046D">
        <w:rPr>
          <w:rFonts w:ascii="Cambria" w:hAnsi="Cambria"/>
          <w:b w:val="0"/>
          <w:i/>
          <w:sz w:val="22"/>
          <w:szCs w:val="22"/>
        </w:rPr>
        <w:softHyphen/>
        <w:t>&amp;</w:t>
      </w:r>
      <w:r w:rsidRPr="00B9046D">
        <w:rPr>
          <w:rFonts w:ascii="Cambria" w:hAnsi="Cambria"/>
          <w:b w:val="0"/>
          <w:i/>
          <w:sz w:val="22"/>
          <w:szCs w:val="22"/>
        </w:rPr>
        <w:softHyphen/>
        <w:t>D et d’innovation (exonérations fiscales et sociales, pour des entreprises de moins de huit ans et dont les dépenses de R</w:t>
      </w:r>
      <w:r w:rsidRPr="00B9046D">
        <w:rPr>
          <w:rFonts w:ascii="Cambria" w:hAnsi="Cambria"/>
          <w:b w:val="0"/>
          <w:i/>
          <w:sz w:val="22"/>
          <w:szCs w:val="22"/>
        </w:rPr>
        <w:softHyphen/>
        <w:t>&amp;</w:t>
      </w:r>
      <w:r w:rsidRPr="00B9046D">
        <w:rPr>
          <w:rFonts w:ascii="Cambria" w:hAnsi="Cambria"/>
          <w:b w:val="0"/>
          <w:i/>
          <w:sz w:val="22"/>
          <w:szCs w:val="22"/>
        </w:rPr>
        <w:softHyphen/>
        <w:t>D et d’innovation dépassent 15</w:t>
      </w:r>
      <w:r w:rsidRPr="00B9046D">
        <w:rPr>
          <w:rFonts w:ascii="Cambria" w:hAnsi="Cambria"/>
          <w:b w:val="0"/>
          <w:i/>
          <w:sz w:val="22"/>
          <w:szCs w:val="22"/>
        </w:rPr>
        <w:softHyphen/>
        <w:t>% de leurs charges totales</w:t>
      </w:r>
      <w:r>
        <w:rPr>
          <w:rFonts w:ascii="Cambria" w:hAnsi="Cambria"/>
          <w:b w:val="0"/>
          <w:i/>
          <w:sz w:val="22"/>
          <w:szCs w:val="22"/>
        </w:rPr>
        <w:t>)</w:t>
      </w:r>
      <w:r w:rsidRPr="00B9046D">
        <w:rPr>
          <w:rFonts w:ascii="Cambria" w:hAnsi="Cambria"/>
          <w:b w:val="0"/>
          <w:i/>
          <w:sz w:val="22"/>
          <w:szCs w:val="22"/>
        </w:rPr>
        <w:t>.</w:t>
      </w:r>
    </w:p>
    <w:p w:rsidR="00054F53" w:rsidRPr="00482EC3" w:rsidRDefault="00054F53" w:rsidP="00054F53">
      <w:pPr>
        <w:pStyle w:val="Sansinterligne"/>
        <w:rPr>
          <w:b w:val="0"/>
          <w:sz w:val="22"/>
          <w:szCs w:val="22"/>
        </w:rPr>
      </w:pPr>
    </w:p>
    <w:p w:rsidR="00054F53" w:rsidRDefault="00054F53" w:rsidP="00054F53">
      <w:pPr>
        <w:pStyle w:val="Sansinterligne"/>
        <w:rPr>
          <w:b w:val="0"/>
          <w:sz w:val="22"/>
          <w:szCs w:val="22"/>
        </w:rPr>
      </w:pPr>
      <w:r w:rsidRPr="000D2C28">
        <w:rPr>
          <w:sz w:val="22"/>
          <w:szCs w:val="22"/>
        </w:rPr>
        <w:t>Plus de 6 600 entreprises ont bénéficié du dispositif depuis sa création en 2004</w:t>
      </w:r>
      <w:r>
        <w:rPr>
          <w:b w:val="0"/>
          <w:sz w:val="22"/>
          <w:szCs w:val="22"/>
        </w:rPr>
        <w:t>, bénéficiant</w:t>
      </w:r>
      <w:r w:rsidRPr="00B9046D">
        <w:rPr>
          <w:b w:val="0"/>
          <w:sz w:val="22"/>
          <w:szCs w:val="22"/>
        </w:rPr>
        <w:t xml:space="preserve"> </w:t>
      </w:r>
      <w:r>
        <w:rPr>
          <w:b w:val="0"/>
          <w:sz w:val="22"/>
          <w:szCs w:val="22"/>
        </w:rPr>
        <w:t>d’</w:t>
      </w:r>
      <w:r w:rsidRPr="00B9046D">
        <w:rPr>
          <w:b w:val="0"/>
          <w:sz w:val="22"/>
          <w:szCs w:val="22"/>
        </w:rPr>
        <w:t>exo</w:t>
      </w:r>
      <w:r>
        <w:rPr>
          <w:b w:val="0"/>
          <w:sz w:val="22"/>
          <w:szCs w:val="22"/>
        </w:rPr>
        <w:t>nérations  de charges sociales et fi</w:t>
      </w:r>
      <w:r w:rsidRPr="00B9046D">
        <w:rPr>
          <w:b w:val="0"/>
          <w:sz w:val="22"/>
          <w:szCs w:val="22"/>
        </w:rPr>
        <w:t>sca</w:t>
      </w:r>
      <w:r>
        <w:rPr>
          <w:b w:val="0"/>
          <w:sz w:val="22"/>
          <w:szCs w:val="22"/>
        </w:rPr>
        <w:t>les respectivement à hauteur de 1,050</w:t>
      </w:r>
      <w:r w:rsidRPr="00B9046D">
        <w:rPr>
          <w:b w:val="0"/>
          <w:sz w:val="22"/>
          <w:szCs w:val="22"/>
        </w:rPr>
        <w:t>M€ (dont 109 M€ e</w:t>
      </w:r>
      <w:r>
        <w:rPr>
          <w:b w:val="0"/>
          <w:sz w:val="22"/>
          <w:szCs w:val="22"/>
        </w:rPr>
        <w:t>n 2013) et de 120 M€ (dont 8 M€ en 2013) ; e</w:t>
      </w:r>
      <w:r w:rsidRPr="00B9046D">
        <w:rPr>
          <w:b w:val="0"/>
          <w:sz w:val="22"/>
          <w:szCs w:val="22"/>
        </w:rPr>
        <w:t>nviron 3 100 ent</w:t>
      </w:r>
      <w:r>
        <w:rPr>
          <w:b w:val="0"/>
          <w:sz w:val="22"/>
          <w:szCs w:val="22"/>
        </w:rPr>
        <w:t xml:space="preserve">reprises faisaient partie de ce </w:t>
      </w:r>
      <w:r w:rsidRPr="00B9046D">
        <w:rPr>
          <w:b w:val="0"/>
          <w:sz w:val="22"/>
          <w:szCs w:val="22"/>
        </w:rPr>
        <w:t>dispositif en 2013.</w:t>
      </w:r>
    </w:p>
    <w:p w:rsidR="00054F53" w:rsidRPr="00147C31" w:rsidRDefault="00054F53" w:rsidP="00054F53">
      <w:pPr>
        <w:pStyle w:val="Sansinterligne"/>
        <w:rPr>
          <w:b w:val="0"/>
          <w:sz w:val="22"/>
          <w:szCs w:val="22"/>
        </w:rPr>
      </w:pPr>
    </w:p>
    <w:p w:rsidR="00054F53" w:rsidRPr="00147C31" w:rsidRDefault="00054F53" w:rsidP="00054F53">
      <w:pPr>
        <w:pStyle w:val="Sansinterligne"/>
        <w:rPr>
          <w:b w:val="0"/>
          <w:sz w:val="22"/>
          <w:szCs w:val="22"/>
        </w:rPr>
      </w:pPr>
      <w:r w:rsidRPr="00147C31">
        <w:rPr>
          <w:sz w:val="22"/>
          <w:szCs w:val="22"/>
        </w:rPr>
        <w:t>Ce statut est conservé en moyenne pendant 4,9 ans</w:t>
      </w:r>
      <w:r w:rsidRPr="00147C31">
        <w:rPr>
          <w:b w:val="0"/>
          <w:sz w:val="22"/>
          <w:szCs w:val="22"/>
        </w:rPr>
        <w:t> ; depuis 2005, ce sont essentiellement des entreprises jeunes (60 % ont moins de 2</w:t>
      </w:r>
      <w:r w:rsidRPr="00147C31">
        <w:rPr>
          <w:b w:val="0"/>
          <w:sz w:val="22"/>
          <w:szCs w:val="22"/>
        </w:rPr>
        <w:noBreakHyphen/>
        <w:t xml:space="preserve">ans et 75 % moins de 3) ; en moyenne, les JEI quittent donc le dispositif environ six ans et demi après leur création. </w:t>
      </w:r>
    </w:p>
    <w:p w:rsidR="00054F53" w:rsidRPr="00B9046D" w:rsidRDefault="00054F53" w:rsidP="00054F53">
      <w:pPr>
        <w:pStyle w:val="Sansinterligne"/>
        <w:rPr>
          <w:b w:val="0"/>
          <w:sz w:val="22"/>
          <w:szCs w:val="22"/>
        </w:rPr>
      </w:pPr>
    </w:p>
    <w:p w:rsidR="00054F53" w:rsidRDefault="00054F53" w:rsidP="00054F53">
      <w:pPr>
        <w:pStyle w:val="Sansinterligne"/>
        <w:rPr>
          <w:b w:val="0"/>
          <w:sz w:val="22"/>
          <w:szCs w:val="22"/>
        </w:rPr>
      </w:pPr>
      <w:r>
        <w:rPr>
          <w:b w:val="0"/>
          <w:sz w:val="22"/>
          <w:szCs w:val="22"/>
        </w:rPr>
        <w:t xml:space="preserve">Depuis 2008, </w:t>
      </w:r>
      <w:r w:rsidRPr="000D2C28">
        <w:rPr>
          <w:sz w:val="22"/>
          <w:szCs w:val="22"/>
        </w:rPr>
        <w:t>le nombre d’entrées annue</w:t>
      </w:r>
      <w:r>
        <w:rPr>
          <w:sz w:val="22"/>
          <w:szCs w:val="22"/>
        </w:rPr>
        <w:t>l</w:t>
      </w:r>
      <w:r w:rsidRPr="000D2C28">
        <w:rPr>
          <w:sz w:val="22"/>
          <w:szCs w:val="22"/>
        </w:rPr>
        <w:t>l</w:t>
      </w:r>
      <w:r>
        <w:rPr>
          <w:sz w:val="22"/>
          <w:szCs w:val="22"/>
        </w:rPr>
        <w:t>es</w:t>
      </w:r>
      <w:r w:rsidRPr="00B9046D">
        <w:rPr>
          <w:b w:val="0"/>
          <w:sz w:val="22"/>
          <w:szCs w:val="22"/>
        </w:rPr>
        <w:t xml:space="preserve"> dans le d</w:t>
      </w:r>
      <w:r>
        <w:rPr>
          <w:b w:val="0"/>
          <w:sz w:val="22"/>
          <w:szCs w:val="22"/>
        </w:rPr>
        <w:t xml:space="preserve">ispositif JEI est stable, </w:t>
      </w:r>
      <w:r w:rsidRPr="000D2C28">
        <w:rPr>
          <w:sz w:val="22"/>
          <w:szCs w:val="22"/>
        </w:rPr>
        <w:t>entre 600 et 700</w:t>
      </w:r>
      <w:r>
        <w:rPr>
          <w:b w:val="0"/>
          <w:sz w:val="22"/>
          <w:szCs w:val="22"/>
        </w:rPr>
        <w:t> ; de création récente, l</w:t>
      </w:r>
      <w:r w:rsidRPr="00B9046D">
        <w:rPr>
          <w:b w:val="0"/>
          <w:sz w:val="22"/>
          <w:szCs w:val="22"/>
        </w:rPr>
        <w:t>eur dynamique d’investissement</w:t>
      </w:r>
      <w:r>
        <w:rPr>
          <w:b w:val="0"/>
          <w:sz w:val="22"/>
          <w:szCs w:val="22"/>
        </w:rPr>
        <w:t xml:space="preserve"> et d’emploi explique en grande </w:t>
      </w:r>
      <w:r w:rsidRPr="00B9046D">
        <w:rPr>
          <w:b w:val="0"/>
          <w:sz w:val="22"/>
          <w:szCs w:val="22"/>
        </w:rPr>
        <w:t>part</w:t>
      </w:r>
      <w:r>
        <w:rPr>
          <w:b w:val="0"/>
          <w:sz w:val="22"/>
          <w:szCs w:val="22"/>
        </w:rPr>
        <w:t>ie qu’elles soient souvent déficitaires</w:t>
      </w:r>
      <w:r w:rsidRPr="00B9046D">
        <w:rPr>
          <w:b w:val="0"/>
          <w:sz w:val="22"/>
          <w:szCs w:val="22"/>
        </w:rPr>
        <w:t>. Le nombre d’ent</w:t>
      </w:r>
      <w:r>
        <w:rPr>
          <w:b w:val="0"/>
          <w:sz w:val="22"/>
          <w:szCs w:val="22"/>
        </w:rPr>
        <w:t xml:space="preserve">reprises sortant du dispositif </w:t>
      </w:r>
      <w:r w:rsidRPr="00B9046D">
        <w:rPr>
          <w:b w:val="0"/>
          <w:sz w:val="22"/>
          <w:szCs w:val="22"/>
        </w:rPr>
        <w:t>augmente régulièrement mais d</w:t>
      </w:r>
      <w:r>
        <w:rPr>
          <w:b w:val="0"/>
          <w:sz w:val="22"/>
          <w:szCs w:val="22"/>
        </w:rPr>
        <w:t>evrait se stabiliser à terme au niveau des entrées annuelles ;</w:t>
      </w:r>
      <w:r w:rsidRPr="00B9046D">
        <w:rPr>
          <w:b w:val="0"/>
          <w:sz w:val="22"/>
          <w:szCs w:val="22"/>
        </w:rPr>
        <w:t xml:space="preserve"> 600 </w:t>
      </w:r>
      <w:r>
        <w:rPr>
          <w:b w:val="0"/>
          <w:sz w:val="22"/>
          <w:szCs w:val="22"/>
        </w:rPr>
        <w:t xml:space="preserve">JEI ont quitté le dispositif en </w:t>
      </w:r>
      <w:r w:rsidRPr="00B9046D">
        <w:rPr>
          <w:b w:val="0"/>
          <w:sz w:val="22"/>
          <w:szCs w:val="22"/>
        </w:rPr>
        <w:t>2012</w:t>
      </w:r>
    </w:p>
    <w:p w:rsidR="00054F53" w:rsidRDefault="00054F53" w:rsidP="00054F53">
      <w:pPr>
        <w:pStyle w:val="Sansinterligne"/>
        <w:rPr>
          <w:b w:val="0"/>
          <w:sz w:val="22"/>
          <w:szCs w:val="22"/>
        </w:rPr>
      </w:pPr>
    </w:p>
    <w:p w:rsidR="00054F53" w:rsidRPr="00B9046D" w:rsidRDefault="00054F53" w:rsidP="00054F53">
      <w:pPr>
        <w:pStyle w:val="Sansinterligne"/>
        <w:rPr>
          <w:b w:val="0"/>
          <w:sz w:val="22"/>
          <w:szCs w:val="22"/>
        </w:rPr>
      </w:pPr>
      <w:r>
        <w:rPr>
          <w:b w:val="0"/>
          <w:sz w:val="22"/>
          <w:szCs w:val="22"/>
        </w:rPr>
        <w:t xml:space="preserve">Ce </w:t>
      </w:r>
      <w:r w:rsidRPr="00B9046D">
        <w:rPr>
          <w:b w:val="0"/>
          <w:sz w:val="22"/>
          <w:szCs w:val="22"/>
        </w:rPr>
        <w:t xml:space="preserve">sont </w:t>
      </w:r>
      <w:r w:rsidRPr="009C5460">
        <w:rPr>
          <w:sz w:val="22"/>
          <w:szCs w:val="22"/>
        </w:rPr>
        <w:t xml:space="preserve">majoritairement des petites structures de moins d’une dizaine de salariés </w:t>
      </w:r>
      <w:r>
        <w:rPr>
          <w:b w:val="0"/>
          <w:sz w:val="22"/>
          <w:szCs w:val="22"/>
        </w:rPr>
        <w:t xml:space="preserve">(80% en </w:t>
      </w:r>
      <w:r w:rsidRPr="00B9046D">
        <w:rPr>
          <w:b w:val="0"/>
          <w:sz w:val="22"/>
          <w:szCs w:val="22"/>
        </w:rPr>
        <w:t>2012)</w:t>
      </w:r>
      <w:r>
        <w:rPr>
          <w:b w:val="0"/>
          <w:sz w:val="22"/>
          <w:szCs w:val="22"/>
        </w:rPr>
        <w:t xml:space="preserve">, </w:t>
      </w:r>
      <w:r w:rsidRPr="00B9046D">
        <w:rPr>
          <w:b w:val="0"/>
          <w:sz w:val="22"/>
          <w:szCs w:val="22"/>
        </w:rPr>
        <w:t xml:space="preserve">bien que ces </w:t>
      </w:r>
      <w:r>
        <w:rPr>
          <w:b w:val="0"/>
          <w:sz w:val="22"/>
          <w:szCs w:val="22"/>
        </w:rPr>
        <w:t xml:space="preserve">dernières ne concentrent que 39% des 22 000 </w:t>
      </w:r>
      <w:r w:rsidRPr="00B9046D">
        <w:rPr>
          <w:b w:val="0"/>
          <w:sz w:val="22"/>
          <w:szCs w:val="22"/>
        </w:rPr>
        <w:t>salariés des</w:t>
      </w:r>
      <w:r>
        <w:rPr>
          <w:b w:val="0"/>
          <w:sz w:val="22"/>
          <w:szCs w:val="22"/>
        </w:rPr>
        <w:t xml:space="preserve"> JEI en 2012 dont 13 000</w:t>
      </w:r>
      <w:r w:rsidRPr="00B9046D">
        <w:rPr>
          <w:b w:val="0"/>
          <w:sz w:val="22"/>
          <w:szCs w:val="22"/>
        </w:rPr>
        <w:t xml:space="preserve"> directem</w:t>
      </w:r>
      <w:r>
        <w:rPr>
          <w:b w:val="0"/>
          <w:sz w:val="22"/>
          <w:szCs w:val="22"/>
        </w:rPr>
        <w:t>ent aidés par le dispositif JEI ; 19% des entreprises en JEI sont des entreprises de 10 à 49 salariés, regroupent 48% des emplois des JEI.</w:t>
      </w:r>
    </w:p>
    <w:p w:rsidR="00054F53" w:rsidRDefault="00054F53" w:rsidP="00054F53">
      <w:pPr>
        <w:pStyle w:val="Sansinterligne"/>
        <w:rPr>
          <w:b w:val="0"/>
          <w:sz w:val="22"/>
          <w:szCs w:val="22"/>
        </w:rPr>
      </w:pPr>
    </w:p>
    <w:p w:rsidR="00054F53" w:rsidRPr="009C5460" w:rsidRDefault="00054F53" w:rsidP="00054F53">
      <w:pPr>
        <w:pStyle w:val="Sansinterligne"/>
        <w:rPr>
          <w:b w:val="0"/>
          <w:sz w:val="22"/>
          <w:szCs w:val="22"/>
        </w:rPr>
      </w:pPr>
      <w:r w:rsidRPr="000D2C28">
        <w:rPr>
          <w:sz w:val="22"/>
          <w:szCs w:val="22"/>
        </w:rPr>
        <w:t>La majeure partie des JEI appartient aux secteurs des services aux entreprises et des TIC</w:t>
      </w:r>
      <w:r>
        <w:rPr>
          <w:b w:val="0"/>
          <w:sz w:val="22"/>
          <w:szCs w:val="22"/>
        </w:rPr>
        <w:t>, le secteur industriel (</w:t>
      </w:r>
      <w:r w:rsidRPr="00B9046D">
        <w:rPr>
          <w:b w:val="0"/>
          <w:sz w:val="22"/>
          <w:szCs w:val="22"/>
        </w:rPr>
        <w:t>fabri</w:t>
      </w:r>
      <w:r>
        <w:rPr>
          <w:b w:val="0"/>
          <w:sz w:val="22"/>
          <w:szCs w:val="22"/>
        </w:rPr>
        <w:t xml:space="preserve">cants de produits informatiques </w:t>
      </w:r>
      <w:r w:rsidRPr="00B9046D">
        <w:rPr>
          <w:b w:val="0"/>
          <w:sz w:val="22"/>
          <w:szCs w:val="22"/>
        </w:rPr>
        <w:t>ou électroniques et de machines</w:t>
      </w:r>
      <w:r>
        <w:rPr>
          <w:b w:val="0"/>
          <w:sz w:val="22"/>
          <w:szCs w:val="22"/>
        </w:rPr>
        <w:t xml:space="preserve"> surtout)</w:t>
      </w:r>
      <w:r w:rsidRPr="00B9046D">
        <w:rPr>
          <w:b w:val="0"/>
          <w:sz w:val="22"/>
          <w:szCs w:val="22"/>
        </w:rPr>
        <w:t xml:space="preserve"> </w:t>
      </w:r>
      <w:r>
        <w:rPr>
          <w:b w:val="0"/>
          <w:sz w:val="22"/>
          <w:szCs w:val="22"/>
        </w:rPr>
        <w:t>ne représentant que</w:t>
      </w:r>
      <w:r w:rsidRPr="00B9046D">
        <w:rPr>
          <w:b w:val="0"/>
          <w:sz w:val="22"/>
          <w:szCs w:val="22"/>
        </w:rPr>
        <w:t xml:space="preserve"> 10 % des JE</w:t>
      </w:r>
      <w:r>
        <w:rPr>
          <w:b w:val="0"/>
          <w:sz w:val="22"/>
          <w:szCs w:val="22"/>
        </w:rPr>
        <w:t xml:space="preserve">I ; néanmoins, les services </w:t>
      </w:r>
      <w:r w:rsidRPr="00B9046D">
        <w:rPr>
          <w:b w:val="0"/>
          <w:sz w:val="22"/>
          <w:szCs w:val="22"/>
        </w:rPr>
        <w:t>proposés par les JEI sont souv</w:t>
      </w:r>
      <w:r>
        <w:rPr>
          <w:b w:val="0"/>
          <w:sz w:val="22"/>
          <w:szCs w:val="22"/>
        </w:rPr>
        <w:t xml:space="preserve">ent tournés vers l’industrie et </w:t>
      </w:r>
      <w:r w:rsidRPr="00B9046D">
        <w:rPr>
          <w:b w:val="0"/>
          <w:sz w:val="22"/>
          <w:szCs w:val="22"/>
        </w:rPr>
        <w:t>peuvent correspondre à une externalisation</w:t>
      </w:r>
      <w:r>
        <w:rPr>
          <w:b w:val="0"/>
          <w:sz w:val="22"/>
          <w:szCs w:val="22"/>
        </w:rPr>
        <w:t xml:space="preserve"> de la R &amp; D ou de </w:t>
      </w:r>
      <w:r w:rsidRPr="00B9046D">
        <w:rPr>
          <w:b w:val="0"/>
          <w:sz w:val="22"/>
          <w:szCs w:val="22"/>
        </w:rPr>
        <w:t>l’innovation.</w:t>
      </w:r>
    </w:p>
    <w:p w:rsidR="00054F53" w:rsidRPr="00482EC3" w:rsidRDefault="00054F53" w:rsidP="00054F53">
      <w:pPr>
        <w:pStyle w:val="Sansinterligne"/>
        <w:rPr>
          <w:b w:val="0"/>
          <w:sz w:val="22"/>
          <w:szCs w:val="22"/>
        </w:rPr>
      </w:pPr>
    </w:p>
    <w:p w:rsidR="00054F53" w:rsidRPr="00482EC3" w:rsidRDefault="00054F53" w:rsidP="00054F53">
      <w:pPr>
        <w:pStyle w:val="Sansinterligne"/>
        <w:rPr>
          <w:b w:val="0"/>
          <w:sz w:val="22"/>
          <w:szCs w:val="22"/>
        </w:rPr>
      </w:pPr>
      <w:r w:rsidRPr="00482EC3">
        <w:rPr>
          <w:sz w:val="22"/>
          <w:szCs w:val="22"/>
        </w:rPr>
        <w:t>2/3 d’entre elles disposent du crédit d’impôt recherche</w:t>
      </w:r>
      <w:r w:rsidRPr="00482EC3">
        <w:rPr>
          <w:b w:val="0"/>
          <w:sz w:val="22"/>
          <w:szCs w:val="22"/>
        </w:rPr>
        <w:t xml:space="preserve"> (</w:t>
      </w:r>
      <w:r w:rsidRPr="000D2C28">
        <w:rPr>
          <w:rFonts w:cs="FrutigerLTStd-Light"/>
          <w:b w:val="0"/>
          <w:color w:val="333333"/>
          <w:sz w:val="22"/>
          <w:szCs w:val="22"/>
        </w:rPr>
        <w:t>les trois quarts des exonérations sociales</w:t>
      </w:r>
      <w:r>
        <w:rPr>
          <w:rFonts w:cs="FrutigerLTStd-Light"/>
          <w:b w:val="0"/>
          <w:color w:val="333333"/>
          <w:sz w:val="22"/>
          <w:szCs w:val="22"/>
        </w:rPr>
        <w:t xml:space="preserve"> </w:t>
      </w:r>
      <w:r w:rsidRPr="000D2C28">
        <w:rPr>
          <w:rFonts w:cs="FrutigerLTStd-Light"/>
          <w:b w:val="0"/>
          <w:color w:val="333333"/>
          <w:sz w:val="22"/>
          <w:szCs w:val="22"/>
        </w:rPr>
        <w:t>versées aux JEI</w:t>
      </w:r>
      <w:r>
        <w:rPr>
          <w:rFonts w:cs="FrutigerLTStd-Light"/>
          <w:b w:val="0"/>
          <w:color w:val="333333"/>
          <w:sz w:val="22"/>
          <w:szCs w:val="22"/>
        </w:rPr>
        <w:t>)</w:t>
      </w:r>
      <w:r w:rsidRPr="00482EC3">
        <w:rPr>
          <w:b w:val="0"/>
          <w:sz w:val="22"/>
          <w:szCs w:val="22"/>
        </w:rPr>
        <w:t xml:space="preserve"> et </w:t>
      </w:r>
      <w:r w:rsidRPr="00482EC3">
        <w:rPr>
          <w:sz w:val="22"/>
          <w:szCs w:val="22"/>
        </w:rPr>
        <w:t>un tiers appartient à un pôle de compétitivité</w:t>
      </w:r>
      <w:r w:rsidRPr="00482EC3">
        <w:rPr>
          <w:b w:val="0"/>
          <w:sz w:val="22"/>
          <w:szCs w:val="22"/>
        </w:rPr>
        <w:t>.</w:t>
      </w:r>
    </w:p>
    <w:p w:rsidR="00054F53" w:rsidRPr="00147C31" w:rsidRDefault="00054F53" w:rsidP="00054F53">
      <w:pPr>
        <w:pStyle w:val="Sansinterligne"/>
        <w:rPr>
          <w:b w:val="0"/>
          <w:sz w:val="22"/>
          <w:szCs w:val="22"/>
        </w:rPr>
      </w:pPr>
      <w:r w:rsidRPr="000D2C28">
        <w:rPr>
          <w:rFonts w:cs="FrutigerLTStd-Light"/>
          <w:b w:val="0"/>
          <w:color w:val="333333"/>
          <w:sz w:val="22"/>
          <w:szCs w:val="22"/>
        </w:rPr>
        <w:t>Plus d’une JEI sur trois adhèr</w:t>
      </w:r>
      <w:r>
        <w:rPr>
          <w:rFonts w:cs="FrutigerLTStd-Light"/>
          <w:b w:val="0"/>
          <w:color w:val="333333"/>
          <w:sz w:val="22"/>
          <w:szCs w:val="22"/>
        </w:rPr>
        <w:t>e à un pôle de compétitivité (1 </w:t>
      </w:r>
      <w:r w:rsidRPr="000D2C28">
        <w:rPr>
          <w:rFonts w:cs="FrutigerLTStd-Light"/>
          <w:b w:val="0"/>
          <w:color w:val="333333"/>
          <w:sz w:val="22"/>
          <w:szCs w:val="22"/>
        </w:rPr>
        <w:t>058</w:t>
      </w:r>
      <w:r>
        <w:rPr>
          <w:rFonts w:cs="FrutigerLTStd-Light"/>
          <w:b w:val="0"/>
          <w:color w:val="333333"/>
          <w:sz w:val="22"/>
          <w:szCs w:val="22"/>
        </w:rPr>
        <w:t xml:space="preserve"> en 2011), soit près d’un sixième </w:t>
      </w:r>
      <w:r w:rsidRPr="000D2C28">
        <w:rPr>
          <w:rFonts w:cs="FrutigerLTStd-Light"/>
          <w:b w:val="0"/>
          <w:color w:val="333333"/>
          <w:sz w:val="22"/>
          <w:szCs w:val="22"/>
        </w:rPr>
        <w:t>des</w:t>
      </w:r>
      <w:r>
        <w:rPr>
          <w:rFonts w:cs="FrutigerLTStd-Light"/>
          <w:b w:val="0"/>
          <w:color w:val="333333"/>
          <w:sz w:val="22"/>
          <w:szCs w:val="22"/>
        </w:rPr>
        <w:t xml:space="preserve"> PME des pôles de compétitivité ;</w:t>
      </w:r>
      <w:r w:rsidRPr="000D2C28">
        <w:rPr>
          <w:rFonts w:cs="FrutigerLTStd-Light"/>
          <w:b w:val="0"/>
          <w:color w:val="333333"/>
          <w:sz w:val="22"/>
          <w:szCs w:val="22"/>
        </w:rPr>
        <w:t xml:space="preserve"> la majorité des JEI ne participe qu’à</w:t>
      </w:r>
      <w:r>
        <w:rPr>
          <w:rFonts w:cs="FrutigerLTStd-Light"/>
          <w:b w:val="0"/>
          <w:color w:val="333333"/>
          <w:sz w:val="22"/>
          <w:szCs w:val="22"/>
        </w:rPr>
        <w:t xml:space="preserve"> un seul pôle de compétitivité, </w:t>
      </w:r>
      <w:r>
        <w:rPr>
          <w:b w:val="0"/>
          <w:sz w:val="22"/>
          <w:szCs w:val="22"/>
        </w:rPr>
        <w:t xml:space="preserve"> </w:t>
      </w:r>
      <w:r>
        <w:rPr>
          <w:rFonts w:cs="FrutigerLTStd-Light"/>
          <w:b w:val="0"/>
          <w:color w:val="333333"/>
          <w:sz w:val="22"/>
          <w:szCs w:val="22"/>
        </w:rPr>
        <w:t xml:space="preserve">mais près de 20%  adhèrent à au </w:t>
      </w:r>
      <w:r w:rsidRPr="000D2C28">
        <w:rPr>
          <w:rFonts w:cs="FrutigerLTStd-Light"/>
          <w:b w:val="0"/>
          <w:color w:val="333333"/>
          <w:sz w:val="22"/>
          <w:szCs w:val="22"/>
        </w:rPr>
        <w:t xml:space="preserve">moins deux pôles, et à cinq au maximum. </w:t>
      </w:r>
    </w:p>
    <w:p w:rsidR="00054F53" w:rsidRPr="00482EC3" w:rsidRDefault="00054F53" w:rsidP="00054F53">
      <w:pPr>
        <w:pStyle w:val="Sansinterligne"/>
        <w:rPr>
          <w:b w:val="0"/>
          <w:sz w:val="22"/>
          <w:szCs w:val="22"/>
        </w:rPr>
      </w:pPr>
    </w:p>
    <w:p w:rsidR="00054F53" w:rsidRPr="00482EC3" w:rsidRDefault="00054F53" w:rsidP="00054F53">
      <w:pPr>
        <w:pStyle w:val="Sansinterligne"/>
        <w:rPr>
          <w:b w:val="0"/>
          <w:sz w:val="22"/>
          <w:szCs w:val="22"/>
        </w:rPr>
      </w:pPr>
      <w:r w:rsidRPr="00482EC3">
        <w:rPr>
          <w:b w:val="0"/>
          <w:sz w:val="22"/>
          <w:szCs w:val="22"/>
        </w:rPr>
        <w:t xml:space="preserve">Les JEI sont localisées en majorité </w:t>
      </w:r>
      <w:r w:rsidRPr="00482EC3">
        <w:rPr>
          <w:sz w:val="22"/>
          <w:szCs w:val="22"/>
        </w:rPr>
        <w:t>en Île-de-France (40% des JEI et la moitié des effectifs salariés</w:t>
      </w:r>
      <w:r w:rsidRPr="00482EC3">
        <w:rPr>
          <w:b w:val="0"/>
          <w:sz w:val="22"/>
          <w:szCs w:val="22"/>
        </w:rPr>
        <w:t xml:space="preserve">) et dans le Grand Sud-Est (Rhône-Alpes, Paca et Languedoc-Roussillon) ; près de 70% des JEI ainsi que les trois quarts de leurs effectifs sont regroupés dans ces quatre régions, mais la spécialisation sectorielle des JEI y diffère peu de celle de l’ensemble des JEI </w:t>
      </w:r>
    </w:p>
    <w:p w:rsidR="00054F53" w:rsidRPr="00482EC3" w:rsidRDefault="00054F53" w:rsidP="00054F53">
      <w:pPr>
        <w:pStyle w:val="Sansinterligne"/>
        <w:rPr>
          <w:b w:val="0"/>
          <w:sz w:val="22"/>
          <w:szCs w:val="22"/>
        </w:rPr>
      </w:pPr>
    </w:p>
    <w:p w:rsidR="00054F53" w:rsidRPr="00933DBF" w:rsidRDefault="00054F53" w:rsidP="00054F53">
      <w:pPr>
        <w:pStyle w:val="Sansinterligne"/>
        <w:rPr>
          <w:rFonts w:cs="FrutigerLTStd-Light"/>
          <w:sz w:val="22"/>
          <w:szCs w:val="22"/>
        </w:rPr>
      </w:pPr>
      <w:r w:rsidRPr="00933DBF">
        <w:rPr>
          <w:rFonts w:cs="FrutigerLTStd-Light"/>
          <w:sz w:val="22"/>
          <w:szCs w:val="22"/>
        </w:rPr>
        <w:t>Entre 2004 et 2010, le montant moyen des exonérations sociales par JEI est resté stable, autour de 50 K€ par entreprise</w:t>
      </w:r>
      <w:r w:rsidRPr="00933DBF">
        <w:rPr>
          <w:rFonts w:cs="FrutigerLTStd-Light"/>
          <w:b w:val="0"/>
          <w:sz w:val="22"/>
          <w:szCs w:val="22"/>
        </w:rPr>
        <w:t xml:space="preserve"> ; en 2011, une réforme du dispositif instaurant un double plafonnement (par salarié et par établissement d’entreprise) et une dégressivité dans le temps des exonérations </w:t>
      </w:r>
      <w:r w:rsidRPr="00933DBF">
        <w:rPr>
          <w:rFonts w:cs="FrutigerLTStd-LightItalic"/>
          <w:b w:val="0"/>
          <w:iCs/>
          <w:sz w:val="22"/>
          <w:szCs w:val="22"/>
        </w:rPr>
        <w:t>a réduit</w:t>
      </w:r>
      <w:r w:rsidRPr="00933DBF">
        <w:rPr>
          <w:rFonts w:cs="FrutigerLTStd-Light"/>
          <w:b w:val="0"/>
          <w:sz w:val="22"/>
          <w:szCs w:val="22"/>
        </w:rPr>
        <w:t xml:space="preserve"> le montant moyen d’exonérations sociales à </w:t>
      </w:r>
      <w:r w:rsidRPr="00933DBF">
        <w:rPr>
          <w:rFonts w:cs="FrutigerLTStd-Light"/>
          <w:sz w:val="22"/>
          <w:szCs w:val="22"/>
        </w:rPr>
        <w:t>30K€</w:t>
      </w:r>
      <w:r w:rsidRPr="00933DBF">
        <w:rPr>
          <w:rFonts w:cs="FrutigerLTStd-Light"/>
          <w:b w:val="0"/>
          <w:sz w:val="22"/>
          <w:szCs w:val="22"/>
        </w:rPr>
        <w:t xml:space="preserve"> ; dans le cadre de la Loi de finances pour 2014, le dispositif JEI a été prorogé et étendu à certaines activités d’innovation ; l’ensemble de ces mesures devrait diminuer les charges sociales des PME innovantes </w:t>
      </w:r>
      <w:r w:rsidRPr="00933DBF">
        <w:rPr>
          <w:rFonts w:cs="FrutigerLTStd-Light"/>
          <w:sz w:val="22"/>
          <w:szCs w:val="22"/>
        </w:rPr>
        <w:t>en 2014</w:t>
      </w:r>
      <w:r w:rsidRPr="00933DBF">
        <w:rPr>
          <w:rFonts w:cs="FrutigerLTStd-Light"/>
          <w:b w:val="0"/>
          <w:sz w:val="22"/>
          <w:szCs w:val="22"/>
        </w:rPr>
        <w:t xml:space="preserve"> de près de 58M€ </w:t>
      </w:r>
      <w:r w:rsidRPr="00933DBF">
        <w:rPr>
          <w:rFonts w:cs="FrutigerLTStd-Light"/>
          <w:sz w:val="22"/>
          <w:szCs w:val="22"/>
        </w:rPr>
        <w:t>supplémentaires soit 20 K€ par JEI</w:t>
      </w:r>
      <w:r w:rsidRPr="00933DBF">
        <w:rPr>
          <w:rFonts w:cs="FrutigerLTStd-Light"/>
          <w:b w:val="0"/>
          <w:sz w:val="22"/>
          <w:szCs w:val="22"/>
        </w:rPr>
        <w:t xml:space="preserve"> (par rapport au dispositif JEI en vigueur en 2013). Avec la suppression de la dégressivité des exonérations inscrite dans la réforme pour 2014, les exonérations des entreprises augmenteront à nouveau dans le temps selon leur âge, </w:t>
      </w:r>
      <w:r w:rsidRPr="00933DBF">
        <w:rPr>
          <w:rFonts w:cs="FrutigerLTStd-Light"/>
          <w:sz w:val="22"/>
          <w:szCs w:val="22"/>
        </w:rPr>
        <w:t>jusqu’à près de 60k€ en moyenne pour les JEI de 7 à 8 ans.</w:t>
      </w:r>
    </w:p>
    <w:p w:rsidR="00054F53" w:rsidRDefault="00054F53" w:rsidP="00054F53">
      <w:pPr>
        <w:pStyle w:val="Sansinterligne"/>
        <w:rPr>
          <w:rFonts w:ascii="Arial" w:hAnsi="Arial" w:cs="Arial"/>
        </w:rPr>
      </w:pPr>
    </w:p>
    <w:p w:rsidR="00054F53" w:rsidRDefault="00054F53" w:rsidP="00054F53">
      <w:pPr>
        <w:pStyle w:val="Sansinterligne"/>
        <w:rPr>
          <w:rFonts w:ascii="Arial" w:hAnsi="Arial" w:cs="Arial"/>
        </w:rPr>
      </w:pPr>
    </w:p>
    <w:p w:rsidR="00054F53" w:rsidRDefault="00054F53" w:rsidP="00054F53">
      <w:pPr>
        <w:pStyle w:val="Sansinterligne"/>
        <w:rPr>
          <w:rFonts w:ascii="Cambria" w:hAnsi="Cambria"/>
          <w:sz w:val="22"/>
          <w:szCs w:val="22"/>
        </w:rPr>
      </w:pPr>
    </w:p>
    <w:p w:rsidR="00054F53" w:rsidRPr="006918FD" w:rsidRDefault="00054F53" w:rsidP="00054F53">
      <w:pPr>
        <w:pStyle w:val="Sansinterligne"/>
        <w:rPr>
          <w:rFonts w:ascii="Cambria" w:hAnsi="Cambria"/>
          <w:sz w:val="22"/>
          <w:szCs w:val="22"/>
        </w:rPr>
      </w:pPr>
      <w:r w:rsidRPr="006918FD">
        <w:rPr>
          <w:rFonts w:ascii="Cambria" w:hAnsi="Cambria"/>
          <w:sz w:val="22"/>
          <w:szCs w:val="22"/>
        </w:rPr>
        <w:t>Malgré des atouts et une infrastructure propice à l’innovation (6</w:t>
      </w:r>
      <w:r w:rsidRPr="00A03E1F">
        <w:rPr>
          <w:rFonts w:ascii="Cambria" w:hAnsi="Cambria"/>
          <w:sz w:val="22"/>
          <w:szCs w:val="22"/>
          <w:vertAlign w:val="superscript"/>
        </w:rPr>
        <w:t>ème</w:t>
      </w:r>
      <w:r>
        <w:rPr>
          <w:rFonts w:ascii="Cambria" w:hAnsi="Cambria"/>
          <w:sz w:val="22"/>
          <w:szCs w:val="22"/>
        </w:rPr>
        <w:t xml:space="preserve"> </w:t>
      </w:r>
      <w:r w:rsidRPr="006918FD">
        <w:rPr>
          <w:rFonts w:ascii="Cambria" w:hAnsi="Cambria"/>
          <w:sz w:val="22"/>
          <w:szCs w:val="22"/>
        </w:rPr>
        <w:t>rang mondial en matière de R&amp;D), l’Ile-de-France ne se place qu’au 17</w:t>
      </w:r>
      <w:r w:rsidRPr="00A03E1F">
        <w:rPr>
          <w:rFonts w:ascii="Cambria" w:hAnsi="Cambria"/>
          <w:sz w:val="22"/>
          <w:szCs w:val="22"/>
          <w:vertAlign w:val="superscript"/>
        </w:rPr>
        <w:t>ème</w:t>
      </w:r>
      <w:r>
        <w:rPr>
          <w:rFonts w:ascii="Cambria" w:hAnsi="Cambria"/>
          <w:sz w:val="22"/>
          <w:szCs w:val="22"/>
        </w:rPr>
        <w:t xml:space="preserve"> </w:t>
      </w:r>
      <w:r w:rsidRPr="006918FD">
        <w:rPr>
          <w:rFonts w:ascii="Cambria" w:hAnsi="Cambria"/>
          <w:sz w:val="22"/>
          <w:szCs w:val="22"/>
        </w:rPr>
        <w:t>rang mondial en matière d’innovation</w:t>
      </w:r>
    </w:p>
    <w:p w:rsidR="00054F53" w:rsidRPr="00EA24C2" w:rsidRDefault="00054F53" w:rsidP="00054F53">
      <w:pPr>
        <w:pStyle w:val="Sansinterligne"/>
        <w:rPr>
          <w:rFonts w:ascii="Cambria" w:hAnsi="Cambria"/>
          <w:b w:val="0"/>
          <w:i/>
          <w:sz w:val="22"/>
          <w:szCs w:val="22"/>
        </w:rPr>
      </w:pPr>
      <w:r>
        <w:rPr>
          <w:rFonts w:ascii="Cambria" w:hAnsi="Cambria"/>
          <w:b w:val="0"/>
          <w:i/>
          <w:sz w:val="22"/>
          <w:szCs w:val="22"/>
        </w:rPr>
        <w:t>« D</w:t>
      </w:r>
      <w:r w:rsidRPr="00EA24C2">
        <w:rPr>
          <w:rFonts w:ascii="Cambria" w:hAnsi="Cambria"/>
          <w:b w:val="0"/>
          <w:i/>
          <w:sz w:val="22"/>
          <w:szCs w:val="22"/>
        </w:rPr>
        <w:t>ébrider l’innovation :</w:t>
      </w:r>
      <w:r>
        <w:rPr>
          <w:rFonts w:ascii="Cambria" w:hAnsi="Cambria"/>
          <w:b w:val="0"/>
          <w:i/>
          <w:sz w:val="22"/>
          <w:szCs w:val="22"/>
        </w:rPr>
        <w:t xml:space="preserve"> </w:t>
      </w:r>
      <w:r w:rsidRPr="00EA24C2">
        <w:rPr>
          <w:rFonts w:ascii="Cambria" w:hAnsi="Cambria"/>
          <w:b w:val="0"/>
          <w:i/>
          <w:sz w:val="22"/>
          <w:szCs w:val="22"/>
        </w:rPr>
        <w:t>enjeux pour les entreprises et</w:t>
      </w:r>
      <w:r>
        <w:rPr>
          <w:rFonts w:ascii="Cambria" w:hAnsi="Cambria"/>
          <w:b w:val="0"/>
          <w:i/>
          <w:sz w:val="22"/>
          <w:szCs w:val="22"/>
        </w:rPr>
        <w:t xml:space="preserve"> </w:t>
      </w:r>
      <w:r w:rsidRPr="00EA24C2">
        <w:rPr>
          <w:rFonts w:ascii="Cambria" w:hAnsi="Cambria"/>
          <w:b w:val="0"/>
          <w:i/>
          <w:sz w:val="22"/>
          <w:szCs w:val="22"/>
        </w:rPr>
        <w:t>l’emploi, défi pour les politiques</w:t>
      </w:r>
      <w:r>
        <w:rPr>
          <w:rFonts w:ascii="Cambria" w:hAnsi="Cambria"/>
          <w:b w:val="0"/>
          <w:i/>
          <w:sz w:val="22"/>
          <w:szCs w:val="22"/>
        </w:rPr>
        <w:t xml:space="preserve"> </w:t>
      </w:r>
      <w:r w:rsidRPr="00EA24C2">
        <w:rPr>
          <w:rFonts w:ascii="Cambria" w:hAnsi="Cambria"/>
          <w:b w:val="0"/>
          <w:i/>
          <w:sz w:val="22"/>
          <w:szCs w:val="22"/>
        </w:rPr>
        <w:t xml:space="preserve">publiques », rapport de </w:t>
      </w:r>
      <w:r>
        <w:rPr>
          <w:rFonts w:ascii="Cambria" w:hAnsi="Cambria"/>
          <w:b w:val="0"/>
          <w:i/>
          <w:sz w:val="22"/>
          <w:szCs w:val="22"/>
        </w:rPr>
        <w:t>la Chambre de Commerce et d'I</w:t>
      </w:r>
      <w:r w:rsidRPr="00EA24C2">
        <w:rPr>
          <w:rFonts w:ascii="Cambria" w:hAnsi="Cambria"/>
          <w:b w:val="0"/>
          <w:i/>
          <w:sz w:val="22"/>
          <w:szCs w:val="22"/>
        </w:rPr>
        <w:t>ndustrie de région</w:t>
      </w:r>
      <w:r>
        <w:rPr>
          <w:rFonts w:ascii="Cambria" w:hAnsi="Cambria"/>
          <w:b w:val="0"/>
          <w:i/>
          <w:sz w:val="22"/>
          <w:szCs w:val="22"/>
        </w:rPr>
        <w:t xml:space="preserve"> Paris Ile-d</w:t>
      </w:r>
      <w:r w:rsidRPr="00EA24C2">
        <w:rPr>
          <w:rFonts w:ascii="Cambria" w:hAnsi="Cambria"/>
          <w:b w:val="0"/>
          <w:i/>
          <w:sz w:val="22"/>
          <w:szCs w:val="22"/>
        </w:rPr>
        <w:t>e-France, novembre</w:t>
      </w:r>
    </w:p>
    <w:p w:rsidR="00054F53" w:rsidRPr="00FD1FB1" w:rsidRDefault="00054F53" w:rsidP="00054F53">
      <w:pPr>
        <w:pStyle w:val="Sansinterligne"/>
        <w:rPr>
          <w:rFonts w:ascii="Cambria" w:hAnsi="Cambria"/>
          <w:b w:val="0"/>
          <w:sz w:val="22"/>
          <w:szCs w:val="22"/>
        </w:rPr>
      </w:pPr>
      <w:r w:rsidRPr="00FD1FB1">
        <w:rPr>
          <w:rFonts w:ascii="Cambria" w:hAnsi="Cambria"/>
          <w:b w:val="0"/>
          <w:i/>
          <w:sz w:val="22"/>
          <w:szCs w:val="22"/>
        </w:rPr>
        <w:t>Les constats et propositions de ce rapport s’appuient sur une cinquantaine d’entretiens qualitatifs approfondis avec des responsables d’entreprises, une enquête quantitative auprès de 6000 entreprises, et des auditions d’experts institutionnels</w:t>
      </w:r>
      <w:r w:rsidRPr="00FD1FB1">
        <w:rPr>
          <w:rFonts w:ascii="Cambria" w:hAnsi="Cambria"/>
          <w:b w:val="0"/>
          <w:sz w:val="22"/>
          <w:szCs w:val="22"/>
        </w:rPr>
        <w:t>.</w:t>
      </w:r>
    </w:p>
    <w:p w:rsidR="00054F53" w:rsidRPr="00EA24C2" w:rsidRDefault="00054F53" w:rsidP="00054F53">
      <w:pPr>
        <w:pStyle w:val="Sansinterligne"/>
        <w:rPr>
          <w:b w:val="0"/>
          <w:sz w:val="22"/>
          <w:szCs w:val="22"/>
        </w:rPr>
      </w:pPr>
    </w:p>
    <w:p w:rsidR="00054F53" w:rsidRDefault="00054F53" w:rsidP="00054F53">
      <w:pPr>
        <w:pStyle w:val="Sansinterligne"/>
        <w:rPr>
          <w:b w:val="0"/>
          <w:sz w:val="22"/>
          <w:szCs w:val="22"/>
        </w:rPr>
      </w:pPr>
      <w:r w:rsidRPr="008B2A59">
        <w:rPr>
          <w:sz w:val="22"/>
          <w:szCs w:val="22"/>
        </w:rPr>
        <w:t>L’Île-de-France est en retard en matière d’innovation non technologique par rapport à ses voisins européens</w:t>
      </w:r>
      <w:r w:rsidRPr="00EA24C2">
        <w:rPr>
          <w:b w:val="0"/>
          <w:sz w:val="22"/>
          <w:szCs w:val="22"/>
        </w:rPr>
        <w:t xml:space="preserve"> : 50ème place en Europe cont</w:t>
      </w:r>
      <w:r>
        <w:rPr>
          <w:b w:val="0"/>
          <w:sz w:val="22"/>
          <w:szCs w:val="22"/>
        </w:rPr>
        <w:t xml:space="preserve">re 5ème place pour la Bavière ; alors que la </w:t>
      </w:r>
      <w:r w:rsidRPr="00EA24C2">
        <w:rPr>
          <w:b w:val="0"/>
          <w:sz w:val="22"/>
          <w:szCs w:val="22"/>
        </w:rPr>
        <w:t>Bavière et le Grand Londres progressent dans ce domaine, l’Île-de-France stagne</w:t>
      </w:r>
      <w:r>
        <w:rPr>
          <w:b w:val="0"/>
          <w:sz w:val="22"/>
          <w:szCs w:val="22"/>
        </w:rPr>
        <w:t>.</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8B2A59">
        <w:rPr>
          <w:sz w:val="22"/>
          <w:szCs w:val="22"/>
        </w:rPr>
        <w:t>Pour les entreprises innovantes franciliennes, les principales ressources d’innovation</w:t>
      </w:r>
      <w:r w:rsidRPr="00EA24C2">
        <w:rPr>
          <w:b w:val="0"/>
          <w:sz w:val="22"/>
          <w:szCs w:val="22"/>
        </w:rPr>
        <w:t xml:space="preserve"> sont la bonne coopération avec les clients (p</w:t>
      </w:r>
      <w:r>
        <w:rPr>
          <w:b w:val="0"/>
          <w:sz w:val="22"/>
          <w:szCs w:val="22"/>
        </w:rPr>
        <w:t>our 87% des répondants) et avec les fournisseurs (</w:t>
      </w:r>
      <w:r w:rsidRPr="00EA24C2">
        <w:rPr>
          <w:b w:val="0"/>
          <w:sz w:val="22"/>
          <w:szCs w:val="22"/>
        </w:rPr>
        <w:t>70%</w:t>
      </w:r>
      <w:r>
        <w:rPr>
          <w:b w:val="0"/>
          <w:sz w:val="22"/>
          <w:szCs w:val="22"/>
        </w:rPr>
        <w:t>)</w:t>
      </w:r>
      <w:r w:rsidRPr="00EA24C2">
        <w:rPr>
          <w:b w:val="0"/>
          <w:sz w:val="22"/>
          <w:szCs w:val="22"/>
        </w:rPr>
        <w:t>, loin devant</w:t>
      </w:r>
      <w:r>
        <w:rPr>
          <w:b w:val="0"/>
          <w:sz w:val="22"/>
          <w:szCs w:val="22"/>
        </w:rPr>
        <w:t xml:space="preserve"> le recrutement (31%) ou encore </w:t>
      </w:r>
      <w:r w:rsidRPr="00EA24C2">
        <w:rPr>
          <w:b w:val="0"/>
          <w:sz w:val="22"/>
          <w:szCs w:val="22"/>
        </w:rPr>
        <w:t>l’investissement en équipements et machines de pointe (32%).</w:t>
      </w:r>
    </w:p>
    <w:p w:rsidR="00054F53" w:rsidRPr="00EA24C2" w:rsidRDefault="00054F53" w:rsidP="00054F53">
      <w:pPr>
        <w:pStyle w:val="Sansinterligne"/>
        <w:rPr>
          <w:b w:val="0"/>
          <w:sz w:val="22"/>
          <w:szCs w:val="22"/>
        </w:rPr>
      </w:pPr>
      <w:r w:rsidRPr="00EA24C2">
        <w:rPr>
          <w:b w:val="0"/>
          <w:sz w:val="22"/>
          <w:szCs w:val="22"/>
        </w:rPr>
        <w:t>Selon une enquête réalisée par Manutan en partenar</w:t>
      </w:r>
      <w:r>
        <w:rPr>
          <w:b w:val="0"/>
          <w:sz w:val="22"/>
          <w:szCs w:val="22"/>
        </w:rPr>
        <w:t xml:space="preserve">iat avec Bluenove en avril 2014 </w:t>
      </w:r>
      <w:r w:rsidRPr="00EA24C2">
        <w:rPr>
          <w:b w:val="0"/>
          <w:sz w:val="22"/>
          <w:szCs w:val="22"/>
        </w:rPr>
        <w:t>auprès de PME et ETI françaises, 72% des personnes</w:t>
      </w:r>
      <w:r>
        <w:rPr>
          <w:b w:val="0"/>
          <w:sz w:val="22"/>
          <w:szCs w:val="22"/>
        </w:rPr>
        <w:t xml:space="preserve"> interrogées ont une perception </w:t>
      </w:r>
      <w:r w:rsidRPr="00EA24C2">
        <w:rPr>
          <w:b w:val="0"/>
          <w:sz w:val="22"/>
          <w:szCs w:val="22"/>
        </w:rPr>
        <w:t>positive du concept d’open innovation, mais 56% des entrep</w:t>
      </w:r>
      <w:r>
        <w:rPr>
          <w:b w:val="0"/>
          <w:sz w:val="22"/>
          <w:szCs w:val="22"/>
        </w:rPr>
        <w:t xml:space="preserve">rises interrogées ne savent pas réellement ce qu’il recouvre, 23% des PME et ETI se </w:t>
      </w:r>
      <w:r w:rsidRPr="00EA24C2">
        <w:rPr>
          <w:b w:val="0"/>
          <w:sz w:val="22"/>
          <w:szCs w:val="22"/>
        </w:rPr>
        <w:t xml:space="preserve">sont déjà engagées </w:t>
      </w:r>
      <w:r>
        <w:rPr>
          <w:b w:val="0"/>
          <w:sz w:val="22"/>
          <w:szCs w:val="22"/>
        </w:rPr>
        <w:t>dans cette voie</w:t>
      </w:r>
      <w:r w:rsidRPr="00EA24C2">
        <w:rPr>
          <w:b w:val="0"/>
          <w:sz w:val="22"/>
          <w:szCs w:val="22"/>
        </w:rPr>
        <w:t>. Un de</w:t>
      </w:r>
      <w:r>
        <w:rPr>
          <w:b w:val="0"/>
          <w:sz w:val="22"/>
          <w:szCs w:val="22"/>
        </w:rPr>
        <w:t>s obstacles majeur</w:t>
      </w:r>
      <w:r w:rsidRPr="00EA24C2">
        <w:rPr>
          <w:b w:val="0"/>
          <w:sz w:val="22"/>
          <w:szCs w:val="22"/>
        </w:rPr>
        <w:t xml:space="preserve"> serait lié à des difficultés anticipées </w:t>
      </w:r>
      <w:r>
        <w:rPr>
          <w:b w:val="0"/>
          <w:sz w:val="22"/>
          <w:szCs w:val="22"/>
        </w:rPr>
        <w:t xml:space="preserve">dans la gestion de la propriété </w:t>
      </w:r>
      <w:r w:rsidRPr="00EA24C2">
        <w:rPr>
          <w:b w:val="0"/>
          <w:sz w:val="22"/>
          <w:szCs w:val="22"/>
        </w:rPr>
        <w:t>int</w:t>
      </w:r>
      <w:r>
        <w:rPr>
          <w:b w:val="0"/>
          <w:sz w:val="22"/>
          <w:szCs w:val="22"/>
        </w:rPr>
        <w:t>ellectuelle.</w:t>
      </w:r>
    </w:p>
    <w:p w:rsidR="00054F53" w:rsidRPr="00EA24C2" w:rsidRDefault="00054F53" w:rsidP="00054F53">
      <w:pPr>
        <w:pStyle w:val="Sansinterligne"/>
        <w:rPr>
          <w:b w:val="0"/>
          <w:sz w:val="22"/>
          <w:szCs w:val="22"/>
        </w:rPr>
      </w:pPr>
    </w:p>
    <w:p w:rsidR="00054F53" w:rsidRDefault="00054F53" w:rsidP="00054F53">
      <w:pPr>
        <w:pStyle w:val="Sansinterligne"/>
        <w:rPr>
          <w:b w:val="0"/>
          <w:sz w:val="22"/>
          <w:szCs w:val="22"/>
        </w:rPr>
      </w:pPr>
      <w:r w:rsidRPr="008B2A59">
        <w:rPr>
          <w:sz w:val="22"/>
          <w:szCs w:val="22"/>
        </w:rPr>
        <w:t>« En matière d’infrastructures</w:t>
      </w:r>
      <w:r>
        <w:rPr>
          <w:b w:val="0"/>
          <w:sz w:val="22"/>
          <w:szCs w:val="22"/>
        </w:rPr>
        <w:t xml:space="preserve">, l’Île-de-France accueille de </w:t>
      </w:r>
      <w:r w:rsidRPr="00EA24C2">
        <w:rPr>
          <w:b w:val="0"/>
          <w:sz w:val="22"/>
          <w:szCs w:val="22"/>
        </w:rPr>
        <w:t>nombreux incubateurs et pépinières</w:t>
      </w:r>
      <w:r>
        <w:rPr>
          <w:b w:val="0"/>
          <w:sz w:val="22"/>
          <w:szCs w:val="22"/>
        </w:rPr>
        <w:t xml:space="preserve"> … Cette politique </w:t>
      </w:r>
      <w:r w:rsidRPr="00EA24C2">
        <w:rPr>
          <w:b w:val="0"/>
          <w:sz w:val="22"/>
          <w:szCs w:val="22"/>
        </w:rPr>
        <w:t>volontariste ne doit pas occulter les prob</w:t>
      </w:r>
      <w:r>
        <w:rPr>
          <w:b w:val="0"/>
          <w:sz w:val="22"/>
          <w:szCs w:val="22"/>
        </w:rPr>
        <w:t xml:space="preserve">lèmes que rencontrent certaines </w:t>
      </w:r>
      <w:r w:rsidRPr="00EA24C2">
        <w:rPr>
          <w:b w:val="0"/>
          <w:sz w:val="22"/>
          <w:szCs w:val="22"/>
        </w:rPr>
        <w:t>entreprises pour trouver les infrastruct</w:t>
      </w:r>
      <w:r>
        <w:rPr>
          <w:b w:val="0"/>
          <w:sz w:val="22"/>
          <w:szCs w:val="22"/>
        </w:rPr>
        <w:t xml:space="preserve">ures qui répondent réellement à </w:t>
      </w:r>
      <w:r w:rsidRPr="00EA24C2">
        <w:rPr>
          <w:b w:val="0"/>
          <w:sz w:val="22"/>
          <w:szCs w:val="22"/>
        </w:rPr>
        <w:t>leurs besoins</w:t>
      </w:r>
      <w:r>
        <w:rPr>
          <w:b w:val="0"/>
          <w:sz w:val="22"/>
          <w:szCs w:val="22"/>
        </w:rPr>
        <w:t> »</w:t>
      </w:r>
    </w:p>
    <w:p w:rsidR="00054F53" w:rsidRDefault="00054F53" w:rsidP="00054F53">
      <w:pPr>
        <w:pStyle w:val="Sansinterligne"/>
        <w:rPr>
          <w:b w:val="0"/>
          <w:sz w:val="22"/>
          <w:szCs w:val="22"/>
        </w:rPr>
      </w:pPr>
    </w:p>
    <w:p w:rsidR="00054F53" w:rsidRPr="00EA24C2" w:rsidRDefault="00054F53" w:rsidP="00054F53">
      <w:pPr>
        <w:pStyle w:val="Sansinterligne"/>
        <w:rPr>
          <w:b w:val="0"/>
          <w:sz w:val="22"/>
          <w:szCs w:val="22"/>
        </w:rPr>
      </w:pPr>
      <w:r w:rsidRPr="00EA24C2">
        <w:rPr>
          <w:b w:val="0"/>
          <w:sz w:val="22"/>
          <w:szCs w:val="22"/>
        </w:rPr>
        <w:t>L’Île-de-France offr</w:t>
      </w:r>
      <w:r>
        <w:rPr>
          <w:b w:val="0"/>
          <w:sz w:val="22"/>
          <w:szCs w:val="22"/>
        </w:rPr>
        <w:t xml:space="preserve">e de nombreuses opportunités de </w:t>
      </w:r>
      <w:r w:rsidRPr="008B2A59">
        <w:rPr>
          <w:sz w:val="22"/>
          <w:szCs w:val="22"/>
        </w:rPr>
        <w:t>financement</w:t>
      </w:r>
      <w:r w:rsidRPr="00EA24C2">
        <w:rPr>
          <w:b w:val="0"/>
          <w:sz w:val="22"/>
          <w:szCs w:val="22"/>
        </w:rPr>
        <w:t xml:space="preserve"> aux entreprises. La France est le premier marché du capital</w:t>
      </w:r>
      <w:r>
        <w:rPr>
          <w:b w:val="0"/>
          <w:sz w:val="22"/>
          <w:szCs w:val="22"/>
        </w:rPr>
        <w:t xml:space="preserve">-investissement </w:t>
      </w:r>
      <w:r w:rsidRPr="00EA24C2">
        <w:rPr>
          <w:b w:val="0"/>
          <w:sz w:val="22"/>
          <w:szCs w:val="22"/>
        </w:rPr>
        <w:t xml:space="preserve">en Europe continentale </w:t>
      </w:r>
      <w:r>
        <w:rPr>
          <w:b w:val="0"/>
          <w:sz w:val="22"/>
          <w:szCs w:val="22"/>
        </w:rPr>
        <w:t>et le troisième marché au monde (en montants investis) en 2012 ; l</w:t>
      </w:r>
      <w:r w:rsidRPr="00EA24C2">
        <w:rPr>
          <w:b w:val="0"/>
          <w:sz w:val="22"/>
          <w:szCs w:val="22"/>
        </w:rPr>
        <w:t>ocalisé principalement en Ile-</w:t>
      </w:r>
      <w:r>
        <w:rPr>
          <w:b w:val="0"/>
          <w:sz w:val="22"/>
          <w:szCs w:val="22"/>
        </w:rPr>
        <w:t xml:space="preserve">de-France, </w:t>
      </w:r>
      <w:r w:rsidRPr="00EA24C2">
        <w:rPr>
          <w:b w:val="0"/>
          <w:sz w:val="22"/>
          <w:szCs w:val="22"/>
        </w:rPr>
        <w:t>le marché du capital-investi</w:t>
      </w:r>
      <w:r>
        <w:rPr>
          <w:b w:val="0"/>
          <w:sz w:val="22"/>
          <w:szCs w:val="22"/>
        </w:rPr>
        <w:t xml:space="preserve">ssement correspond à environ 20% du marché </w:t>
      </w:r>
      <w:r w:rsidRPr="00EA24C2">
        <w:rPr>
          <w:b w:val="0"/>
          <w:sz w:val="22"/>
          <w:szCs w:val="22"/>
        </w:rPr>
        <w:t>européen</w:t>
      </w:r>
      <w:r>
        <w:rPr>
          <w:b w:val="0"/>
          <w:sz w:val="22"/>
          <w:szCs w:val="22"/>
        </w:rPr>
        <w:t xml:space="preserve">. Entre 2002 et 2012, environ </w:t>
      </w:r>
      <w:r w:rsidRPr="00EA24C2">
        <w:rPr>
          <w:b w:val="0"/>
          <w:sz w:val="22"/>
          <w:szCs w:val="22"/>
        </w:rPr>
        <w:t>75 Mds</w:t>
      </w:r>
      <w:r>
        <w:rPr>
          <w:b w:val="0"/>
          <w:sz w:val="22"/>
          <w:szCs w:val="22"/>
        </w:rPr>
        <w:t xml:space="preserve">€ ont été investis, dont 10 </w:t>
      </w:r>
      <w:r w:rsidRPr="00EA24C2">
        <w:rPr>
          <w:b w:val="0"/>
          <w:sz w:val="22"/>
          <w:szCs w:val="22"/>
        </w:rPr>
        <w:t>Mds</w:t>
      </w:r>
      <w:r>
        <w:rPr>
          <w:b w:val="0"/>
          <w:sz w:val="22"/>
          <w:szCs w:val="22"/>
        </w:rPr>
        <w:t>€</w:t>
      </w:r>
      <w:r w:rsidRPr="00EA24C2">
        <w:rPr>
          <w:b w:val="0"/>
          <w:sz w:val="22"/>
          <w:szCs w:val="22"/>
        </w:rPr>
        <w:t xml:space="preserve"> par les opérateurs français en 201</w:t>
      </w:r>
      <w:r>
        <w:rPr>
          <w:b w:val="0"/>
          <w:sz w:val="22"/>
          <w:szCs w:val="22"/>
        </w:rPr>
        <w:t xml:space="preserve">1. Sur la place parisienne, 270 </w:t>
      </w:r>
      <w:r w:rsidRPr="00EA24C2">
        <w:rPr>
          <w:b w:val="0"/>
          <w:sz w:val="22"/>
          <w:szCs w:val="22"/>
        </w:rPr>
        <w:t>fonds de capital-investissement opè</w:t>
      </w:r>
      <w:r>
        <w:rPr>
          <w:b w:val="0"/>
          <w:sz w:val="22"/>
          <w:szCs w:val="22"/>
        </w:rPr>
        <w:t>rent et emploient plus de 3 000 personnes ; p</w:t>
      </w:r>
      <w:r w:rsidRPr="00EA24C2">
        <w:rPr>
          <w:b w:val="0"/>
          <w:sz w:val="22"/>
          <w:szCs w:val="22"/>
        </w:rPr>
        <w:t>ourtant, les entreprises p</w:t>
      </w:r>
      <w:r>
        <w:rPr>
          <w:b w:val="0"/>
          <w:sz w:val="22"/>
          <w:szCs w:val="22"/>
        </w:rPr>
        <w:t xml:space="preserve">einent à financer leurs projets </w:t>
      </w:r>
      <w:r w:rsidRPr="00EA24C2">
        <w:rPr>
          <w:b w:val="0"/>
          <w:sz w:val="22"/>
          <w:szCs w:val="22"/>
        </w:rPr>
        <w:t>d’innovation, et le financement de la phase de commercialisation</w:t>
      </w:r>
      <w:r>
        <w:rPr>
          <w:b w:val="0"/>
          <w:sz w:val="22"/>
          <w:szCs w:val="22"/>
        </w:rPr>
        <w:t>.</w:t>
      </w:r>
    </w:p>
    <w:p w:rsidR="00054F53" w:rsidRDefault="00054F53" w:rsidP="00054F53">
      <w:pPr>
        <w:pStyle w:val="Sansinterligne"/>
        <w:rPr>
          <w:b w:val="0"/>
          <w:sz w:val="22"/>
          <w:szCs w:val="22"/>
        </w:rPr>
      </w:pPr>
    </w:p>
    <w:p w:rsidR="00054F53" w:rsidRPr="00EA24C2" w:rsidRDefault="00054F53" w:rsidP="00054F53">
      <w:pPr>
        <w:pStyle w:val="Sansinterligne"/>
        <w:rPr>
          <w:b w:val="0"/>
          <w:sz w:val="22"/>
          <w:szCs w:val="22"/>
        </w:rPr>
      </w:pPr>
      <w:r w:rsidRPr="00EA24C2">
        <w:rPr>
          <w:b w:val="0"/>
          <w:sz w:val="22"/>
          <w:szCs w:val="22"/>
        </w:rPr>
        <w:t xml:space="preserve">En matière de </w:t>
      </w:r>
      <w:r w:rsidRPr="00651DED">
        <w:rPr>
          <w:sz w:val="22"/>
          <w:szCs w:val="22"/>
        </w:rPr>
        <w:t>capital humain</w:t>
      </w:r>
      <w:r w:rsidRPr="00EA24C2">
        <w:rPr>
          <w:b w:val="0"/>
          <w:sz w:val="22"/>
          <w:szCs w:val="22"/>
        </w:rPr>
        <w:t>, le s</w:t>
      </w:r>
      <w:r>
        <w:rPr>
          <w:b w:val="0"/>
          <w:sz w:val="22"/>
          <w:szCs w:val="22"/>
        </w:rPr>
        <w:t xml:space="preserve">ystème éducatif francilien est </w:t>
      </w:r>
      <w:r w:rsidRPr="00EA24C2">
        <w:rPr>
          <w:b w:val="0"/>
          <w:sz w:val="22"/>
          <w:szCs w:val="22"/>
        </w:rPr>
        <w:t>mondialement reconnu, avec 95 000 chercheurs dans la région Ile-de-Fran</w:t>
      </w:r>
      <w:r>
        <w:rPr>
          <w:b w:val="0"/>
          <w:sz w:val="22"/>
          <w:szCs w:val="22"/>
        </w:rPr>
        <w:t>ce soit 40% du total national : l</w:t>
      </w:r>
      <w:r w:rsidRPr="00EA24C2">
        <w:rPr>
          <w:b w:val="0"/>
          <w:sz w:val="22"/>
          <w:szCs w:val="22"/>
        </w:rPr>
        <w:t>e pôle de</w:t>
      </w:r>
      <w:r>
        <w:rPr>
          <w:b w:val="0"/>
          <w:sz w:val="22"/>
          <w:szCs w:val="22"/>
        </w:rPr>
        <w:t xml:space="preserve"> </w:t>
      </w:r>
      <w:r w:rsidRPr="00EA24C2">
        <w:rPr>
          <w:b w:val="0"/>
          <w:sz w:val="22"/>
          <w:szCs w:val="22"/>
        </w:rPr>
        <w:t>Saclay est aujourd'hui parmi les 8 clusters les plus importants au monde</w:t>
      </w:r>
      <w:r>
        <w:rPr>
          <w:b w:val="0"/>
          <w:sz w:val="22"/>
          <w:szCs w:val="22"/>
        </w:rPr>
        <w:t xml:space="preserve">. De nombreuses écoles de </w:t>
      </w:r>
      <w:r w:rsidRPr="00EA24C2">
        <w:rPr>
          <w:b w:val="0"/>
          <w:sz w:val="22"/>
          <w:szCs w:val="22"/>
        </w:rPr>
        <w:t xml:space="preserve">commerce franciliennes, </w:t>
      </w:r>
      <w:r>
        <w:rPr>
          <w:b w:val="0"/>
          <w:sz w:val="22"/>
          <w:szCs w:val="22"/>
        </w:rPr>
        <w:t xml:space="preserve"> sont leaders. </w:t>
      </w:r>
      <w:r w:rsidRPr="00EA24C2">
        <w:rPr>
          <w:b w:val="0"/>
          <w:sz w:val="22"/>
          <w:szCs w:val="22"/>
        </w:rPr>
        <w:t xml:space="preserve">Paris peut s'appuyer sur un atout </w:t>
      </w:r>
      <w:r>
        <w:rPr>
          <w:b w:val="0"/>
          <w:sz w:val="22"/>
          <w:szCs w:val="22"/>
        </w:rPr>
        <w:t xml:space="preserve">singulier, l'école française de </w:t>
      </w:r>
      <w:r w:rsidRPr="00EA24C2">
        <w:rPr>
          <w:b w:val="0"/>
          <w:sz w:val="22"/>
          <w:szCs w:val="22"/>
        </w:rPr>
        <w:t xml:space="preserve">mathématiques appliquées, dont </w:t>
      </w:r>
      <w:r>
        <w:rPr>
          <w:b w:val="0"/>
          <w:sz w:val="22"/>
          <w:szCs w:val="22"/>
        </w:rPr>
        <w:t>la reconnaissance est mondiale, une expertise qui</w:t>
      </w:r>
      <w:r w:rsidRPr="00EA24C2">
        <w:rPr>
          <w:b w:val="0"/>
          <w:sz w:val="22"/>
          <w:szCs w:val="22"/>
        </w:rPr>
        <w:t xml:space="preserve"> joue un rôle clé dans de nombr</w:t>
      </w:r>
      <w:r>
        <w:rPr>
          <w:b w:val="0"/>
          <w:sz w:val="22"/>
          <w:szCs w:val="22"/>
        </w:rPr>
        <w:t>eux secteurs tels</w:t>
      </w:r>
      <w:r w:rsidRPr="00EA24C2">
        <w:rPr>
          <w:b w:val="0"/>
          <w:sz w:val="22"/>
          <w:szCs w:val="22"/>
        </w:rPr>
        <w:t xml:space="preserve"> l’informatique, les services</w:t>
      </w:r>
      <w:r>
        <w:rPr>
          <w:b w:val="0"/>
          <w:sz w:val="22"/>
          <w:szCs w:val="22"/>
        </w:rPr>
        <w:t xml:space="preserve"> financiers, l’aéronautique, la physique.</w:t>
      </w:r>
    </w:p>
    <w:p w:rsidR="00054F53" w:rsidRDefault="00054F53" w:rsidP="00054F53">
      <w:pPr>
        <w:pStyle w:val="Sansinterligne"/>
        <w:rPr>
          <w:b w:val="0"/>
          <w:sz w:val="22"/>
          <w:szCs w:val="22"/>
        </w:rPr>
      </w:pPr>
      <w:r w:rsidRPr="00EA24C2">
        <w:rPr>
          <w:b w:val="0"/>
          <w:sz w:val="22"/>
          <w:szCs w:val="22"/>
        </w:rPr>
        <w:t>De plus, l’Île-de-France regroupe une impor</w:t>
      </w:r>
      <w:r>
        <w:rPr>
          <w:b w:val="0"/>
          <w:sz w:val="22"/>
          <w:szCs w:val="22"/>
        </w:rPr>
        <w:t xml:space="preserve">tante « classe créative », avec </w:t>
      </w:r>
      <w:r w:rsidRPr="00EA24C2">
        <w:rPr>
          <w:b w:val="0"/>
          <w:sz w:val="22"/>
          <w:szCs w:val="22"/>
        </w:rPr>
        <w:t>par exemple plus de la moitié des profes</w:t>
      </w:r>
      <w:r>
        <w:rPr>
          <w:b w:val="0"/>
          <w:sz w:val="22"/>
          <w:szCs w:val="22"/>
        </w:rPr>
        <w:t xml:space="preserve">sionnels de l’audiovisuel et du </w:t>
      </w:r>
      <w:r w:rsidRPr="00EA24C2">
        <w:rPr>
          <w:b w:val="0"/>
          <w:sz w:val="22"/>
          <w:szCs w:val="22"/>
        </w:rPr>
        <w:t>spectacle français qui travaillent dans la région.</w:t>
      </w:r>
      <w:r>
        <w:rPr>
          <w:b w:val="0"/>
          <w:sz w:val="22"/>
          <w:szCs w:val="22"/>
        </w:rPr>
        <w:t xml:space="preserve"> Cette </w:t>
      </w:r>
      <w:r w:rsidRPr="00EA24C2">
        <w:rPr>
          <w:b w:val="0"/>
          <w:sz w:val="22"/>
          <w:szCs w:val="22"/>
        </w:rPr>
        <w:t>puissante économie créative est la source</w:t>
      </w:r>
      <w:r>
        <w:rPr>
          <w:b w:val="0"/>
          <w:sz w:val="22"/>
          <w:szCs w:val="22"/>
        </w:rPr>
        <w:t xml:space="preserve"> de la « French Touch ».</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EA24C2">
        <w:rPr>
          <w:b w:val="0"/>
          <w:sz w:val="22"/>
          <w:szCs w:val="22"/>
        </w:rPr>
        <w:t>La région capitale es</w:t>
      </w:r>
      <w:r>
        <w:rPr>
          <w:b w:val="0"/>
          <w:sz w:val="22"/>
          <w:szCs w:val="22"/>
        </w:rPr>
        <w:t xml:space="preserve">t fortement dotée de </w:t>
      </w:r>
      <w:r w:rsidRPr="00651DED">
        <w:rPr>
          <w:sz w:val="22"/>
          <w:szCs w:val="22"/>
        </w:rPr>
        <w:t>ressources technologiques</w:t>
      </w:r>
      <w:r w:rsidRPr="00EA24C2">
        <w:rPr>
          <w:b w:val="0"/>
          <w:sz w:val="22"/>
          <w:szCs w:val="22"/>
        </w:rPr>
        <w:t xml:space="preserve">, </w:t>
      </w:r>
      <w:r>
        <w:rPr>
          <w:b w:val="0"/>
          <w:sz w:val="22"/>
          <w:szCs w:val="22"/>
        </w:rPr>
        <w:t xml:space="preserve">avec 9 pôles de </w:t>
      </w:r>
      <w:r w:rsidRPr="00EA24C2">
        <w:rPr>
          <w:b w:val="0"/>
          <w:sz w:val="22"/>
          <w:szCs w:val="22"/>
        </w:rPr>
        <w:t>compétitivité français sur son territoire, 3 Sociétés d’Ac</w:t>
      </w:r>
      <w:r>
        <w:rPr>
          <w:b w:val="0"/>
          <w:sz w:val="22"/>
          <w:szCs w:val="22"/>
        </w:rPr>
        <w:t xml:space="preserve">célération de </w:t>
      </w:r>
      <w:r w:rsidRPr="00EA24C2">
        <w:rPr>
          <w:b w:val="0"/>
          <w:sz w:val="22"/>
          <w:szCs w:val="22"/>
        </w:rPr>
        <w:t>Transfert Technologique (SATT), un Insti</w:t>
      </w:r>
      <w:r>
        <w:rPr>
          <w:b w:val="0"/>
          <w:sz w:val="22"/>
          <w:szCs w:val="22"/>
        </w:rPr>
        <w:t xml:space="preserve">tut de Recherche Technologique, </w:t>
      </w:r>
      <w:r w:rsidRPr="00EA24C2">
        <w:rPr>
          <w:b w:val="0"/>
          <w:sz w:val="22"/>
          <w:szCs w:val="22"/>
        </w:rPr>
        <w:t>20 Institut</w:t>
      </w:r>
      <w:r>
        <w:rPr>
          <w:b w:val="0"/>
          <w:sz w:val="22"/>
          <w:szCs w:val="22"/>
        </w:rPr>
        <w:t xml:space="preserve">s Carnot (sur les 34 français), plusieurs centaines </w:t>
      </w:r>
      <w:r w:rsidRPr="008B2A59">
        <w:rPr>
          <w:b w:val="0"/>
          <w:sz w:val="22"/>
          <w:szCs w:val="22"/>
        </w:rPr>
        <w:t xml:space="preserve">de laboratoires, 10 universités, </w:t>
      </w:r>
      <w:r>
        <w:rPr>
          <w:b w:val="0"/>
          <w:sz w:val="22"/>
          <w:szCs w:val="22"/>
        </w:rPr>
        <w:t xml:space="preserve">de </w:t>
      </w:r>
      <w:r w:rsidRPr="008B2A59">
        <w:rPr>
          <w:b w:val="0"/>
          <w:sz w:val="22"/>
          <w:szCs w:val="22"/>
        </w:rPr>
        <w:t>nombreuses éco</w:t>
      </w:r>
      <w:r>
        <w:rPr>
          <w:b w:val="0"/>
          <w:sz w:val="22"/>
          <w:szCs w:val="22"/>
        </w:rPr>
        <w:t xml:space="preserve">les de commerce et d’ingénieurs mondialement reconnues, 1 IRT, 5 CRT, une dizaine de </w:t>
      </w:r>
      <w:r w:rsidRPr="008B2A59">
        <w:rPr>
          <w:b w:val="0"/>
          <w:sz w:val="22"/>
          <w:szCs w:val="22"/>
        </w:rPr>
        <w:t xml:space="preserve">clusters locaux, 3 SATT, 4 ITE… </w:t>
      </w:r>
      <w:r w:rsidRPr="001E3621">
        <w:rPr>
          <w:sz w:val="22"/>
          <w:szCs w:val="22"/>
        </w:rPr>
        <w:t xml:space="preserve">Il y a cependant trop peu de dialogue et de transversalité </w:t>
      </w:r>
      <w:r>
        <w:rPr>
          <w:sz w:val="22"/>
          <w:szCs w:val="22"/>
        </w:rPr>
        <w:t>entre ces structures</w:t>
      </w:r>
      <w:r w:rsidRPr="001E3621">
        <w:rPr>
          <w:sz w:val="22"/>
          <w:szCs w:val="22"/>
        </w:rPr>
        <w:t xml:space="preserve"> en Île-de-France,</w:t>
      </w:r>
      <w:r w:rsidRPr="008B2A59">
        <w:rPr>
          <w:b w:val="0"/>
          <w:sz w:val="22"/>
          <w:szCs w:val="22"/>
        </w:rPr>
        <w:t xml:space="preserve"> alors que de nombreuses thématiques sont communes</w:t>
      </w:r>
      <w:r>
        <w:rPr>
          <w:b w:val="0"/>
          <w:sz w:val="22"/>
          <w:szCs w:val="22"/>
        </w:rPr>
        <w:t>.</w:t>
      </w:r>
    </w:p>
    <w:p w:rsidR="00054F53" w:rsidRPr="008B2A59" w:rsidRDefault="00054F53" w:rsidP="00054F53">
      <w:pPr>
        <w:pStyle w:val="Sansinterligne"/>
        <w:rPr>
          <w:b w:val="0"/>
          <w:sz w:val="22"/>
          <w:szCs w:val="22"/>
        </w:rPr>
      </w:pPr>
      <w:r w:rsidRPr="008B2A59">
        <w:rPr>
          <w:b w:val="0"/>
          <w:sz w:val="22"/>
          <w:szCs w:val="22"/>
        </w:rPr>
        <w:t>3 000 entreprises sur les 800 000 franciliennes</w:t>
      </w:r>
      <w:r>
        <w:rPr>
          <w:b w:val="0"/>
          <w:sz w:val="22"/>
          <w:szCs w:val="22"/>
        </w:rPr>
        <w:t xml:space="preserve"> participent à un pôle ;</w:t>
      </w:r>
      <w:r w:rsidRPr="006918FD">
        <w:rPr>
          <w:b w:val="0"/>
          <w:sz w:val="22"/>
          <w:szCs w:val="22"/>
        </w:rPr>
        <w:t xml:space="preserve"> </w:t>
      </w:r>
      <w:r w:rsidRPr="008B2A59">
        <w:rPr>
          <w:b w:val="0"/>
          <w:sz w:val="22"/>
          <w:szCs w:val="22"/>
        </w:rPr>
        <w:t>14% des établissements en Île-de-Fran</w:t>
      </w:r>
      <w:r>
        <w:rPr>
          <w:b w:val="0"/>
          <w:sz w:val="22"/>
          <w:szCs w:val="22"/>
        </w:rPr>
        <w:t xml:space="preserve">ce ayant entrepris une démarche </w:t>
      </w:r>
      <w:r w:rsidRPr="008B2A59">
        <w:rPr>
          <w:b w:val="0"/>
          <w:sz w:val="22"/>
          <w:szCs w:val="22"/>
        </w:rPr>
        <w:t>d’innovation au cours des deux dernières années</w:t>
      </w:r>
      <w:r>
        <w:rPr>
          <w:b w:val="0"/>
          <w:sz w:val="22"/>
          <w:szCs w:val="22"/>
        </w:rPr>
        <w:t>,</w:t>
      </w:r>
      <w:r w:rsidRPr="008B2A59">
        <w:rPr>
          <w:b w:val="0"/>
          <w:sz w:val="22"/>
          <w:szCs w:val="22"/>
        </w:rPr>
        <w:t xml:space="preserve"> sont en rel</w:t>
      </w:r>
      <w:r>
        <w:rPr>
          <w:b w:val="0"/>
          <w:sz w:val="22"/>
          <w:szCs w:val="22"/>
        </w:rPr>
        <w:t>ation régulière avec un pôle de compétitivité.</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8B2A59">
        <w:rPr>
          <w:b w:val="0"/>
          <w:sz w:val="22"/>
          <w:szCs w:val="22"/>
        </w:rPr>
        <w:t xml:space="preserve">Sur un </w:t>
      </w:r>
      <w:r w:rsidRPr="00651DED">
        <w:rPr>
          <w:sz w:val="22"/>
          <w:szCs w:val="22"/>
        </w:rPr>
        <w:t>budget régional</w:t>
      </w:r>
      <w:r>
        <w:rPr>
          <w:b w:val="0"/>
          <w:sz w:val="22"/>
          <w:szCs w:val="22"/>
        </w:rPr>
        <w:t xml:space="preserve"> total de 4,7Md€, la Région Ile-de-France consacre 230M€ pour le </w:t>
      </w:r>
      <w:r w:rsidRPr="008B2A59">
        <w:rPr>
          <w:b w:val="0"/>
          <w:sz w:val="22"/>
          <w:szCs w:val="22"/>
        </w:rPr>
        <w:t>développement éc</w:t>
      </w:r>
      <w:r>
        <w:rPr>
          <w:b w:val="0"/>
          <w:sz w:val="22"/>
          <w:szCs w:val="22"/>
        </w:rPr>
        <w:t>onomique, innovation, tourisme, dont 52M€</w:t>
      </w:r>
      <w:r w:rsidRPr="008B2A59">
        <w:rPr>
          <w:b w:val="0"/>
          <w:sz w:val="22"/>
          <w:szCs w:val="22"/>
        </w:rPr>
        <w:t xml:space="preserve"> pour la « re</w:t>
      </w:r>
      <w:r>
        <w:rPr>
          <w:b w:val="0"/>
          <w:sz w:val="22"/>
          <w:szCs w:val="22"/>
        </w:rPr>
        <w:t xml:space="preserve">cherche et innovation » </w:t>
      </w:r>
      <w:r w:rsidRPr="008B2A59">
        <w:rPr>
          <w:b w:val="0"/>
          <w:sz w:val="22"/>
          <w:szCs w:val="22"/>
        </w:rPr>
        <w:t xml:space="preserve"> </w:t>
      </w:r>
      <w:r>
        <w:rPr>
          <w:b w:val="0"/>
          <w:sz w:val="22"/>
          <w:szCs w:val="22"/>
        </w:rPr>
        <w:t xml:space="preserve">(22%) ; ainsi, </w:t>
      </w:r>
      <w:r w:rsidRPr="00651DED">
        <w:rPr>
          <w:sz w:val="22"/>
          <w:szCs w:val="22"/>
        </w:rPr>
        <w:t>1,1% du budget régional est consacré à l’innovation</w:t>
      </w:r>
      <w:r>
        <w:rPr>
          <w:b w:val="0"/>
          <w:sz w:val="22"/>
          <w:szCs w:val="22"/>
        </w:rPr>
        <w:t xml:space="preserve"> ; </w:t>
      </w:r>
      <w:r w:rsidRPr="008B2A59">
        <w:rPr>
          <w:b w:val="0"/>
          <w:sz w:val="22"/>
          <w:szCs w:val="22"/>
        </w:rPr>
        <w:t>su</w:t>
      </w:r>
      <w:r>
        <w:rPr>
          <w:b w:val="0"/>
          <w:sz w:val="22"/>
          <w:szCs w:val="22"/>
        </w:rPr>
        <w:t xml:space="preserve">r cette somme, seuls 39M€ </w:t>
      </w:r>
      <w:r w:rsidRPr="008B2A59">
        <w:rPr>
          <w:b w:val="0"/>
          <w:sz w:val="22"/>
          <w:szCs w:val="22"/>
        </w:rPr>
        <w:t xml:space="preserve">sont versés à des projets portés par des entreprises, </w:t>
      </w:r>
      <w:r>
        <w:rPr>
          <w:b w:val="0"/>
          <w:sz w:val="22"/>
          <w:szCs w:val="22"/>
        </w:rPr>
        <w:t xml:space="preserve">le reste servant à financer les </w:t>
      </w:r>
      <w:r w:rsidRPr="008B2A59">
        <w:rPr>
          <w:b w:val="0"/>
          <w:sz w:val="22"/>
          <w:szCs w:val="22"/>
        </w:rPr>
        <w:t>structures régionales qui gèrent des dispositifs dans ce domaine.</w:t>
      </w:r>
    </w:p>
    <w:p w:rsidR="00054F53" w:rsidRPr="008B2A59" w:rsidRDefault="00054F53" w:rsidP="00054F53">
      <w:pPr>
        <w:pStyle w:val="Sansinterligne"/>
        <w:rPr>
          <w:b w:val="0"/>
          <w:sz w:val="22"/>
          <w:szCs w:val="22"/>
        </w:rPr>
      </w:pPr>
      <w:r>
        <w:rPr>
          <w:b w:val="0"/>
          <w:sz w:val="22"/>
          <w:szCs w:val="22"/>
        </w:rPr>
        <w:t xml:space="preserve">Le </w:t>
      </w:r>
      <w:r w:rsidRPr="008B2A59">
        <w:rPr>
          <w:b w:val="0"/>
          <w:sz w:val="22"/>
          <w:szCs w:val="22"/>
        </w:rPr>
        <w:t xml:space="preserve">Land de Bavière avec une population similaire consacre 20% </w:t>
      </w:r>
      <w:r>
        <w:rPr>
          <w:b w:val="0"/>
          <w:sz w:val="22"/>
          <w:szCs w:val="22"/>
        </w:rPr>
        <w:t>d’un budget de 35Md€</w:t>
      </w:r>
      <w:r w:rsidRPr="008B2A59">
        <w:rPr>
          <w:b w:val="0"/>
          <w:sz w:val="22"/>
          <w:szCs w:val="22"/>
        </w:rPr>
        <w:t xml:space="preserve"> au développement de l’économi</w:t>
      </w:r>
      <w:r>
        <w:rPr>
          <w:b w:val="0"/>
          <w:sz w:val="22"/>
          <w:szCs w:val="22"/>
        </w:rPr>
        <w:t>e, des infrastructures et de la technologie.</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651DED">
        <w:rPr>
          <w:sz w:val="22"/>
          <w:szCs w:val="22"/>
        </w:rPr>
        <w:t>Parmi les entreprises innovantes qui n’ont pas bénéficié d’aide au financement de leur projet d’innovation</w:t>
      </w:r>
      <w:r w:rsidRPr="008B2A59">
        <w:rPr>
          <w:b w:val="0"/>
          <w:sz w:val="22"/>
          <w:szCs w:val="22"/>
        </w:rPr>
        <w:t xml:space="preserve">, 36% d’entre elles en Île-de-France </w:t>
      </w:r>
      <w:r>
        <w:rPr>
          <w:b w:val="0"/>
          <w:sz w:val="22"/>
          <w:szCs w:val="22"/>
        </w:rPr>
        <w:t xml:space="preserve">évoquent un montage de dossier </w:t>
      </w:r>
      <w:r w:rsidRPr="008B2A59">
        <w:rPr>
          <w:b w:val="0"/>
          <w:sz w:val="22"/>
          <w:szCs w:val="22"/>
        </w:rPr>
        <w:t>trop complexe et pour 31% d’entre elles, une difficulté à trouv</w:t>
      </w:r>
      <w:r>
        <w:rPr>
          <w:b w:val="0"/>
          <w:sz w:val="22"/>
          <w:szCs w:val="22"/>
        </w:rPr>
        <w:t>er un interlocuteur</w:t>
      </w:r>
      <w:r w:rsidRPr="008B2A59">
        <w:rPr>
          <w:b w:val="0"/>
          <w:sz w:val="22"/>
          <w:szCs w:val="22"/>
        </w:rPr>
        <w:t>,</w:t>
      </w:r>
      <w:r>
        <w:rPr>
          <w:b w:val="0"/>
          <w:sz w:val="22"/>
          <w:szCs w:val="22"/>
        </w:rPr>
        <w:t xml:space="preserve"> malgré les très nombreuses structures existantes ; par ailleurs, 40% </w:t>
      </w:r>
      <w:r w:rsidRPr="008B2A59">
        <w:rPr>
          <w:b w:val="0"/>
          <w:sz w:val="22"/>
          <w:szCs w:val="22"/>
        </w:rPr>
        <w:t>ont abando</w:t>
      </w:r>
      <w:r>
        <w:rPr>
          <w:b w:val="0"/>
          <w:sz w:val="22"/>
          <w:szCs w:val="22"/>
        </w:rPr>
        <w:t xml:space="preserve">nné des projets d’innovation au </w:t>
      </w:r>
      <w:r w:rsidRPr="008B2A59">
        <w:rPr>
          <w:b w:val="0"/>
          <w:sz w:val="22"/>
          <w:szCs w:val="22"/>
        </w:rPr>
        <w:t>cou</w:t>
      </w:r>
      <w:r>
        <w:rPr>
          <w:b w:val="0"/>
          <w:sz w:val="22"/>
          <w:szCs w:val="22"/>
        </w:rPr>
        <w:t>rs de deux dernières années, faute de trouver un ou des partenaires.</w:t>
      </w:r>
    </w:p>
    <w:p w:rsidR="00054F53" w:rsidRDefault="00054F53" w:rsidP="00054F53">
      <w:pPr>
        <w:pStyle w:val="Sansinterligne"/>
        <w:rPr>
          <w:b w:val="0"/>
          <w:sz w:val="22"/>
          <w:szCs w:val="22"/>
        </w:rPr>
      </w:pPr>
    </w:p>
    <w:p w:rsidR="00054F53" w:rsidRPr="00EA24C2" w:rsidRDefault="00054F53" w:rsidP="00054F53">
      <w:pPr>
        <w:pStyle w:val="Sansinterligne"/>
        <w:rPr>
          <w:b w:val="0"/>
          <w:sz w:val="22"/>
          <w:szCs w:val="22"/>
        </w:rPr>
      </w:pPr>
      <w:r>
        <w:rPr>
          <w:b w:val="0"/>
          <w:sz w:val="22"/>
          <w:szCs w:val="22"/>
        </w:rPr>
        <w:t>« </w:t>
      </w:r>
      <w:r w:rsidRPr="00EA24C2">
        <w:rPr>
          <w:b w:val="0"/>
          <w:sz w:val="22"/>
          <w:szCs w:val="22"/>
        </w:rPr>
        <w:t>Cette analyse des besoins récurrents et des nouvelles p</w:t>
      </w:r>
      <w:r>
        <w:rPr>
          <w:b w:val="0"/>
          <w:sz w:val="22"/>
          <w:szCs w:val="22"/>
        </w:rPr>
        <w:t>ratiques des entreprises permet d’identifier 12 actions-clés »</w:t>
      </w:r>
    </w:p>
    <w:p w:rsidR="00054F53" w:rsidRDefault="00054F53" w:rsidP="00054F53">
      <w:pPr>
        <w:pStyle w:val="Sansinterligne"/>
        <w:rPr>
          <w:rFonts w:ascii="Arial" w:hAnsi="Arial" w:cs="Arial"/>
        </w:rPr>
      </w:pPr>
    </w:p>
    <w:p w:rsidR="00054F53" w:rsidRDefault="00054F53" w:rsidP="00054F53">
      <w:pPr>
        <w:pStyle w:val="Sansinterligne"/>
        <w:jc w:val="center"/>
        <w:rPr>
          <w:rFonts w:ascii="Arial" w:hAnsi="Arial" w:cs="Arial"/>
        </w:rPr>
      </w:pPr>
    </w:p>
    <w:p w:rsidR="00054F53" w:rsidRDefault="00054F53" w:rsidP="00054F53">
      <w:pPr>
        <w:pStyle w:val="Sansinterligne"/>
        <w:jc w:val="center"/>
        <w:rPr>
          <w:rFonts w:ascii="Arial" w:hAnsi="Arial" w:cs="Arial"/>
        </w:rPr>
      </w:pPr>
      <w:r>
        <w:rPr>
          <w:rFonts w:ascii="Arial" w:hAnsi="Arial" w:cs="Arial"/>
        </w:rPr>
        <w:t>+Secteurs d’activité</w:t>
      </w:r>
    </w:p>
    <w:p w:rsidR="00054F53" w:rsidRDefault="00054F53" w:rsidP="00054F53">
      <w:pPr>
        <w:pStyle w:val="Sansinterligne"/>
        <w:jc w:val="center"/>
        <w:rPr>
          <w:rFonts w:ascii="Arial" w:hAnsi="Arial" w:cs="Arial"/>
        </w:rPr>
      </w:pPr>
    </w:p>
    <w:p w:rsidR="00054F53" w:rsidRDefault="00054F53" w:rsidP="00054F53">
      <w:pPr>
        <w:pStyle w:val="Sansinterligne"/>
        <w:rPr>
          <w:rFonts w:ascii="Book Antiqua" w:hAnsi="Book Antiqua" w:cs="Arial"/>
          <w:sz w:val="22"/>
          <w:szCs w:val="22"/>
        </w:rPr>
      </w:pPr>
    </w:p>
    <w:p w:rsidR="00054F53" w:rsidRPr="002B7E17" w:rsidRDefault="00054F53" w:rsidP="00054F53">
      <w:pPr>
        <w:pStyle w:val="Sansinterligne"/>
        <w:rPr>
          <w:rFonts w:ascii="Cambria" w:hAnsi="Cambria" w:cs="Arial"/>
          <w:sz w:val="22"/>
          <w:szCs w:val="22"/>
        </w:rPr>
      </w:pPr>
      <w:r w:rsidRPr="002B7E17">
        <w:rPr>
          <w:rFonts w:ascii="Cambria" w:hAnsi="Cambria" w:cs="Arial"/>
          <w:sz w:val="22"/>
          <w:szCs w:val="22"/>
        </w:rPr>
        <w:t>Les Français auront dépensé 57Md€ sur internet, un chiffre en hausse de 11% sur un an ; le nombre de transactions augmente de 15%.</w:t>
      </w:r>
    </w:p>
    <w:p w:rsidR="00054F53" w:rsidRDefault="00054F53" w:rsidP="00054F53">
      <w:pPr>
        <w:pStyle w:val="Sansinterligne"/>
        <w:rPr>
          <w:rFonts w:ascii="Cambria" w:hAnsi="Cambria" w:cs="Arial"/>
          <w:b w:val="0"/>
          <w:i/>
          <w:sz w:val="22"/>
          <w:szCs w:val="22"/>
        </w:rPr>
      </w:pPr>
      <w:r>
        <w:rPr>
          <w:rFonts w:ascii="Cambria" w:hAnsi="Cambria" w:cs="Arial"/>
          <w:b w:val="0"/>
          <w:i/>
          <w:sz w:val="22"/>
          <w:szCs w:val="22"/>
        </w:rPr>
        <w:t>« </w:t>
      </w:r>
      <w:r w:rsidRPr="00B85FE4">
        <w:rPr>
          <w:rFonts w:ascii="Cambria" w:hAnsi="Cambria" w:cs="Arial"/>
          <w:b w:val="0"/>
          <w:i/>
          <w:sz w:val="22"/>
          <w:szCs w:val="22"/>
        </w:rPr>
        <w:t>Bilan annuel du e-commerce en France : les Français ont dépensé 57 milliards d’euros sur internet en 2014</w:t>
      </w:r>
      <w:r>
        <w:rPr>
          <w:rFonts w:ascii="Cambria" w:hAnsi="Cambria" w:cs="Arial"/>
          <w:b w:val="0"/>
          <w:i/>
          <w:sz w:val="22"/>
          <w:szCs w:val="22"/>
        </w:rPr>
        <w:t> », Fevad,  communiqué de presse du 27 janvier</w:t>
      </w:r>
    </w:p>
    <w:p w:rsidR="00054F53" w:rsidRPr="00DB03CB" w:rsidRDefault="00054F53" w:rsidP="00054F53">
      <w:pPr>
        <w:pStyle w:val="Sansinterligne"/>
        <w:rPr>
          <w:rFonts w:cs="Arial"/>
          <w:b w:val="0"/>
          <w:sz w:val="22"/>
          <w:szCs w:val="22"/>
        </w:rPr>
      </w:pPr>
      <w:r w:rsidRPr="00DB03CB">
        <w:rPr>
          <w:rFonts w:cs="Arial"/>
          <w:b w:val="0"/>
          <w:sz w:val="22"/>
          <w:szCs w:val="22"/>
        </w:rPr>
        <w:t xml:space="preserve">Ces résultats sont légèrement supérieurs aux attentes grâce à une fin d’année meilleure que prévue avec des ventes de Noël qui cette année ont  atteint 11,4 milliards d’euros soit 13% de plus que l’an dernier sur la même période. </w:t>
      </w:r>
    </w:p>
    <w:p w:rsidR="00054F53" w:rsidRPr="00DB03CB" w:rsidRDefault="00054F53" w:rsidP="00054F53">
      <w:pPr>
        <w:pStyle w:val="Sansinterligne"/>
        <w:rPr>
          <w:rFonts w:cs="Arial"/>
          <w:b w:val="0"/>
          <w:sz w:val="22"/>
          <w:szCs w:val="22"/>
        </w:rPr>
      </w:pPr>
      <w:r w:rsidRPr="00DB03CB">
        <w:rPr>
          <w:rFonts w:cs="Arial"/>
          <w:b w:val="0"/>
          <w:sz w:val="22"/>
          <w:szCs w:val="22"/>
        </w:rPr>
        <w:t>La France devrait donc conserver son rang de 3ème marché e-commerce en Europe après le Royaume-Uni et juste derrière l’Allemagne.</w:t>
      </w:r>
    </w:p>
    <w:p w:rsidR="00054F53" w:rsidRPr="00DB03CB" w:rsidRDefault="00054F53" w:rsidP="00054F53">
      <w:pPr>
        <w:pStyle w:val="Sansinterligne"/>
        <w:rPr>
          <w:rFonts w:cs="Arial"/>
          <w:b w:val="0"/>
          <w:sz w:val="22"/>
          <w:szCs w:val="22"/>
        </w:rPr>
      </w:pPr>
      <w:r w:rsidRPr="00DB03CB">
        <w:rPr>
          <w:rFonts w:cs="Arial"/>
          <w:b w:val="0"/>
          <w:sz w:val="22"/>
          <w:szCs w:val="22"/>
        </w:rPr>
        <w:t>Ce marché représente 9% du commerce de détail hors produits alimentaires.</w:t>
      </w:r>
    </w:p>
    <w:p w:rsidR="00054F53" w:rsidRPr="00DB03CB" w:rsidRDefault="00054F53" w:rsidP="00054F53">
      <w:pPr>
        <w:pStyle w:val="Sansinterligne"/>
        <w:rPr>
          <w:rFonts w:cs="Arial"/>
          <w:b w:val="0"/>
          <w:sz w:val="22"/>
          <w:szCs w:val="22"/>
        </w:rPr>
      </w:pPr>
    </w:p>
    <w:p w:rsidR="00054F53" w:rsidRPr="00DB03CB" w:rsidRDefault="00054F53" w:rsidP="00054F53">
      <w:pPr>
        <w:pStyle w:val="Sansinterligne"/>
        <w:rPr>
          <w:rFonts w:cs="Arial"/>
          <w:b w:val="0"/>
          <w:sz w:val="22"/>
          <w:szCs w:val="22"/>
        </w:rPr>
      </w:pPr>
      <w:r w:rsidRPr="00DB03CB">
        <w:rPr>
          <w:rFonts w:cs="Arial"/>
          <w:b w:val="0"/>
          <w:sz w:val="22"/>
          <w:szCs w:val="22"/>
        </w:rPr>
        <w:t>Le panier moyen perd 4% en un an pour atteindre 81€, c’est la 4ème année de baisse consécutive ; depuis 2011, il a chuté de 10%, une baisse compensée par l’arrivée de nouveaux acheteurs et par l’augmentation de la fréquence d’achats : 20 transactions en ligne sont effectuées par an et par acheteur contre 18 il y a un an.</w:t>
      </w:r>
    </w:p>
    <w:p w:rsidR="00054F53" w:rsidRPr="00DB03CB" w:rsidRDefault="00054F53" w:rsidP="00054F53">
      <w:pPr>
        <w:pStyle w:val="Sansinterligne"/>
        <w:rPr>
          <w:rFonts w:cs="Arial"/>
          <w:b w:val="0"/>
          <w:sz w:val="22"/>
          <w:szCs w:val="22"/>
        </w:rPr>
      </w:pPr>
      <w:r w:rsidRPr="00DB03CB">
        <w:rPr>
          <w:rFonts w:cs="Arial"/>
          <w:sz w:val="22"/>
          <w:szCs w:val="22"/>
        </w:rPr>
        <w:t>20 000 sites supplémentaires ont vu le jour en un an (+14%) soit  157 300 sites marchands actifs.</w:t>
      </w:r>
      <w:r w:rsidRPr="00DB03CB">
        <w:rPr>
          <w:rFonts w:cs="Arial"/>
          <w:b w:val="0"/>
          <w:sz w:val="22"/>
          <w:szCs w:val="22"/>
        </w:rPr>
        <w:t xml:space="preserve"> </w:t>
      </w:r>
    </w:p>
    <w:p w:rsidR="00054F53" w:rsidRPr="00DB03CB" w:rsidRDefault="00054F53" w:rsidP="00054F53">
      <w:pPr>
        <w:pStyle w:val="Sansinterligne"/>
        <w:rPr>
          <w:rFonts w:cs="Arial"/>
          <w:b w:val="0"/>
          <w:sz w:val="22"/>
          <w:szCs w:val="22"/>
        </w:rPr>
      </w:pPr>
    </w:p>
    <w:p w:rsidR="00054F53" w:rsidRPr="00DB03CB" w:rsidRDefault="00054F53" w:rsidP="00054F53">
      <w:pPr>
        <w:pStyle w:val="Sansinterligne"/>
        <w:rPr>
          <w:rFonts w:cs="Arial"/>
          <w:b w:val="0"/>
          <w:sz w:val="22"/>
          <w:szCs w:val="22"/>
        </w:rPr>
      </w:pPr>
      <w:r w:rsidRPr="00DB03CB">
        <w:rPr>
          <w:rFonts w:cs="Arial"/>
          <w:b w:val="0"/>
          <w:sz w:val="22"/>
          <w:szCs w:val="22"/>
        </w:rPr>
        <w:t>Les sites de ventes de produits grand public enregistrent une croissance de 9% (vs 6% en 2013), tout comme les sites dévolus aux professionnels.</w:t>
      </w:r>
    </w:p>
    <w:p w:rsidR="00054F53" w:rsidRPr="00DB03CB" w:rsidRDefault="00054F53" w:rsidP="00054F53">
      <w:pPr>
        <w:pStyle w:val="Sansinterligne"/>
        <w:rPr>
          <w:rFonts w:cs="Arial"/>
          <w:b w:val="0"/>
          <w:sz w:val="22"/>
          <w:szCs w:val="22"/>
        </w:rPr>
      </w:pPr>
    </w:p>
    <w:p w:rsidR="00054F53" w:rsidRPr="00DB03CB" w:rsidRDefault="00054F53" w:rsidP="00054F53">
      <w:pPr>
        <w:pStyle w:val="Sansinterligne"/>
        <w:rPr>
          <w:rFonts w:cs="Arial"/>
          <w:b w:val="0"/>
          <w:sz w:val="22"/>
          <w:szCs w:val="22"/>
        </w:rPr>
      </w:pPr>
      <w:r w:rsidRPr="00DB03CB">
        <w:rPr>
          <w:rFonts w:cs="Arial"/>
          <w:b w:val="0"/>
          <w:sz w:val="22"/>
          <w:szCs w:val="22"/>
        </w:rPr>
        <w:t>Le m-commerce et les places de marché attirent de plus en plus ; ces ventes représentent 21% du volume d’affaires total des sites participant à l’iPM (vs 15% en 2013).  L’indice iCM, qui mesure les ventes sur l’internet mobile (smartphones et tablettes, sites mobiles et applications hors téléchargements d’application et hors ventes sur les places de marchés) a progressé de 60% et représente 16% du volume d’affaires total des sites de l’iPM vs 10% en 2013.</w:t>
      </w:r>
    </w:p>
    <w:p w:rsidR="00054F53" w:rsidRPr="00DB03CB" w:rsidRDefault="00054F53" w:rsidP="00054F53">
      <w:pPr>
        <w:pStyle w:val="Sansinterligne"/>
        <w:rPr>
          <w:rFonts w:cs="Arial"/>
          <w:b w:val="0"/>
          <w:sz w:val="22"/>
          <w:szCs w:val="22"/>
        </w:rPr>
      </w:pPr>
    </w:p>
    <w:p w:rsidR="00054F53" w:rsidRPr="00DB03CB" w:rsidRDefault="00054F53" w:rsidP="00054F53">
      <w:pPr>
        <w:pStyle w:val="Sansinterligne"/>
        <w:rPr>
          <w:rFonts w:cs="Arial"/>
          <w:b w:val="0"/>
          <w:sz w:val="22"/>
          <w:szCs w:val="22"/>
        </w:rPr>
      </w:pPr>
      <w:r w:rsidRPr="001E3621">
        <w:rPr>
          <w:rFonts w:cs="Arial"/>
          <w:sz w:val="22"/>
          <w:szCs w:val="22"/>
        </w:rPr>
        <w:t>Le marché devrait franchir la barre des 60 milliards en 2015</w:t>
      </w:r>
      <w:r w:rsidRPr="00DB03CB">
        <w:rPr>
          <w:rFonts w:cs="Arial"/>
          <w:b w:val="0"/>
          <w:sz w:val="22"/>
          <w:szCs w:val="22"/>
        </w:rPr>
        <w:t xml:space="preserve">. </w:t>
      </w:r>
    </w:p>
    <w:p w:rsidR="00054F53" w:rsidRDefault="00054F53" w:rsidP="00054F53">
      <w:pPr>
        <w:pStyle w:val="Sansinterligne"/>
        <w:jc w:val="center"/>
        <w:rPr>
          <w:rFonts w:ascii="Arial" w:hAnsi="Arial" w:cs="Arial"/>
        </w:rPr>
      </w:pPr>
    </w:p>
    <w:p w:rsidR="00054F53" w:rsidRDefault="00054F53" w:rsidP="00054F53">
      <w:pPr>
        <w:pStyle w:val="Sansinterligne"/>
        <w:rPr>
          <w:rFonts w:ascii="Arial" w:hAnsi="Arial" w:cs="Arial"/>
        </w:rPr>
      </w:pPr>
    </w:p>
    <w:p w:rsidR="00054F53" w:rsidRPr="00A16F1E" w:rsidRDefault="00054F53" w:rsidP="00054F53">
      <w:pPr>
        <w:pStyle w:val="Sansinterligne"/>
        <w:jc w:val="center"/>
        <w:rPr>
          <w:rFonts w:ascii="Arial" w:hAnsi="Arial" w:cs="Arial"/>
        </w:rPr>
      </w:pPr>
      <w:r w:rsidRPr="00A16F1E">
        <w:rPr>
          <w:rFonts w:ascii="Arial" w:hAnsi="Arial" w:cs="Arial"/>
        </w:rPr>
        <w:t>Evolution des marchés</w:t>
      </w:r>
    </w:p>
    <w:p w:rsidR="00054F53" w:rsidRPr="00A16F1E" w:rsidRDefault="00054F53" w:rsidP="00054F53">
      <w:pPr>
        <w:pStyle w:val="Sansinterligne"/>
        <w:rPr>
          <w:rFonts w:ascii="Cambria" w:hAnsi="Cambria"/>
          <w:sz w:val="22"/>
          <w:szCs w:val="22"/>
        </w:rPr>
      </w:pPr>
    </w:p>
    <w:p w:rsidR="00054F53" w:rsidRDefault="00054F53" w:rsidP="00054F53">
      <w:pPr>
        <w:pStyle w:val="Sansinterligne"/>
        <w:rPr>
          <w:rFonts w:ascii="Cambria" w:hAnsi="Cambria"/>
          <w:sz w:val="22"/>
          <w:szCs w:val="22"/>
        </w:rPr>
      </w:pPr>
    </w:p>
    <w:p w:rsidR="00054F53" w:rsidRPr="00A16F1E" w:rsidRDefault="00054F53" w:rsidP="00054F53">
      <w:pPr>
        <w:pStyle w:val="Sansinterligne"/>
        <w:rPr>
          <w:rFonts w:ascii="Cambria" w:hAnsi="Cambria"/>
          <w:sz w:val="22"/>
          <w:szCs w:val="22"/>
        </w:rPr>
      </w:pPr>
      <w:r w:rsidRPr="00A16F1E">
        <w:rPr>
          <w:rFonts w:ascii="Cambria" w:hAnsi="Cambria"/>
          <w:sz w:val="22"/>
          <w:szCs w:val="22"/>
        </w:rPr>
        <w:t>Les TIC dans la société française</w:t>
      </w:r>
    </w:p>
    <w:p w:rsidR="00054F53" w:rsidRPr="00A16F1E" w:rsidRDefault="00054F53" w:rsidP="00054F53">
      <w:pPr>
        <w:autoSpaceDE w:val="0"/>
        <w:autoSpaceDN w:val="0"/>
        <w:adjustRightInd w:val="0"/>
        <w:rPr>
          <w:rFonts w:ascii="Book Antiqua" w:hAnsi="Book Antiqua" w:cs="HelveticaRoundedLT-Bold"/>
          <w:bCs/>
          <w:i/>
        </w:rPr>
      </w:pPr>
      <w:r w:rsidRPr="00A16F1E">
        <w:rPr>
          <w:rFonts w:ascii="Book Antiqua" w:hAnsi="Book Antiqua" w:cs="HelveticaRoundedLT-Bold"/>
          <w:bCs/>
          <w:i/>
        </w:rPr>
        <w:t>« La diffusion des technologies de l’information et de la communication dans la société f</w:t>
      </w:r>
      <w:r>
        <w:rPr>
          <w:rFonts w:ascii="Book Antiqua" w:hAnsi="Book Antiqua" w:cs="HelveticaRoundedLT-Bold"/>
          <w:bCs/>
          <w:i/>
        </w:rPr>
        <w:t xml:space="preserve">rançaise </w:t>
      </w:r>
      <w:r w:rsidRPr="00A16F1E">
        <w:rPr>
          <w:rFonts w:ascii="Book Antiqua" w:hAnsi="Book Antiqua" w:cs="HelveticaRoundedLT-Bold"/>
          <w:bCs/>
          <w:i/>
        </w:rPr>
        <w:t>(2014) »</w:t>
      </w:r>
      <w:r>
        <w:rPr>
          <w:rFonts w:ascii="Book Antiqua" w:hAnsi="Book Antiqua" w:cs="HelveticaRoundedLT-Bold"/>
          <w:bCs/>
          <w:i/>
        </w:rPr>
        <w:t>, C</w:t>
      </w:r>
      <w:r w:rsidRPr="00A16F1E">
        <w:rPr>
          <w:rFonts w:ascii="Book Antiqua" w:hAnsi="Book Antiqua" w:cs="HelveticaRoundedLT-Bold"/>
          <w:bCs/>
          <w:i/>
        </w:rPr>
        <w:t>redoc, collection des rapports n° 317</w:t>
      </w:r>
    </w:p>
    <w:p w:rsidR="00054F53" w:rsidRDefault="00054F53" w:rsidP="00054F53">
      <w:pPr>
        <w:pStyle w:val="Sansinterligne"/>
        <w:rPr>
          <w:sz w:val="22"/>
          <w:szCs w:val="22"/>
        </w:rPr>
      </w:pPr>
    </w:p>
    <w:p w:rsidR="00054F53" w:rsidRPr="00A60CA9" w:rsidRDefault="00054F53" w:rsidP="00054F53">
      <w:pPr>
        <w:pStyle w:val="Sansinterligne"/>
        <w:rPr>
          <w:sz w:val="22"/>
          <w:szCs w:val="22"/>
        </w:rPr>
      </w:pPr>
      <w:r w:rsidRPr="00A60CA9">
        <w:rPr>
          <w:sz w:val="22"/>
          <w:szCs w:val="22"/>
        </w:rPr>
        <w:t>L’équipement : la priorité est donnée aux nouveautés, smartphones et tablettes</w:t>
      </w:r>
    </w:p>
    <w:p w:rsidR="00054F53" w:rsidRPr="00A60CA9" w:rsidRDefault="00054F53" w:rsidP="00054F53">
      <w:pPr>
        <w:pStyle w:val="Sansinterligne"/>
        <w:rPr>
          <w:b w:val="0"/>
          <w:sz w:val="22"/>
          <w:szCs w:val="22"/>
        </w:rPr>
      </w:pPr>
      <w:r w:rsidRPr="00A60CA9">
        <w:rPr>
          <w:b w:val="0"/>
          <w:sz w:val="22"/>
          <w:szCs w:val="22"/>
        </w:rPr>
        <w:t>Dans ce contexte plutôt morose, les taux d’équipement</w:t>
      </w:r>
      <w:r>
        <w:rPr>
          <w:b w:val="0"/>
          <w:sz w:val="22"/>
          <w:szCs w:val="22"/>
        </w:rPr>
        <w:t>s en télévision, téléphone fixe (-1</w:t>
      </w:r>
      <w:r w:rsidRPr="00A60CA9">
        <w:rPr>
          <w:b w:val="0"/>
          <w:sz w:val="22"/>
          <w:szCs w:val="22"/>
        </w:rPr>
        <w:t xml:space="preserve">point), téléphone </w:t>
      </w:r>
      <w:r>
        <w:rPr>
          <w:b w:val="0"/>
          <w:sz w:val="22"/>
          <w:szCs w:val="22"/>
        </w:rPr>
        <w:t>mobile (=), micro-ordinateur (-1</w:t>
      </w:r>
      <w:r w:rsidRPr="00A60CA9">
        <w:rPr>
          <w:b w:val="0"/>
          <w:sz w:val="22"/>
          <w:szCs w:val="22"/>
        </w:rPr>
        <w:t>point)</w:t>
      </w:r>
      <w:r>
        <w:rPr>
          <w:b w:val="0"/>
          <w:sz w:val="22"/>
          <w:szCs w:val="22"/>
        </w:rPr>
        <w:t xml:space="preserve"> ou connexion à internet (+1</w:t>
      </w:r>
      <w:r w:rsidRPr="00A60CA9">
        <w:rPr>
          <w:b w:val="0"/>
          <w:sz w:val="22"/>
          <w:szCs w:val="22"/>
        </w:rPr>
        <w:t>point) n’é</w:t>
      </w:r>
      <w:r>
        <w:rPr>
          <w:b w:val="0"/>
          <w:sz w:val="22"/>
          <w:szCs w:val="22"/>
        </w:rPr>
        <w:t>voluent que très marginalement ; e</w:t>
      </w:r>
      <w:r w:rsidRPr="00A60CA9">
        <w:rPr>
          <w:b w:val="0"/>
          <w:sz w:val="22"/>
          <w:szCs w:val="22"/>
        </w:rPr>
        <w:t xml:space="preserve">n revanche, </w:t>
      </w:r>
      <w:r>
        <w:rPr>
          <w:b w:val="0"/>
          <w:sz w:val="22"/>
          <w:szCs w:val="22"/>
        </w:rPr>
        <w:t>les tablettes tactiles (29% d’individus équipés, +12points) et smartphones (46 % d’équipement, +7</w:t>
      </w:r>
      <w:r w:rsidRPr="00A60CA9">
        <w:rPr>
          <w:b w:val="0"/>
          <w:sz w:val="22"/>
          <w:szCs w:val="22"/>
        </w:rPr>
        <w:t xml:space="preserve">points) se diffusent très rapidement. </w:t>
      </w:r>
    </w:p>
    <w:p w:rsidR="00054F53" w:rsidRDefault="00054F53" w:rsidP="00054F53">
      <w:pPr>
        <w:pStyle w:val="Sansinterligne"/>
        <w:rPr>
          <w:b w:val="0"/>
          <w:sz w:val="22"/>
          <w:szCs w:val="22"/>
        </w:rPr>
      </w:pPr>
      <w:r w:rsidRPr="00A60CA9">
        <w:rPr>
          <w:b w:val="0"/>
          <w:sz w:val="22"/>
          <w:szCs w:val="22"/>
        </w:rPr>
        <w:t>79% de la population est équipée à la fois en téléphon</w:t>
      </w:r>
      <w:r>
        <w:rPr>
          <w:b w:val="0"/>
          <w:sz w:val="22"/>
          <w:szCs w:val="22"/>
        </w:rPr>
        <w:t xml:space="preserve">e fixe et en téléphone mobile ; </w:t>
      </w:r>
      <w:r w:rsidRPr="00A60CA9">
        <w:rPr>
          <w:b w:val="0"/>
          <w:sz w:val="22"/>
          <w:szCs w:val="22"/>
        </w:rPr>
        <w:t>77% bénéficient d’un double équipement téléphone mobile et</w:t>
      </w:r>
      <w:r>
        <w:rPr>
          <w:b w:val="0"/>
          <w:sz w:val="22"/>
          <w:szCs w:val="22"/>
        </w:rPr>
        <w:t xml:space="preserve"> internet à domicile ; p</w:t>
      </w:r>
      <w:r w:rsidRPr="00A60CA9">
        <w:rPr>
          <w:b w:val="0"/>
          <w:sz w:val="22"/>
          <w:szCs w:val="22"/>
        </w:rPr>
        <w:t xml:space="preserve">armi elles, une personne sur deux est abonnée </w:t>
      </w:r>
      <w:r>
        <w:rPr>
          <w:b w:val="0"/>
          <w:sz w:val="22"/>
          <w:szCs w:val="22"/>
        </w:rPr>
        <w:t>chez le même opérateur avec une offre groupée (+</w:t>
      </w:r>
      <w:r w:rsidRPr="00A60CA9">
        <w:rPr>
          <w:b w:val="0"/>
          <w:sz w:val="22"/>
          <w:szCs w:val="22"/>
        </w:rPr>
        <w:t>6 points cette année).</w:t>
      </w:r>
    </w:p>
    <w:p w:rsidR="00054F53" w:rsidRDefault="00054F53" w:rsidP="00054F53">
      <w:pPr>
        <w:pStyle w:val="Sansinterligne"/>
        <w:rPr>
          <w:b w:val="0"/>
          <w:sz w:val="22"/>
          <w:szCs w:val="22"/>
        </w:rPr>
      </w:pPr>
      <w:r w:rsidRPr="00A60CA9">
        <w:rPr>
          <w:b w:val="0"/>
          <w:sz w:val="22"/>
          <w:szCs w:val="22"/>
        </w:rPr>
        <w:t>Depuis</w:t>
      </w:r>
      <w:r>
        <w:t xml:space="preserve"> </w:t>
      </w:r>
      <w:r>
        <w:rPr>
          <w:b w:val="0"/>
          <w:sz w:val="22"/>
          <w:szCs w:val="22"/>
        </w:rPr>
        <w:t xml:space="preserve"> </w:t>
      </w:r>
      <w:r w:rsidRPr="00A60CA9">
        <w:rPr>
          <w:b w:val="0"/>
          <w:sz w:val="22"/>
          <w:szCs w:val="22"/>
        </w:rPr>
        <w:t xml:space="preserve">20 ans, </w:t>
      </w:r>
      <w:r>
        <w:rPr>
          <w:b w:val="0"/>
          <w:sz w:val="22"/>
          <w:szCs w:val="22"/>
        </w:rPr>
        <w:t xml:space="preserve">la consommation des </w:t>
      </w:r>
      <w:r w:rsidRPr="00A60CA9">
        <w:rPr>
          <w:b w:val="0"/>
          <w:sz w:val="22"/>
          <w:szCs w:val="22"/>
        </w:rPr>
        <w:t>produits</w:t>
      </w:r>
      <w:r>
        <w:rPr>
          <w:b w:val="0"/>
          <w:sz w:val="22"/>
          <w:szCs w:val="22"/>
        </w:rPr>
        <w:t xml:space="preserve"> de l’économie de l’information</w:t>
      </w:r>
      <w:r w:rsidRPr="00A60CA9">
        <w:rPr>
          <w:b w:val="0"/>
          <w:sz w:val="22"/>
          <w:szCs w:val="22"/>
        </w:rPr>
        <w:t xml:space="preserve"> croît beauco</w:t>
      </w:r>
      <w:r>
        <w:rPr>
          <w:b w:val="0"/>
          <w:sz w:val="22"/>
          <w:szCs w:val="22"/>
        </w:rPr>
        <w:t xml:space="preserve">up plus vite que l’ensemble des </w:t>
      </w:r>
      <w:r w:rsidRPr="00A60CA9">
        <w:rPr>
          <w:b w:val="0"/>
          <w:sz w:val="22"/>
          <w:szCs w:val="22"/>
        </w:rPr>
        <w:t>dépen</w:t>
      </w:r>
      <w:r>
        <w:rPr>
          <w:b w:val="0"/>
          <w:sz w:val="22"/>
          <w:szCs w:val="22"/>
        </w:rPr>
        <w:t xml:space="preserve">ses des ménages, passant de 1,3% à 4,2% du budget entre </w:t>
      </w:r>
      <w:r w:rsidRPr="00A60CA9">
        <w:rPr>
          <w:b w:val="0"/>
          <w:sz w:val="22"/>
          <w:szCs w:val="22"/>
        </w:rPr>
        <w:t>1960 et 2005</w:t>
      </w:r>
    </w:p>
    <w:p w:rsidR="00054F53" w:rsidRDefault="00054F53" w:rsidP="00054F53">
      <w:pPr>
        <w:pStyle w:val="Sansinterligne"/>
        <w:rPr>
          <w:b w:val="0"/>
          <w:sz w:val="22"/>
          <w:szCs w:val="22"/>
        </w:rPr>
      </w:pPr>
    </w:p>
    <w:p w:rsidR="00054F53" w:rsidRPr="00A60CA9" w:rsidRDefault="00054F53" w:rsidP="00054F53">
      <w:pPr>
        <w:pStyle w:val="Sansinterligne"/>
        <w:rPr>
          <w:b w:val="0"/>
          <w:sz w:val="22"/>
          <w:szCs w:val="22"/>
        </w:rPr>
      </w:pPr>
      <w:r w:rsidRPr="00146670">
        <w:rPr>
          <w:sz w:val="22"/>
          <w:szCs w:val="22"/>
        </w:rPr>
        <w:t>La France progresse dans le classement européen s’agissant d’internet à domicile </w:t>
      </w:r>
      <w:r>
        <w:rPr>
          <w:b w:val="0"/>
          <w:sz w:val="22"/>
          <w:szCs w:val="22"/>
        </w:rPr>
        <w:t xml:space="preserve">et se classe au 5éme rang s’agissant de </w:t>
      </w:r>
      <w:r w:rsidRPr="00A60CA9">
        <w:rPr>
          <w:b w:val="0"/>
          <w:sz w:val="22"/>
          <w:szCs w:val="22"/>
        </w:rPr>
        <w:t>l’équipement des mén</w:t>
      </w:r>
      <w:r>
        <w:rPr>
          <w:b w:val="0"/>
          <w:sz w:val="22"/>
          <w:szCs w:val="22"/>
        </w:rPr>
        <w:t>ages en internet à domicile (78%) ; l</w:t>
      </w:r>
      <w:r w:rsidRPr="00A60CA9">
        <w:rPr>
          <w:b w:val="0"/>
          <w:sz w:val="22"/>
          <w:szCs w:val="22"/>
        </w:rPr>
        <w:t>a proportion d’in</w:t>
      </w:r>
      <w:r>
        <w:rPr>
          <w:b w:val="0"/>
          <w:sz w:val="22"/>
          <w:szCs w:val="22"/>
        </w:rPr>
        <w:t xml:space="preserve">ternautes varie peu en 2014 (83%, +1point), de même que </w:t>
      </w:r>
      <w:r w:rsidRPr="00A60CA9">
        <w:rPr>
          <w:b w:val="0"/>
          <w:sz w:val="22"/>
          <w:szCs w:val="22"/>
        </w:rPr>
        <w:t>certains des usages étu</w:t>
      </w:r>
      <w:r>
        <w:rPr>
          <w:b w:val="0"/>
          <w:sz w:val="22"/>
          <w:szCs w:val="22"/>
        </w:rPr>
        <w:t xml:space="preserve">diés : achat par internet (54 %, -1point), </w:t>
      </w:r>
      <w:r w:rsidRPr="00A60CA9">
        <w:rPr>
          <w:b w:val="0"/>
          <w:sz w:val="22"/>
          <w:szCs w:val="22"/>
        </w:rPr>
        <w:t>démarches administratives ou</w:t>
      </w:r>
      <w:r>
        <w:rPr>
          <w:b w:val="0"/>
          <w:sz w:val="22"/>
          <w:szCs w:val="22"/>
        </w:rPr>
        <w:t xml:space="preserve"> fiscales (51%, comme en 2013), réseaux sociaux (48 %, +3 points), écoute et téléchargement de musique (47%, -2 points), recherche d’emploi (24%, -1point), </w:t>
      </w:r>
    </w:p>
    <w:p w:rsidR="00054F53" w:rsidRPr="00146670" w:rsidRDefault="00054F53" w:rsidP="00054F53">
      <w:pPr>
        <w:pStyle w:val="Sansinterligne"/>
        <w:rPr>
          <w:sz w:val="22"/>
          <w:szCs w:val="22"/>
        </w:rPr>
      </w:pPr>
    </w:p>
    <w:p w:rsidR="00054F53" w:rsidRDefault="00054F53" w:rsidP="00054F53">
      <w:pPr>
        <w:pStyle w:val="Sansinterligne"/>
        <w:rPr>
          <w:b w:val="0"/>
          <w:sz w:val="22"/>
          <w:szCs w:val="22"/>
        </w:rPr>
      </w:pPr>
      <w:r w:rsidRPr="00146670">
        <w:rPr>
          <w:sz w:val="22"/>
          <w:szCs w:val="22"/>
        </w:rPr>
        <w:t>Les usages liés à l’internet sur téléphone mobile ont le vent en poupe</w:t>
      </w:r>
      <w:r>
        <w:rPr>
          <w:b w:val="0"/>
          <w:sz w:val="22"/>
          <w:szCs w:val="22"/>
        </w:rPr>
        <w:t xml:space="preserve"> : navigation sur internet (43%, +</w:t>
      </w:r>
      <w:r w:rsidRPr="00A60CA9">
        <w:rPr>
          <w:b w:val="0"/>
          <w:sz w:val="22"/>
          <w:szCs w:val="22"/>
        </w:rPr>
        <w:t>6 points), cons</w:t>
      </w:r>
      <w:r>
        <w:rPr>
          <w:b w:val="0"/>
          <w:sz w:val="22"/>
          <w:szCs w:val="22"/>
        </w:rPr>
        <w:t xml:space="preserve">ultation des courriels (36%, +6 </w:t>
      </w:r>
      <w:r w:rsidRPr="00A60CA9">
        <w:rPr>
          <w:b w:val="0"/>
          <w:sz w:val="22"/>
          <w:szCs w:val="22"/>
        </w:rPr>
        <w:t>points), té</w:t>
      </w:r>
      <w:r>
        <w:rPr>
          <w:b w:val="0"/>
          <w:sz w:val="22"/>
          <w:szCs w:val="22"/>
        </w:rPr>
        <w:t>léchargement d’applications (36%, +</w:t>
      </w:r>
      <w:r w:rsidRPr="00A60CA9">
        <w:rPr>
          <w:b w:val="0"/>
          <w:sz w:val="22"/>
          <w:szCs w:val="22"/>
        </w:rPr>
        <w:t xml:space="preserve">7 points). </w:t>
      </w:r>
      <w:r>
        <w:rPr>
          <w:b w:val="0"/>
          <w:sz w:val="22"/>
          <w:szCs w:val="22"/>
        </w:rPr>
        <w:t>28%</w:t>
      </w:r>
      <w:r w:rsidRPr="00A60CA9">
        <w:rPr>
          <w:b w:val="0"/>
          <w:sz w:val="22"/>
          <w:szCs w:val="22"/>
        </w:rPr>
        <w:t xml:space="preserve"> utilise</w:t>
      </w:r>
      <w:r>
        <w:rPr>
          <w:b w:val="0"/>
          <w:sz w:val="22"/>
          <w:szCs w:val="22"/>
        </w:rPr>
        <w:t>nt</w:t>
      </w:r>
      <w:r w:rsidRPr="00A60CA9">
        <w:rPr>
          <w:b w:val="0"/>
          <w:sz w:val="22"/>
          <w:szCs w:val="22"/>
        </w:rPr>
        <w:t xml:space="preserve"> la géolocalisation</w:t>
      </w:r>
      <w:r>
        <w:rPr>
          <w:b w:val="0"/>
          <w:sz w:val="22"/>
          <w:szCs w:val="22"/>
        </w:rPr>
        <w:t xml:space="preserve"> sur son mobile pour trouver un </w:t>
      </w:r>
      <w:r w:rsidRPr="00A60CA9">
        <w:rPr>
          <w:b w:val="0"/>
          <w:sz w:val="22"/>
          <w:szCs w:val="22"/>
        </w:rPr>
        <w:t>restaurant, un bar, un musée ou un magasin.</w:t>
      </w:r>
    </w:p>
    <w:p w:rsidR="00054F53" w:rsidRDefault="00054F53" w:rsidP="00054F53">
      <w:pPr>
        <w:pStyle w:val="Sansinterligne"/>
        <w:rPr>
          <w:b w:val="0"/>
          <w:sz w:val="22"/>
          <w:szCs w:val="22"/>
        </w:rPr>
      </w:pPr>
      <w:r w:rsidRPr="00146670">
        <w:rPr>
          <w:sz w:val="22"/>
          <w:szCs w:val="22"/>
        </w:rPr>
        <w:t>S’agissant des programmes télévisés</w:t>
      </w:r>
      <w:r w:rsidRPr="00A60CA9">
        <w:rPr>
          <w:b w:val="0"/>
          <w:sz w:val="22"/>
          <w:szCs w:val="22"/>
        </w:rPr>
        <w:t>, le poste d</w:t>
      </w:r>
      <w:r>
        <w:rPr>
          <w:b w:val="0"/>
          <w:sz w:val="22"/>
          <w:szCs w:val="22"/>
        </w:rPr>
        <w:t xml:space="preserve">e télévision reste l’équipement </w:t>
      </w:r>
      <w:r w:rsidRPr="00A60CA9">
        <w:rPr>
          <w:b w:val="0"/>
          <w:sz w:val="22"/>
          <w:szCs w:val="22"/>
        </w:rPr>
        <w:t>privilégié pour regard</w:t>
      </w:r>
      <w:r>
        <w:rPr>
          <w:b w:val="0"/>
          <w:sz w:val="22"/>
          <w:szCs w:val="22"/>
        </w:rPr>
        <w:t>er les programmes en direct (93</w:t>
      </w:r>
      <w:r w:rsidRPr="00A60CA9">
        <w:rPr>
          <w:b w:val="0"/>
          <w:sz w:val="22"/>
          <w:szCs w:val="22"/>
        </w:rPr>
        <w:t>%</w:t>
      </w:r>
      <w:r>
        <w:rPr>
          <w:b w:val="0"/>
          <w:sz w:val="22"/>
          <w:szCs w:val="22"/>
        </w:rPr>
        <w:t>),</w:t>
      </w:r>
      <w:r w:rsidRPr="00A60CA9">
        <w:rPr>
          <w:b w:val="0"/>
          <w:sz w:val="22"/>
          <w:szCs w:val="22"/>
        </w:rPr>
        <w:t xml:space="preserve"> mais </w:t>
      </w:r>
      <w:r>
        <w:rPr>
          <w:b w:val="0"/>
          <w:sz w:val="22"/>
          <w:szCs w:val="22"/>
        </w:rPr>
        <w:t>l’ordinateur séduit 22% ; 42%</w:t>
      </w:r>
      <w:r w:rsidRPr="00A60CA9">
        <w:rPr>
          <w:b w:val="0"/>
          <w:sz w:val="22"/>
          <w:szCs w:val="22"/>
        </w:rPr>
        <w:t xml:space="preserve"> regardent des émissi</w:t>
      </w:r>
      <w:r>
        <w:rPr>
          <w:b w:val="0"/>
          <w:sz w:val="22"/>
          <w:szCs w:val="22"/>
        </w:rPr>
        <w:t>ons de télévision en replay sur un téléviseur (29</w:t>
      </w:r>
      <w:r w:rsidRPr="00A60CA9">
        <w:rPr>
          <w:b w:val="0"/>
          <w:sz w:val="22"/>
          <w:szCs w:val="22"/>
        </w:rPr>
        <w:t xml:space="preserve">% sur un ordinateur). </w:t>
      </w:r>
    </w:p>
    <w:p w:rsidR="00054F53" w:rsidRPr="00146670" w:rsidRDefault="00054F53" w:rsidP="00054F53">
      <w:pPr>
        <w:pStyle w:val="Sansinterligne"/>
        <w:rPr>
          <w:sz w:val="22"/>
          <w:szCs w:val="22"/>
        </w:rPr>
      </w:pPr>
    </w:p>
    <w:p w:rsidR="00054F53" w:rsidRPr="00A60CA9" w:rsidRDefault="00054F53" w:rsidP="00054F53">
      <w:pPr>
        <w:pStyle w:val="Sansinterligne"/>
        <w:rPr>
          <w:b w:val="0"/>
          <w:sz w:val="22"/>
          <w:szCs w:val="22"/>
        </w:rPr>
      </w:pPr>
      <w:r w:rsidRPr="00146670">
        <w:rPr>
          <w:sz w:val="22"/>
          <w:szCs w:val="22"/>
        </w:rPr>
        <w:t xml:space="preserve">Les Français croient massivement que les antennes </w:t>
      </w:r>
      <w:r>
        <w:rPr>
          <w:sz w:val="22"/>
          <w:szCs w:val="22"/>
        </w:rPr>
        <w:t xml:space="preserve">relais (74%) et les téléphones </w:t>
      </w:r>
      <w:r w:rsidRPr="00146670">
        <w:rPr>
          <w:sz w:val="22"/>
          <w:szCs w:val="22"/>
        </w:rPr>
        <w:t>mobiles</w:t>
      </w:r>
      <w:r>
        <w:rPr>
          <w:b w:val="0"/>
          <w:sz w:val="22"/>
          <w:szCs w:val="22"/>
        </w:rPr>
        <w:t xml:space="preserve"> (73</w:t>
      </w:r>
      <w:r w:rsidRPr="00A60CA9">
        <w:rPr>
          <w:b w:val="0"/>
          <w:sz w:val="22"/>
          <w:szCs w:val="22"/>
        </w:rPr>
        <w:t>%) ne sont</w:t>
      </w:r>
      <w:r>
        <w:rPr>
          <w:b w:val="0"/>
          <w:sz w:val="22"/>
          <w:szCs w:val="22"/>
        </w:rPr>
        <w:t xml:space="preserve"> pas sûrs pour la santé humaine ; Les réseaux Wi-Fi (62</w:t>
      </w:r>
      <w:r w:rsidRPr="00A60CA9">
        <w:rPr>
          <w:b w:val="0"/>
          <w:sz w:val="22"/>
          <w:szCs w:val="22"/>
        </w:rPr>
        <w:t>%) et</w:t>
      </w:r>
      <w:r>
        <w:rPr>
          <w:sz w:val="22"/>
          <w:szCs w:val="22"/>
        </w:rPr>
        <w:t xml:space="preserve"> </w:t>
      </w:r>
      <w:r w:rsidRPr="00A60CA9">
        <w:rPr>
          <w:b w:val="0"/>
          <w:sz w:val="22"/>
          <w:szCs w:val="22"/>
        </w:rPr>
        <w:t>les champs magnétiques générés par les appareils électriques à l’intérieur du domicile</w:t>
      </w:r>
      <w:r>
        <w:rPr>
          <w:sz w:val="22"/>
          <w:szCs w:val="22"/>
        </w:rPr>
        <w:t xml:space="preserve"> </w:t>
      </w:r>
      <w:r>
        <w:rPr>
          <w:b w:val="0"/>
          <w:sz w:val="22"/>
          <w:szCs w:val="22"/>
        </w:rPr>
        <w:t>(66</w:t>
      </w:r>
      <w:r w:rsidRPr="00A60CA9">
        <w:rPr>
          <w:b w:val="0"/>
          <w:sz w:val="22"/>
          <w:szCs w:val="22"/>
        </w:rPr>
        <w:t>%) les inquiètent aussi.</w:t>
      </w:r>
      <w:r>
        <w:rPr>
          <w:sz w:val="22"/>
          <w:szCs w:val="22"/>
        </w:rPr>
        <w:t xml:space="preserve"> </w:t>
      </w:r>
      <w:r w:rsidRPr="00A60CA9">
        <w:rPr>
          <w:b w:val="0"/>
          <w:sz w:val="22"/>
          <w:szCs w:val="22"/>
        </w:rPr>
        <w:t>Glob</w:t>
      </w:r>
      <w:r>
        <w:rPr>
          <w:b w:val="0"/>
          <w:sz w:val="22"/>
          <w:szCs w:val="22"/>
        </w:rPr>
        <w:t>alement, 52% prennent au moins une précaution</w:t>
      </w:r>
      <w:r w:rsidRPr="00A60CA9">
        <w:rPr>
          <w:b w:val="0"/>
          <w:sz w:val="22"/>
          <w:szCs w:val="22"/>
        </w:rPr>
        <w:t xml:space="preserve"> face aux risques potentiels</w:t>
      </w:r>
      <w:r>
        <w:rPr>
          <w:b w:val="0"/>
          <w:sz w:val="22"/>
          <w:szCs w:val="22"/>
        </w:rPr>
        <w:t xml:space="preserve">. Toutefois, </w:t>
      </w:r>
      <w:r w:rsidRPr="00A60CA9">
        <w:rPr>
          <w:b w:val="0"/>
          <w:sz w:val="22"/>
          <w:szCs w:val="22"/>
        </w:rPr>
        <w:t>les connexions sur ordinateur via le</w:t>
      </w:r>
      <w:r>
        <w:rPr>
          <w:sz w:val="22"/>
          <w:szCs w:val="22"/>
        </w:rPr>
        <w:t xml:space="preserve"> </w:t>
      </w:r>
      <w:r w:rsidRPr="00A60CA9">
        <w:rPr>
          <w:b w:val="0"/>
          <w:sz w:val="22"/>
          <w:szCs w:val="22"/>
        </w:rPr>
        <w:t>réseau Wi-Fi sont le 1er mode de connexion déclaré, quel que soit le genre, la taille du</w:t>
      </w:r>
      <w:r>
        <w:rPr>
          <w:sz w:val="22"/>
          <w:szCs w:val="22"/>
        </w:rPr>
        <w:t xml:space="preserve"> </w:t>
      </w:r>
      <w:r w:rsidRPr="00A60CA9">
        <w:rPr>
          <w:b w:val="0"/>
          <w:sz w:val="22"/>
          <w:szCs w:val="22"/>
        </w:rPr>
        <w:t xml:space="preserve">foyer, le niveau de vie ou le lieu de résidence. </w:t>
      </w:r>
    </w:p>
    <w:p w:rsidR="00054F53" w:rsidRPr="00146670" w:rsidRDefault="00054F53" w:rsidP="00054F53">
      <w:pPr>
        <w:pStyle w:val="Sansinterligne"/>
        <w:rPr>
          <w:sz w:val="22"/>
          <w:szCs w:val="22"/>
        </w:rPr>
      </w:pPr>
      <w:r w:rsidRPr="00146670">
        <w:rPr>
          <w:sz w:val="22"/>
          <w:szCs w:val="22"/>
        </w:rPr>
        <w:t>La confidentialité et la protection des données sur internet sont identifiées comme des enjeux majeurs</w:t>
      </w:r>
      <w:r>
        <w:rPr>
          <w:sz w:val="22"/>
          <w:szCs w:val="22"/>
        </w:rPr>
        <w:t xml:space="preserve"> : </w:t>
      </w:r>
      <w:r w:rsidRPr="001E3621">
        <w:rPr>
          <w:b w:val="0"/>
          <w:sz w:val="22"/>
          <w:szCs w:val="22"/>
        </w:rPr>
        <w:t>pour</w:t>
      </w:r>
      <w:r w:rsidRPr="00A60CA9">
        <w:rPr>
          <w:b w:val="0"/>
          <w:sz w:val="22"/>
          <w:szCs w:val="22"/>
        </w:rPr>
        <w:t xml:space="preserve"> un Français sur trois, le principal frein au développent d’internet est le manque</w:t>
      </w:r>
      <w:r>
        <w:rPr>
          <w:sz w:val="22"/>
          <w:szCs w:val="22"/>
        </w:rPr>
        <w:t xml:space="preserve"> </w:t>
      </w:r>
      <w:r w:rsidRPr="00A60CA9">
        <w:rPr>
          <w:b w:val="0"/>
          <w:sz w:val="22"/>
          <w:szCs w:val="22"/>
        </w:rPr>
        <w:t>de protection des données personnelles (33</w:t>
      </w:r>
      <w:r>
        <w:rPr>
          <w:b w:val="0"/>
          <w:sz w:val="22"/>
          <w:szCs w:val="22"/>
        </w:rPr>
        <w:t xml:space="preserve">%) ; une personne sur deux </w:t>
      </w:r>
      <w:r w:rsidRPr="00A60CA9">
        <w:rPr>
          <w:b w:val="0"/>
          <w:sz w:val="22"/>
          <w:szCs w:val="22"/>
        </w:rPr>
        <w:t xml:space="preserve"> est</w:t>
      </w:r>
      <w:r>
        <w:rPr>
          <w:sz w:val="22"/>
          <w:szCs w:val="22"/>
        </w:rPr>
        <w:t xml:space="preserve"> </w:t>
      </w:r>
      <w:r w:rsidRPr="00A60CA9">
        <w:rPr>
          <w:b w:val="0"/>
          <w:sz w:val="22"/>
          <w:szCs w:val="22"/>
        </w:rPr>
        <w:t>persuadée que des logiciels peuvent transmettre des informations personnelles à</w:t>
      </w:r>
      <w:r>
        <w:rPr>
          <w:sz w:val="22"/>
          <w:szCs w:val="22"/>
        </w:rPr>
        <w:t xml:space="preserve"> </w:t>
      </w:r>
      <w:r w:rsidRPr="00A60CA9">
        <w:rPr>
          <w:b w:val="0"/>
          <w:sz w:val="22"/>
          <w:szCs w:val="22"/>
        </w:rPr>
        <w:t xml:space="preserve">partir des téléphones mobiles sans que </w:t>
      </w:r>
      <w:r>
        <w:rPr>
          <w:b w:val="0"/>
          <w:sz w:val="22"/>
          <w:szCs w:val="22"/>
        </w:rPr>
        <w:t>l’utilisateur en soit averti (+</w:t>
      </w:r>
      <w:r w:rsidRPr="00A60CA9">
        <w:rPr>
          <w:b w:val="0"/>
          <w:sz w:val="22"/>
          <w:szCs w:val="22"/>
        </w:rPr>
        <w:t>12 points en deux</w:t>
      </w:r>
      <w:r>
        <w:rPr>
          <w:sz w:val="22"/>
          <w:szCs w:val="22"/>
        </w:rPr>
        <w:t xml:space="preserve"> </w:t>
      </w:r>
      <w:r>
        <w:rPr>
          <w:b w:val="0"/>
          <w:sz w:val="22"/>
          <w:szCs w:val="22"/>
        </w:rPr>
        <w:t>ans) et 47</w:t>
      </w:r>
      <w:r w:rsidRPr="00A60CA9">
        <w:rPr>
          <w:b w:val="0"/>
          <w:sz w:val="22"/>
          <w:szCs w:val="22"/>
        </w:rPr>
        <w:t>% des internautes pensent avoir été victimes d’un accès indésirable à leurs</w:t>
      </w:r>
      <w:r>
        <w:rPr>
          <w:sz w:val="22"/>
          <w:szCs w:val="22"/>
        </w:rPr>
        <w:t xml:space="preserve"> </w:t>
      </w:r>
      <w:r w:rsidRPr="001E3621">
        <w:rPr>
          <w:b w:val="0"/>
          <w:sz w:val="22"/>
          <w:szCs w:val="22"/>
        </w:rPr>
        <w:t>d</w:t>
      </w:r>
      <w:r w:rsidRPr="00A60CA9">
        <w:rPr>
          <w:b w:val="0"/>
          <w:sz w:val="22"/>
          <w:szCs w:val="22"/>
        </w:rPr>
        <w:t>onnées, que ce soit directement sur leur machine ou indirectement via un fournisseur</w:t>
      </w:r>
      <w:r>
        <w:rPr>
          <w:sz w:val="22"/>
          <w:szCs w:val="22"/>
        </w:rPr>
        <w:t xml:space="preserve"> </w:t>
      </w:r>
      <w:r w:rsidRPr="00A60CA9">
        <w:rPr>
          <w:b w:val="0"/>
          <w:sz w:val="22"/>
          <w:szCs w:val="22"/>
        </w:rPr>
        <w:t>d’accès o</w:t>
      </w:r>
      <w:r>
        <w:rPr>
          <w:b w:val="0"/>
          <w:sz w:val="22"/>
          <w:szCs w:val="22"/>
        </w:rPr>
        <w:t>u autre. Face à ces risques, 57</w:t>
      </w:r>
      <w:r w:rsidRPr="00A60CA9">
        <w:rPr>
          <w:b w:val="0"/>
          <w:sz w:val="22"/>
          <w:szCs w:val="22"/>
        </w:rPr>
        <w:t>% des Français disent se montrer très</w:t>
      </w:r>
      <w:r>
        <w:rPr>
          <w:sz w:val="22"/>
          <w:szCs w:val="22"/>
        </w:rPr>
        <w:t xml:space="preserve"> </w:t>
      </w:r>
      <w:r w:rsidRPr="00A60CA9">
        <w:rPr>
          <w:b w:val="0"/>
          <w:sz w:val="22"/>
          <w:szCs w:val="22"/>
        </w:rPr>
        <w:t>vigilants, en utilisant des mots de passe, en rangeant leurs données hors d’internet ou</w:t>
      </w:r>
      <w:r>
        <w:rPr>
          <w:sz w:val="22"/>
          <w:szCs w:val="22"/>
        </w:rPr>
        <w:t xml:space="preserve"> </w:t>
      </w:r>
      <w:r w:rsidRPr="00A60CA9">
        <w:rPr>
          <w:b w:val="0"/>
          <w:sz w:val="22"/>
          <w:szCs w:val="22"/>
        </w:rPr>
        <w:t>en recourant à des pare-feu.</w:t>
      </w:r>
    </w:p>
    <w:p w:rsidR="00054F53" w:rsidRPr="00146670" w:rsidRDefault="00054F53" w:rsidP="00054F53">
      <w:pPr>
        <w:pStyle w:val="Sansinterligne"/>
        <w:rPr>
          <w:sz w:val="22"/>
          <w:szCs w:val="22"/>
        </w:rPr>
      </w:pPr>
    </w:p>
    <w:p w:rsidR="00054F53" w:rsidRPr="00146670" w:rsidRDefault="00054F53" w:rsidP="00054F53">
      <w:pPr>
        <w:pStyle w:val="Sansinterligne"/>
        <w:rPr>
          <w:sz w:val="22"/>
          <w:szCs w:val="22"/>
        </w:rPr>
      </w:pPr>
      <w:r w:rsidRPr="00146670">
        <w:rPr>
          <w:sz w:val="22"/>
          <w:szCs w:val="22"/>
        </w:rPr>
        <w:t>Internet devient un acteur incontournable de la vie privée</w:t>
      </w:r>
    </w:p>
    <w:p w:rsidR="00054F53" w:rsidRPr="001E3621" w:rsidRDefault="00054F53" w:rsidP="00054F53">
      <w:pPr>
        <w:pStyle w:val="Sansinterligne"/>
      </w:pPr>
      <w:r w:rsidRPr="00A60CA9">
        <w:rPr>
          <w:b w:val="0"/>
          <w:sz w:val="22"/>
          <w:szCs w:val="22"/>
        </w:rPr>
        <w:t>Les réseaux sociaux sont désormais fréquentés p</w:t>
      </w:r>
      <w:r>
        <w:rPr>
          <w:b w:val="0"/>
          <w:sz w:val="22"/>
          <w:szCs w:val="22"/>
        </w:rPr>
        <w:t>ar 48%</w:t>
      </w:r>
      <w:r w:rsidRPr="00A60CA9">
        <w:rPr>
          <w:b w:val="0"/>
          <w:sz w:val="22"/>
          <w:szCs w:val="22"/>
        </w:rPr>
        <w:t xml:space="preserve"> </w:t>
      </w:r>
      <w:r>
        <w:rPr>
          <w:b w:val="0"/>
          <w:sz w:val="22"/>
          <w:szCs w:val="22"/>
        </w:rPr>
        <w:t xml:space="preserve">(+6 points en deux ans) ; internet a permis à 40% des Français de </w:t>
      </w:r>
      <w:r w:rsidRPr="00A60CA9">
        <w:rPr>
          <w:b w:val="0"/>
          <w:sz w:val="22"/>
          <w:szCs w:val="22"/>
        </w:rPr>
        <w:t>retrouver d’ancie</w:t>
      </w:r>
      <w:r>
        <w:rPr>
          <w:b w:val="0"/>
          <w:sz w:val="22"/>
          <w:szCs w:val="22"/>
        </w:rPr>
        <w:t xml:space="preserve">nnes connaissances et même à 10% de faire une rencontre amoureuse ; </w:t>
      </w:r>
      <w:r w:rsidRPr="00A60CA9">
        <w:rPr>
          <w:b w:val="0"/>
          <w:sz w:val="22"/>
          <w:szCs w:val="22"/>
        </w:rPr>
        <w:t xml:space="preserve">au </w:t>
      </w:r>
      <w:r>
        <w:rPr>
          <w:b w:val="0"/>
          <w:sz w:val="22"/>
          <w:szCs w:val="22"/>
        </w:rPr>
        <w:t xml:space="preserve">sein des 18-24 ans, 9 personnes </w:t>
      </w:r>
      <w:r w:rsidRPr="00A60CA9">
        <w:rPr>
          <w:b w:val="0"/>
          <w:sz w:val="22"/>
          <w:szCs w:val="22"/>
        </w:rPr>
        <w:t>sur 10 alimentent leur réseau social, amical ou amoureux grâce au net.</w:t>
      </w:r>
      <w:r w:rsidRPr="00A60CA9">
        <w:t xml:space="preserve"> </w:t>
      </w:r>
      <w:r w:rsidRPr="00A60CA9">
        <w:rPr>
          <w:b w:val="0"/>
          <w:sz w:val="22"/>
          <w:szCs w:val="22"/>
        </w:rPr>
        <w:t>En moyenne, un internaute déclare passer 17 heures</w:t>
      </w:r>
      <w:r>
        <w:rPr>
          <w:b w:val="0"/>
          <w:sz w:val="22"/>
          <w:szCs w:val="22"/>
        </w:rPr>
        <w:t xml:space="preserve"> par semaine sur le net (contre </w:t>
      </w:r>
      <w:r w:rsidRPr="00A60CA9">
        <w:rPr>
          <w:b w:val="0"/>
          <w:sz w:val="22"/>
          <w:szCs w:val="22"/>
        </w:rPr>
        <w:t xml:space="preserve">15 heures en 2013). </w:t>
      </w:r>
    </w:p>
    <w:p w:rsidR="00054F53" w:rsidRDefault="00054F53" w:rsidP="00054F53">
      <w:pPr>
        <w:pStyle w:val="Sansinterligne"/>
        <w:jc w:val="center"/>
        <w:rPr>
          <w:rFonts w:ascii="Arial" w:hAnsi="Arial" w:cs="Arial"/>
        </w:rPr>
      </w:pPr>
    </w:p>
    <w:p w:rsidR="00054F53" w:rsidRDefault="00054F53" w:rsidP="00054F53">
      <w:pPr>
        <w:pStyle w:val="Sansinterligne"/>
        <w:jc w:val="center"/>
        <w:rPr>
          <w:rFonts w:ascii="Arial" w:hAnsi="Arial" w:cs="Arial"/>
        </w:rPr>
      </w:pPr>
    </w:p>
    <w:p w:rsidR="00054F53" w:rsidRPr="008C5D34" w:rsidRDefault="00054F53" w:rsidP="00054F53">
      <w:pPr>
        <w:pStyle w:val="Sansinterligne"/>
        <w:jc w:val="center"/>
        <w:rPr>
          <w:rFonts w:ascii="Arial" w:hAnsi="Arial" w:cs="Arial"/>
        </w:rPr>
      </w:pPr>
      <w:r w:rsidRPr="008C5D34">
        <w:rPr>
          <w:rFonts w:ascii="Arial" w:hAnsi="Arial" w:cs="Arial"/>
        </w:rPr>
        <w:t>La formation, les jeunes</w:t>
      </w:r>
    </w:p>
    <w:p w:rsidR="00054F53" w:rsidRPr="008C5D34" w:rsidRDefault="00054F53" w:rsidP="00054F53">
      <w:pPr>
        <w:pStyle w:val="Sansinterligne"/>
        <w:jc w:val="center"/>
        <w:rPr>
          <w:sz w:val="22"/>
          <w:szCs w:val="22"/>
        </w:rPr>
      </w:pPr>
    </w:p>
    <w:p w:rsidR="00054F53" w:rsidRPr="00933DBF" w:rsidRDefault="00054F53" w:rsidP="00054F53">
      <w:pPr>
        <w:pStyle w:val="Sansinterligne"/>
        <w:rPr>
          <w:rFonts w:ascii="Cambria" w:hAnsi="Cambria" w:cs="HallandaleBoldJL"/>
          <w:bCs/>
          <w:color w:val="000000"/>
          <w:sz w:val="22"/>
          <w:szCs w:val="22"/>
        </w:rPr>
      </w:pPr>
    </w:p>
    <w:p w:rsidR="00054F53" w:rsidRPr="00933DBF" w:rsidRDefault="00054F53" w:rsidP="00054F53">
      <w:pPr>
        <w:pStyle w:val="Sansinterligne"/>
        <w:rPr>
          <w:rFonts w:ascii="Cambria" w:hAnsi="Cambria" w:cs="HallandaleBoldJL"/>
          <w:bCs/>
          <w:color w:val="000000"/>
          <w:sz w:val="22"/>
          <w:szCs w:val="22"/>
        </w:rPr>
      </w:pPr>
      <w:r w:rsidRPr="00933DBF">
        <w:rPr>
          <w:rFonts w:ascii="Cambria" w:hAnsi="Cambria" w:cs="HallandaleBoldJL"/>
          <w:bCs/>
          <w:color w:val="000000"/>
          <w:sz w:val="22"/>
          <w:szCs w:val="22"/>
        </w:rPr>
        <w:t>Beaucoup plus inscrits dans les réseaux, les 15-20 ans sont pragmatiques, participatifs, ouverts sur l’international ; 47% aimeraient créer leur entreprise</w:t>
      </w:r>
    </w:p>
    <w:p w:rsidR="00054F53" w:rsidRDefault="00054F53" w:rsidP="00054F53">
      <w:pPr>
        <w:pStyle w:val="Sansinterligne"/>
        <w:rPr>
          <w:rFonts w:ascii="Cambria" w:hAnsi="Cambria"/>
          <w:b w:val="0"/>
          <w:i/>
          <w:sz w:val="22"/>
          <w:szCs w:val="22"/>
        </w:rPr>
      </w:pPr>
      <w:r w:rsidRPr="00631CF0">
        <w:rPr>
          <w:rFonts w:ascii="Cambria" w:hAnsi="Cambria" w:cs="HallandaleBoldJL"/>
          <w:b w:val="0"/>
          <w:bCs/>
          <w:i/>
          <w:color w:val="000000"/>
          <w:sz w:val="22"/>
          <w:szCs w:val="22"/>
        </w:rPr>
        <w:t>« </w:t>
      </w:r>
      <w:r>
        <w:rPr>
          <w:rFonts w:ascii="Cambria" w:hAnsi="Cambria" w:cs="HallandaleBoldJL"/>
          <w:b w:val="0"/>
          <w:bCs/>
          <w:i/>
          <w:color w:val="000000"/>
          <w:sz w:val="22"/>
          <w:szCs w:val="22"/>
        </w:rPr>
        <w:t>L</w:t>
      </w:r>
      <w:r w:rsidRPr="00631CF0">
        <w:rPr>
          <w:rFonts w:ascii="Cambria" w:hAnsi="Cambria" w:cs="HallandaleBoldJL"/>
          <w:b w:val="0"/>
          <w:bCs/>
          <w:i/>
          <w:color w:val="000000"/>
          <w:sz w:val="22"/>
          <w:szCs w:val="22"/>
        </w:rPr>
        <w:t>a grande inva</w:t>
      </w:r>
      <w:r w:rsidRPr="00631CF0">
        <w:rPr>
          <w:rFonts w:ascii="Cambria" w:hAnsi="Cambria" w:cs="HallandaleBoldJL"/>
          <w:b w:val="0"/>
          <w:bCs/>
          <w:i/>
          <w:color w:val="1F5483"/>
          <w:sz w:val="22"/>
          <w:szCs w:val="22"/>
        </w:rPr>
        <w:t>z</w:t>
      </w:r>
      <w:r w:rsidRPr="00631CF0">
        <w:rPr>
          <w:rFonts w:ascii="Cambria" w:hAnsi="Cambria" w:cs="HallandaleBoldJL"/>
          <w:b w:val="0"/>
          <w:bCs/>
          <w:i/>
          <w:color w:val="000000"/>
          <w:sz w:val="22"/>
          <w:szCs w:val="22"/>
        </w:rPr>
        <w:t>ion »</w:t>
      </w:r>
      <w:r w:rsidRPr="00631CF0">
        <w:rPr>
          <w:rFonts w:ascii="Cambria" w:hAnsi="Cambria"/>
          <w:b w:val="0"/>
          <w:i/>
          <w:sz w:val="22"/>
          <w:szCs w:val="22"/>
        </w:rPr>
        <w:t xml:space="preserve"> BNP Paribas et The Boson</w:t>
      </w:r>
      <w:r>
        <w:rPr>
          <w:rFonts w:ascii="Cambria" w:hAnsi="Cambria"/>
          <w:b w:val="0"/>
          <w:i/>
          <w:sz w:val="22"/>
          <w:szCs w:val="22"/>
        </w:rPr>
        <w:t xml:space="preserve"> </w:t>
      </w:r>
      <w:r w:rsidRPr="00631CF0">
        <w:rPr>
          <w:rFonts w:ascii="Cambria" w:hAnsi="Cambria"/>
          <w:b w:val="0"/>
          <w:i/>
          <w:sz w:val="22"/>
          <w:szCs w:val="22"/>
        </w:rPr>
        <w:t>Project</w:t>
      </w:r>
      <w:r>
        <w:rPr>
          <w:rFonts w:ascii="Cambria" w:hAnsi="Cambria"/>
          <w:b w:val="0"/>
          <w:i/>
          <w:sz w:val="22"/>
          <w:szCs w:val="22"/>
        </w:rPr>
        <w:t>, janvier</w:t>
      </w:r>
    </w:p>
    <w:p w:rsidR="00054F53" w:rsidRDefault="00054F53" w:rsidP="00054F53">
      <w:pPr>
        <w:pStyle w:val="Sansinterligne"/>
        <w:rPr>
          <w:rFonts w:ascii="Cambria" w:hAnsi="Cambria"/>
          <w:b w:val="0"/>
          <w:i/>
          <w:sz w:val="22"/>
          <w:szCs w:val="22"/>
        </w:rPr>
      </w:pPr>
      <w:r>
        <w:rPr>
          <w:rFonts w:ascii="Cambria" w:hAnsi="Cambria"/>
          <w:b w:val="0"/>
          <w:i/>
          <w:sz w:val="22"/>
          <w:szCs w:val="22"/>
        </w:rPr>
        <w:t>3 213</w:t>
      </w:r>
      <w:r w:rsidRPr="00631CF0">
        <w:rPr>
          <w:rFonts w:ascii="Cambria" w:hAnsi="Cambria"/>
          <w:b w:val="0"/>
          <w:i/>
          <w:sz w:val="22"/>
          <w:szCs w:val="22"/>
        </w:rPr>
        <w:t xml:space="preserve"> jeunes femmes et hommes de 15 à 20 ans</w:t>
      </w:r>
      <w:r>
        <w:rPr>
          <w:rFonts w:ascii="Cambria" w:hAnsi="Cambria"/>
          <w:b w:val="0"/>
          <w:i/>
          <w:sz w:val="22"/>
          <w:szCs w:val="22"/>
        </w:rPr>
        <w:t xml:space="preserve"> (moyenne d’âge de 18 ans) ont répondu à </w:t>
      </w:r>
      <w:r w:rsidRPr="001C6F5D">
        <w:rPr>
          <w:rFonts w:ascii="Cambria" w:hAnsi="Cambria"/>
          <w:b w:val="0"/>
          <w:i/>
          <w:sz w:val="22"/>
          <w:szCs w:val="22"/>
        </w:rPr>
        <w:t>l’aide des réseaux sociau</w:t>
      </w:r>
      <w:r>
        <w:rPr>
          <w:rFonts w:ascii="Cambria" w:hAnsi="Cambria"/>
          <w:b w:val="0"/>
          <w:i/>
          <w:sz w:val="22"/>
          <w:szCs w:val="22"/>
        </w:rPr>
        <w:t xml:space="preserve">x sur lesquels le questionnaire a été diffusé ; ils sont à 66% étudiants, lycéens à 27% ; 43 % n’ont pas d’expérience </w:t>
      </w:r>
      <w:r w:rsidRPr="001C6F5D">
        <w:rPr>
          <w:rFonts w:ascii="Cambria" w:hAnsi="Cambria"/>
          <w:b w:val="0"/>
          <w:i/>
          <w:sz w:val="22"/>
          <w:szCs w:val="22"/>
        </w:rPr>
        <w:t>professionnelle.</w:t>
      </w:r>
    </w:p>
    <w:p w:rsidR="00054F53" w:rsidRPr="001C6F5D" w:rsidRDefault="00054F53" w:rsidP="00054F53">
      <w:pPr>
        <w:pStyle w:val="Sansinterligne"/>
        <w:rPr>
          <w:rFonts w:ascii="Cambria" w:hAnsi="Cambria"/>
          <w:b w:val="0"/>
          <w:i/>
          <w:sz w:val="22"/>
          <w:szCs w:val="22"/>
        </w:rPr>
      </w:pPr>
      <w:r>
        <w:rPr>
          <w:rFonts w:ascii="Cambria" w:hAnsi="Cambria"/>
          <w:b w:val="0"/>
          <w:i/>
          <w:sz w:val="22"/>
          <w:szCs w:val="22"/>
        </w:rPr>
        <w:t>C</w:t>
      </w:r>
      <w:r w:rsidRPr="001C6F5D">
        <w:rPr>
          <w:rFonts w:ascii="Cambria" w:hAnsi="Cambria"/>
          <w:b w:val="0"/>
          <w:i/>
          <w:sz w:val="22"/>
          <w:szCs w:val="22"/>
        </w:rPr>
        <w:t>et échantill</w:t>
      </w:r>
      <w:r>
        <w:rPr>
          <w:rFonts w:ascii="Cambria" w:hAnsi="Cambria"/>
          <w:b w:val="0"/>
          <w:i/>
          <w:sz w:val="22"/>
          <w:szCs w:val="22"/>
        </w:rPr>
        <w:t xml:space="preserve">on n’a pas la prétention d’être </w:t>
      </w:r>
      <w:r w:rsidRPr="001C6F5D">
        <w:rPr>
          <w:rFonts w:ascii="Cambria" w:hAnsi="Cambria"/>
          <w:b w:val="0"/>
          <w:i/>
          <w:sz w:val="22"/>
          <w:szCs w:val="22"/>
        </w:rPr>
        <w:t xml:space="preserve">représentatif </w:t>
      </w:r>
    </w:p>
    <w:p w:rsidR="00054F53" w:rsidRPr="00947DD9" w:rsidRDefault="00054F53" w:rsidP="00054F53">
      <w:pPr>
        <w:pStyle w:val="Sansinterligne"/>
        <w:rPr>
          <w:b w:val="0"/>
          <w:sz w:val="22"/>
          <w:szCs w:val="22"/>
        </w:rPr>
      </w:pPr>
    </w:p>
    <w:p w:rsidR="00054F53" w:rsidRPr="00947DD9" w:rsidRDefault="00054F53" w:rsidP="00054F53">
      <w:pPr>
        <w:pStyle w:val="Sansinterligne"/>
        <w:rPr>
          <w:b w:val="0"/>
          <w:sz w:val="22"/>
          <w:szCs w:val="22"/>
        </w:rPr>
      </w:pPr>
      <w:r w:rsidRPr="00947DD9">
        <w:rPr>
          <w:b w:val="0"/>
          <w:sz w:val="22"/>
          <w:szCs w:val="22"/>
        </w:rPr>
        <w:t>« Petite sœur de la génération Y, enfants des X, les Z sont nés après 1995, ils ont moins de 20 ans et sont aujourd’hui aux portes de l’entreprise. The Boson Project et BNP Paribas ont souhaité, à travers cette enquête, leur donner directement la parole et décrypter, sans aucun a priori, leurs aspirations professionnelles et leur regard sur l’entreprise. »</w:t>
      </w:r>
    </w:p>
    <w:p w:rsidR="00054F53" w:rsidRDefault="00054F53" w:rsidP="00054F53">
      <w:pPr>
        <w:pStyle w:val="Sansinterligne"/>
        <w:rPr>
          <w:b w:val="0"/>
          <w:sz w:val="22"/>
          <w:szCs w:val="22"/>
        </w:rPr>
      </w:pPr>
      <w:r w:rsidRPr="00631CF0">
        <w:rPr>
          <w:b w:val="0"/>
          <w:sz w:val="22"/>
          <w:szCs w:val="22"/>
        </w:rPr>
        <w:t>Ils se s</w:t>
      </w:r>
      <w:r>
        <w:rPr>
          <w:b w:val="0"/>
          <w:sz w:val="22"/>
          <w:szCs w:val="22"/>
        </w:rPr>
        <w:t xml:space="preserve">entent </w:t>
      </w:r>
      <w:r>
        <w:rPr>
          <w:sz w:val="22"/>
          <w:szCs w:val="22"/>
        </w:rPr>
        <w:t>citoyens français (39</w:t>
      </w:r>
      <w:r w:rsidRPr="00793A72">
        <w:rPr>
          <w:sz w:val="22"/>
          <w:szCs w:val="22"/>
        </w:rPr>
        <w:t>%) presque a</w:t>
      </w:r>
      <w:r>
        <w:rPr>
          <w:sz w:val="22"/>
          <w:szCs w:val="22"/>
        </w:rPr>
        <w:t>utant que citoyens du monde (34</w:t>
      </w:r>
      <w:r>
        <w:rPr>
          <w:b w:val="0"/>
          <w:sz w:val="22"/>
          <w:szCs w:val="22"/>
        </w:rPr>
        <w:t>%) et</w:t>
      </w:r>
      <w:r w:rsidRPr="00631CF0">
        <w:rPr>
          <w:b w:val="0"/>
          <w:sz w:val="22"/>
          <w:szCs w:val="22"/>
        </w:rPr>
        <w:t xml:space="preserve"> se voient travailler à l’étranger (68,</w:t>
      </w:r>
      <w:r>
        <w:rPr>
          <w:b w:val="0"/>
          <w:sz w:val="22"/>
          <w:szCs w:val="22"/>
        </w:rPr>
        <w:t xml:space="preserve">5%) tout en considérant que la </w:t>
      </w:r>
      <w:r w:rsidRPr="00631CF0">
        <w:rPr>
          <w:b w:val="0"/>
          <w:sz w:val="22"/>
          <w:szCs w:val="22"/>
        </w:rPr>
        <w:t xml:space="preserve">réussite est possible en France. </w:t>
      </w:r>
    </w:p>
    <w:p w:rsidR="00054F53" w:rsidRDefault="00054F53" w:rsidP="00054F53">
      <w:pPr>
        <w:pStyle w:val="Sansinterligne"/>
      </w:pPr>
      <w:r w:rsidRPr="00631CF0">
        <w:rPr>
          <w:b w:val="0"/>
          <w:sz w:val="22"/>
          <w:szCs w:val="22"/>
        </w:rPr>
        <w:t xml:space="preserve">On les </w:t>
      </w:r>
      <w:r>
        <w:rPr>
          <w:b w:val="0"/>
          <w:sz w:val="22"/>
          <w:szCs w:val="22"/>
        </w:rPr>
        <w:t xml:space="preserve">appelle aussi </w:t>
      </w:r>
      <w:r w:rsidRPr="00793A72">
        <w:rPr>
          <w:sz w:val="22"/>
          <w:szCs w:val="22"/>
        </w:rPr>
        <w:t>des « slashers »,</w:t>
      </w:r>
      <w:r>
        <w:rPr>
          <w:b w:val="0"/>
          <w:sz w:val="22"/>
          <w:szCs w:val="22"/>
        </w:rPr>
        <w:t xml:space="preserve"> </w:t>
      </w:r>
      <w:r w:rsidRPr="00631CF0">
        <w:rPr>
          <w:b w:val="0"/>
          <w:sz w:val="22"/>
          <w:szCs w:val="22"/>
        </w:rPr>
        <w:t>slash pour</w:t>
      </w:r>
      <w:r>
        <w:rPr>
          <w:b w:val="0"/>
          <w:sz w:val="22"/>
          <w:szCs w:val="22"/>
        </w:rPr>
        <w:t xml:space="preserve"> l’action de combiner plusieurs </w:t>
      </w:r>
      <w:r w:rsidRPr="00631CF0">
        <w:rPr>
          <w:b w:val="0"/>
          <w:sz w:val="22"/>
          <w:szCs w:val="22"/>
        </w:rPr>
        <w:t>attributs, plusieurs ident</w:t>
      </w:r>
      <w:r>
        <w:rPr>
          <w:b w:val="0"/>
          <w:sz w:val="22"/>
          <w:szCs w:val="22"/>
        </w:rPr>
        <w:t xml:space="preserve">ités, plusieurs </w:t>
      </w:r>
      <w:r w:rsidRPr="00631CF0">
        <w:rPr>
          <w:b w:val="0"/>
          <w:sz w:val="22"/>
          <w:szCs w:val="22"/>
        </w:rPr>
        <w:t>statuts en même temps</w:t>
      </w:r>
      <w:r>
        <w:rPr>
          <w:b w:val="0"/>
          <w:sz w:val="22"/>
          <w:szCs w:val="22"/>
        </w:rPr>
        <w:t>.</w:t>
      </w:r>
      <w:r w:rsidRPr="00631CF0">
        <w:t xml:space="preserve"> </w:t>
      </w:r>
    </w:p>
    <w:p w:rsidR="00054F53" w:rsidRPr="00793A72" w:rsidRDefault="00054F53" w:rsidP="00054F53">
      <w:pPr>
        <w:pStyle w:val="Sansinterligne"/>
        <w:rPr>
          <w:sz w:val="22"/>
          <w:szCs w:val="22"/>
        </w:rPr>
      </w:pPr>
      <w:r w:rsidRPr="00631CF0">
        <w:rPr>
          <w:b w:val="0"/>
          <w:sz w:val="22"/>
          <w:szCs w:val="22"/>
        </w:rPr>
        <w:t>Ils n’ont pas le mê</w:t>
      </w:r>
      <w:r>
        <w:rPr>
          <w:b w:val="0"/>
          <w:sz w:val="22"/>
          <w:szCs w:val="22"/>
        </w:rPr>
        <w:t xml:space="preserve">me rapport au temps : </w:t>
      </w:r>
      <w:r w:rsidRPr="00793A72">
        <w:rPr>
          <w:sz w:val="22"/>
          <w:szCs w:val="22"/>
        </w:rPr>
        <w:t xml:space="preserve">les Z font tout plus vite, n’attendent pas et surtout s’ennuient dès que le rythme ralentit. </w:t>
      </w:r>
    </w:p>
    <w:p w:rsidR="00054F53" w:rsidRPr="00631CF0" w:rsidRDefault="00054F53" w:rsidP="00054F53">
      <w:pPr>
        <w:pStyle w:val="Sansinterligne"/>
        <w:rPr>
          <w:b w:val="0"/>
          <w:sz w:val="22"/>
          <w:szCs w:val="22"/>
        </w:rPr>
      </w:pPr>
      <w:r w:rsidRPr="00793A72">
        <w:rPr>
          <w:sz w:val="22"/>
          <w:szCs w:val="22"/>
        </w:rPr>
        <w:t>72% veulent être fiers d’eux-mêmes, peu importe le regard des autres pour s’affirmer en tant qu’individu et s’épanouir</w:t>
      </w:r>
      <w:r w:rsidRPr="00631CF0">
        <w:rPr>
          <w:b w:val="0"/>
          <w:sz w:val="22"/>
          <w:szCs w:val="22"/>
        </w:rPr>
        <w:t>.</w:t>
      </w:r>
    </w:p>
    <w:p w:rsidR="00054F53" w:rsidRDefault="00054F53" w:rsidP="00054F53">
      <w:pPr>
        <w:pStyle w:val="Sansinterligne"/>
      </w:pPr>
      <w:r>
        <w:rPr>
          <w:b w:val="0"/>
          <w:sz w:val="22"/>
          <w:szCs w:val="22"/>
        </w:rPr>
        <w:t xml:space="preserve">« Audacieux, décomplexés, voire décontractés, ils créent leurs propres modèles, leurs propres </w:t>
      </w:r>
      <w:r w:rsidRPr="00631CF0">
        <w:rPr>
          <w:b w:val="0"/>
          <w:sz w:val="22"/>
          <w:szCs w:val="22"/>
        </w:rPr>
        <w:t>règl</w:t>
      </w:r>
      <w:r>
        <w:rPr>
          <w:b w:val="0"/>
          <w:sz w:val="22"/>
          <w:szCs w:val="22"/>
        </w:rPr>
        <w:t xml:space="preserve">es du jeu. L’affirmation du moi pousse à dépasser ses propres </w:t>
      </w:r>
      <w:r w:rsidRPr="00631CF0">
        <w:rPr>
          <w:b w:val="0"/>
          <w:sz w:val="22"/>
          <w:szCs w:val="22"/>
        </w:rPr>
        <w:t>limit</w:t>
      </w:r>
      <w:r>
        <w:rPr>
          <w:b w:val="0"/>
          <w:sz w:val="22"/>
          <w:szCs w:val="22"/>
        </w:rPr>
        <w:t xml:space="preserve">es, à aiguiser sa personnalité, </w:t>
      </w:r>
      <w:r w:rsidRPr="00631CF0">
        <w:rPr>
          <w:b w:val="0"/>
          <w:sz w:val="22"/>
          <w:szCs w:val="22"/>
        </w:rPr>
        <w:t>à devenir spécial</w:t>
      </w:r>
      <w:r>
        <w:rPr>
          <w:b w:val="0"/>
          <w:sz w:val="22"/>
          <w:szCs w:val="22"/>
        </w:rPr>
        <w:t> »</w:t>
      </w:r>
      <w:r w:rsidRPr="00631CF0">
        <w:rPr>
          <w:b w:val="0"/>
          <w:sz w:val="22"/>
          <w:szCs w:val="22"/>
        </w:rPr>
        <w:t>.</w:t>
      </w:r>
      <w:r w:rsidRPr="00631CF0">
        <w:t xml:space="preserve"> </w:t>
      </w:r>
    </w:p>
    <w:p w:rsidR="00054F53" w:rsidRPr="009F1605" w:rsidRDefault="00054F53" w:rsidP="00054F53">
      <w:pPr>
        <w:pStyle w:val="Sansinterligne"/>
        <w:rPr>
          <w:sz w:val="22"/>
          <w:szCs w:val="22"/>
        </w:rPr>
      </w:pPr>
      <w:r w:rsidRPr="00793A72">
        <w:rPr>
          <w:sz w:val="22"/>
          <w:szCs w:val="22"/>
        </w:rPr>
        <w:t>Le réseau représente la clé de la réussite pour 40%</w:t>
      </w:r>
      <w:r w:rsidRPr="00631CF0">
        <w:rPr>
          <w:b w:val="0"/>
          <w:sz w:val="22"/>
          <w:szCs w:val="22"/>
        </w:rPr>
        <w:t xml:space="preserve"> d’entre e</w:t>
      </w:r>
      <w:r>
        <w:rPr>
          <w:b w:val="0"/>
          <w:sz w:val="22"/>
          <w:szCs w:val="22"/>
        </w:rPr>
        <w:t xml:space="preserve">ux (47% pour ceux qui ont déjà </w:t>
      </w:r>
      <w:r w:rsidRPr="00631CF0">
        <w:rPr>
          <w:b w:val="0"/>
          <w:sz w:val="22"/>
          <w:szCs w:val="22"/>
        </w:rPr>
        <w:t>tra</w:t>
      </w:r>
      <w:r>
        <w:rPr>
          <w:b w:val="0"/>
          <w:sz w:val="22"/>
          <w:szCs w:val="22"/>
        </w:rPr>
        <w:t xml:space="preserve">vaillé), un écosystème </w:t>
      </w:r>
      <w:r w:rsidRPr="00631CF0">
        <w:rPr>
          <w:b w:val="0"/>
          <w:sz w:val="22"/>
          <w:szCs w:val="22"/>
        </w:rPr>
        <w:t>avec lequel ils sont en</w:t>
      </w:r>
      <w:r>
        <w:rPr>
          <w:b w:val="0"/>
          <w:sz w:val="22"/>
          <w:szCs w:val="22"/>
        </w:rPr>
        <w:t xml:space="preserve"> permanente interaction, qu’ils </w:t>
      </w:r>
      <w:r w:rsidRPr="00631CF0">
        <w:rPr>
          <w:b w:val="0"/>
          <w:sz w:val="22"/>
          <w:szCs w:val="22"/>
        </w:rPr>
        <w:t>amèneront avec eux en entreprise</w:t>
      </w:r>
      <w:r>
        <w:rPr>
          <w:b w:val="0"/>
          <w:sz w:val="22"/>
          <w:szCs w:val="22"/>
        </w:rPr>
        <w:t xml:space="preserve">, à la différence avec leurs </w:t>
      </w:r>
      <w:r w:rsidRPr="00631CF0">
        <w:rPr>
          <w:b w:val="0"/>
          <w:sz w:val="22"/>
          <w:szCs w:val="22"/>
        </w:rPr>
        <w:t>aîn</w:t>
      </w:r>
      <w:r>
        <w:rPr>
          <w:b w:val="0"/>
          <w:sz w:val="22"/>
          <w:szCs w:val="22"/>
        </w:rPr>
        <w:t>és (études et CV autant que</w:t>
      </w:r>
      <w:r w:rsidRPr="00631CF0">
        <w:rPr>
          <w:b w:val="0"/>
          <w:sz w:val="22"/>
          <w:szCs w:val="22"/>
        </w:rPr>
        <w:t xml:space="preserve"> réseau</w:t>
      </w:r>
      <w:r>
        <w:rPr>
          <w:b w:val="0"/>
          <w:sz w:val="22"/>
          <w:szCs w:val="22"/>
        </w:rPr>
        <w:t xml:space="preserve">) ; </w:t>
      </w:r>
      <w:r w:rsidRPr="00631CF0">
        <w:rPr>
          <w:b w:val="0"/>
          <w:sz w:val="22"/>
          <w:szCs w:val="22"/>
        </w:rPr>
        <w:t>l’import</w:t>
      </w:r>
      <w:r>
        <w:rPr>
          <w:b w:val="0"/>
          <w:sz w:val="22"/>
          <w:szCs w:val="22"/>
        </w:rPr>
        <w:t xml:space="preserve">ance de la communauté ne signifie pas qu’ils sont </w:t>
      </w:r>
      <w:r w:rsidRPr="00631CF0">
        <w:rPr>
          <w:b w:val="0"/>
          <w:sz w:val="22"/>
          <w:szCs w:val="22"/>
        </w:rPr>
        <w:t>animés par un esprit collectif,</w:t>
      </w:r>
      <w:r>
        <w:rPr>
          <w:b w:val="0"/>
          <w:sz w:val="22"/>
          <w:szCs w:val="22"/>
        </w:rPr>
        <w:t xml:space="preserve"> un idéal commun ;</w:t>
      </w:r>
      <w:r w:rsidRPr="00631CF0">
        <w:rPr>
          <w:b w:val="0"/>
          <w:sz w:val="22"/>
          <w:szCs w:val="22"/>
        </w:rPr>
        <w:t xml:space="preserve"> </w:t>
      </w:r>
      <w:r w:rsidRPr="009F1605">
        <w:rPr>
          <w:sz w:val="22"/>
          <w:szCs w:val="22"/>
        </w:rPr>
        <w:t>Ils sont dans la collaboration,</w:t>
      </w:r>
      <w:r>
        <w:rPr>
          <w:b w:val="0"/>
          <w:sz w:val="22"/>
          <w:szCs w:val="22"/>
        </w:rPr>
        <w:t xml:space="preserve"> </w:t>
      </w:r>
      <w:r w:rsidRPr="009F1605">
        <w:rPr>
          <w:sz w:val="22"/>
          <w:szCs w:val="22"/>
        </w:rPr>
        <w:t>voire la coopération, où le tout nait de la participation de chacun.</w:t>
      </w:r>
    </w:p>
    <w:p w:rsidR="00054F53" w:rsidRDefault="00054F53" w:rsidP="00054F53">
      <w:pPr>
        <w:pStyle w:val="Sansinterligne"/>
        <w:rPr>
          <w:sz w:val="22"/>
          <w:szCs w:val="22"/>
        </w:rPr>
      </w:pPr>
    </w:p>
    <w:p w:rsidR="00054F53" w:rsidRPr="009F1605" w:rsidRDefault="00054F53" w:rsidP="00054F53">
      <w:pPr>
        <w:pStyle w:val="Sansinterligne"/>
        <w:rPr>
          <w:b w:val="0"/>
          <w:sz w:val="22"/>
          <w:szCs w:val="22"/>
        </w:rPr>
      </w:pPr>
      <w:r w:rsidRPr="009F1605">
        <w:rPr>
          <w:sz w:val="22"/>
          <w:szCs w:val="22"/>
        </w:rPr>
        <w:t>A la question, « quelles seront les sources d’apprentissage dans 10 ans ?</w:t>
      </w:r>
      <w:r w:rsidRPr="009F1605">
        <w:rPr>
          <w:b w:val="0"/>
          <w:sz w:val="22"/>
          <w:szCs w:val="22"/>
        </w:rPr>
        <w:t xml:space="preserve"> », seuls 7,5% répondent les études et seuls 24% plébiscitent le diplôme comme source de réussite loin derrière le fait d’avoir un bon réseau ; </w:t>
      </w:r>
      <w:r w:rsidRPr="009F1605">
        <w:rPr>
          <w:sz w:val="22"/>
          <w:szCs w:val="22"/>
        </w:rPr>
        <w:t>pour ceux qui ont déjà travaillé : 14% le diplôme, 29% le bon CV  et</w:t>
      </w:r>
      <w:r>
        <w:rPr>
          <w:sz w:val="22"/>
          <w:szCs w:val="22"/>
        </w:rPr>
        <w:t xml:space="preserve"> </w:t>
      </w:r>
      <w:r w:rsidRPr="009F1605">
        <w:rPr>
          <w:sz w:val="22"/>
          <w:szCs w:val="22"/>
        </w:rPr>
        <w:t>47%  le réseau</w:t>
      </w:r>
      <w:r w:rsidRPr="009F1605">
        <w:rPr>
          <w:b w:val="0"/>
          <w:sz w:val="22"/>
          <w:szCs w:val="22"/>
        </w:rPr>
        <w:t>. Ils se construisent de manière autonome leur propre bibliothèque de savoirs (auto-apprentissage) : curiosité maximale, ouverture au monde, savoir se remettre continuellement en cause. « On n’apprend plus pour toute la vie, on apprend pour maintenant »</w:t>
      </w:r>
      <w:r>
        <w:rPr>
          <w:b w:val="0"/>
          <w:sz w:val="22"/>
          <w:szCs w:val="22"/>
        </w:rPr>
        <w:t xml:space="preserve"> </w:t>
      </w:r>
      <w:r w:rsidRPr="009F1605">
        <w:rPr>
          <w:b w:val="0"/>
          <w:sz w:val="22"/>
          <w:szCs w:val="22"/>
        </w:rPr>
        <w:t xml:space="preserve">; </w:t>
      </w:r>
      <w:r>
        <w:rPr>
          <w:b w:val="0"/>
          <w:sz w:val="22"/>
          <w:szCs w:val="22"/>
        </w:rPr>
        <w:t>l</w:t>
      </w:r>
      <w:r w:rsidRPr="009F1605">
        <w:rPr>
          <w:b w:val="0"/>
          <w:sz w:val="22"/>
          <w:szCs w:val="22"/>
        </w:rPr>
        <w:t xml:space="preserve">’endurance (34,5%) et la débrouillardise (31,5%) sont les gages de la réussite. </w:t>
      </w:r>
    </w:p>
    <w:p w:rsidR="00054F53" w:rsidRDefault="00054F53" w:rsidP="00054F53">
      <w:pPr>
        <w:pStyle w:val="Sansinterligne"/>
        <w:rPr>
          <w:b w:val="0"/>
          <w:sz w:val="22"/>
          <w:szCs w:val="22"/>
        </w:rPr>
      </w:pPr>
    </w:p>
    <w:p w:rsidR="00054F53" w:rsidRPr="00947DD9" w:rsidRDefault="00054F53" w:rsidP="00054F53">
      <w:pPr>
        <w:pStyle w:val="Sansinterligne"/>
        <w:rPr>
          <w:sz w:val="22"/>
          <w:szCs w:val="22"/>
        </w:rPr>
      </w:pPr>
      <w:r w:rsidRPr="00947DD9">
        <w:rPr>
          <w:sz w:val="22"/>
          <w:szCs w:val="22"/>
        </w:rPr>
        <w:t xml:space="preserve">Quels sont les stéréotypes qu’ils subissent et agacent ? </w:t>
      </w:r>
    </w:p>
    <w:p w:rsidR="00054F53" w:rsidRPr="00947DD9" w:rsidRDefault="00054F53" w:rsidP="00054F53">
      <w:pPr>
        <w:pStyle w:val="Sansinterligne"/>
        <w:rPr>
          <w:b w:val="0"/>
          <w:sz w:val="22"/>
          <w:szCs w:val="22"/>
        </w:rPr>
      </w:pPr>
      <w:r w:rsidRPr="00947DD9">
        <w:rPr>
          <w:b w:val="0"/>
          <w:sz w:val="22"/>
          <w:szCs w:val="22"/>
        </w:rPr>
        <w:t xml:space="preserve">- La fainéantise  « on ne travaille plus de la même façon, voilà tout ». </w:t>
      </w:r>
    </w:p>
    <w:p w:rsidR="00054F53" w:rsidRPr="00947DD9" w:rsidRDefault="00054F53" w:rsidP="00054F53">
      <w:pPr>
        <w:pStyle w:val="Sansinterligne"/>
        <w:rPr>
          <w:b w:val="0"/>
          <w:sz w:val="22"/>
          <w:szCs w:val="22"/>
        </w:rPr>
      </w:pPr>
      <w:r w:rsidRPr="00947DD9">
        <w:rPr>
          <w:b w:val="0"/>
          <w:sz w:val="22"/>
          <w:szCs w:val="22"/>
        </w:rPr>
        <w:t xml:space="preserve">- Ils seraient « je m’en foutiste », désintéressés de tout... sauf de leur smartphone. </w:t>
      </w:r>
    </w:p>
    <w:p w:rsidR="00054F53" w:rsidRPr="00947DD9" w:rsidRDefault="00054F53" w:rsidP="00054F53">
      <w:pPr>
        <w:pStyle w:val="Sansinterligne"/>
        <w:rPr>
          <w:b w:val="0"/>
          <w:sz w:val="22"/>
          <w:szCs w:val="22"/>
        </w:rPr>
      </w:pPr>
      <w:r w:rsidRPr="00947DD9">
        <w:rPr>
          <w:b w:val="0"/>
          <w:sz w:val="22"/>
          <w:szCs w:val="22"/>
        </w:rPr>
        <w:t xml:space="preserve">- l’idée qu’ils seraient connectés au point qu’ils sont déconnectés de la vie réelle. </w:t>
      </w:r>
    </w:p>
    <w:p w:rsidR="00054F53" w:rsidRPr="00947DD9" w:rsidRDefault="00054F53" w:rsidP="00054F53">
      <w:pPr>
        <w:pStyle w:val="Sansinterligne"/>
        <w:rPr>
          <w:b w:val="0"/>
          <w:sz w:val="22"/>
          <w:szCs w:val="22"/>
        </w:rPr>
      </w:pPr>
      <w:r w:rsidRPr="00947DD9">
        <w:rPr>
          <w:b w:val="0"/>
          <w:sz w:val="22"/>
          <w:szCs w:val="22"/>
        </w:rPr>
        <w:t xml:space="preserve"> Au contraire, ils ont les pieds bien ancrés sur terre et sont extrêmement lucides, une génération ambitieuse qui hérite d’un monde à réinventer : Ils sont lucides sur eux-mêmes.  </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r w:rsidRPr="009F1605">
        <w:rPr>
          <w:sz w:val="22"/>
          <w:szCs w:val="22"/>
        </w:rPr>
        <w:t>Quelles conséquences su</w:t>
      </w:r>
      <w:r>
        <w:rPr>
          <w:sz w:val="22"/>
          <w:szCs w:val="22"/>
        </w:rPr>
        <w:t xml:space="preserve">r leur vision de l’entreprise ? </w:t>
      </w:r>
      <w:r w:rsidRPr="00125724">
        <w:rPr>
          <w:b w:val="0"/>
          <w:sz w:val="22"/>
          <w:szCs w:val="22"/>
        </w:rPr>
        <w:t>Les Y seraient-ils ceux qui ont ouv</w:t>
      </w:r>
      <w:r>
        <w:rPr>
          <w:b w:val="0"/>
          <w:sz w:val="22"/>
          <w:szCs w:val="22"/>
        </w:rPr>
        <w:t xml:space="preserve">ert la voie, bousculé le modèle </w:t>
      </w:r>
      <w:r w:rsidRPr="00125724">
        <w:rPr>
          <w:b w:val="0"/>
          <w:sz w:val="22"/>
          <w:szCs w:val="22"/>
        </w:rPr>
        <w:t>quand les Z transforment l’essai ?</w:t>
      </w:r>
    </w:p>
    <w:p w:rsidR="00054F53" w:rsidRPr="009F1605" w:rsidRDefault="00054F53" w:rsidP="00054F53">
      <w:pPr>
        <w:pStyle w:val="Sansinterligne"/>
        <w:rPr>
          <w:b w:val="0"/>
          <w:sz w:val="22"/>
          <w:szCs w:val="22"/>
        </w:rPr>
      </w:pPr>
      <w:r>
        <w:rPr>
          <w:b w:val="0"/>
          <w:sz w:val="22"/>
          <w:szCs w:val="22"/>
        </w:rPr>
        <w:t>L’entreprise est dure</w:t>
      </w:r>
      <w:r w:rsidRPr="009F1605">
        <w:rPr>
          <w:b w:val="0"/>
          <w:sz w:val="22"/>
          <w:szCs w:val="22"/>
        </w:rPr>
        <w:t xml:space="preserve"> (cité par 170 </w:t>
      </w:r>
      <w:r>
        <w:rPr>
          <w:b w:val="0"/>
          <w:sz w:val="22"/>
          <w:szCs w:val="22"/>
        </w:rPr>
        <w:t>répondants), compliquée (147), difficile (142), impitoyable (63), fermée (60), une jungle pour 100 répondants.</w:t>
      </w:r>
    </w:p>
    <w:p w:rsidR="00054F53" w:rsidRPr="009F1605" w:rsidRDefault="00054F53" w:rsidP="00054F53">
      <w:pPr>
        <w:pStyle w:val="Sansinterligne"/>
        <w:rPr>
          <w:b w:val="0"/>
          <w:sz w:val="22"/>
          <w:szCs w:val="22"/>
        </w:rPr>
      </w:pPr>
      <w:r>
        <w:rPr>
          <w:b w:val="0"/>
          <w:sz w:val="22"/>
          <w:szCs w:val="22"/>
        </w:rPr>
        <w:t>L</w:t>
      </w:r>
      <w:r w:rsidRPr="009F1605">
        <w:rPr>
          <w:b w:val="0"/>
          <w:sz w:val="22"/>
          <w:szCs w:val="22"/>
        </w:rPr>
        <w:t>es principaux maux de l</w:t>
      </w:r>
      <w:r>
        <w:rPr>
          <w:b w:val="0"/>
          <w:sz w:val="22"/>
          <w:szCs w:val="22"/>
        </w:rPr>
        <w:t>’entreprise mis en lumière sont</w:t>
      </w:r>
    </w:p>
    <w:p w:rsidR="00054F53" w:rsidRPr="009F1605" w:rsidRDefault="00054F53" w:rsidP="00054F53">
      <w:pPr>
        <w:pStyle w:val="Sansinterligne"/>
        <w:rPr>
          <w:b w:val="0"/>
          <w:sz w:val="22"/>
          <w:szCs w:val="22"/>
        </w:rPr>
      </w:pPr>
      <w:r>
        <w:rPr>
          <w:b w:val="0"/>
          <w:sz w:val="22"/>
          <w:szCs w:val="22"/>
        </w:rPr>
        <w:t>• le caract</w:t>
      </w:r>
      <w:r w:rsidRPr="009F1605">
        <w:rPr>
          <w:b w:val="0"/>
          <w:sz w:val="22"/>
          <w:szCs w:val="22"/>
        </w:rPr>
        <w:t>ère</w:t>
      </w:r>
      <w:r>
        <w:rPr>
          <w:b w:val="0"/>
          <w:sz w:val="22"/>
          <w:szCs w:val="22"/>
        </w:rPr>
        <w:t xml:space="preserve"> trop partial de l’entreprise : piston, injuste, inégalitaire, restreint</w:t>
      </w:r>
    </w:p>
    <w:p w:rsidR="00054F53" w:rsidRPr="009F1605" w:rsidRDefault="00054F53" w:rsidP="00054F53">
      <w:pPr>
        <w:pStyle w:val="Sansinterligne"/>
        <w:rPr>
          <w:b w:val="0"/>
          <w:sz w:val="22"/>
          <w:szCs w:val="22"/>
        </w:rPr>
      </w:pPr>
      <w:r>
        <w:rPr>
          <w:b w:val="0"/>
          <w:sz w:val="22"/>
          <w:szCs w:val="22"/>
        </w:rPr>
        <w:t>• son caractère inhumain : jungle, cruel, sauvage, hypocrite, bref p</w:t>
      </w:r>
      <w:r w:rsidRPr="009F1605">
        <w:rPr>
          <w:b w:val="0"/>
          <w:sz w:val="22"/>
          <w:szCs w:val="22"/>
        </w:rPr>
        <w:t>as “Pour les gens” mais plutôt “Pour l’argent” »</w:t>
      </w:r>
    </w:p>
    <w:p w:rsidR="00054F53" w:rsidRPr="009F1605" w:rsidRDefault="00054F53" w:rsidP="00054F53">
      <w:pPr>
        <w:pStyle w:val="Sansinterligne"/>
        <w:rPr>
          <w:b w:val="0"/>
          <w:sz w:val="22"/>
          <w:szCs w:val="22"/>
        </w:rPr>
      </w:pPr>
      <w:r>
        <w:rPr>
          <w:b w:val="0"/>
          <w:sz w:val="22"/>
          <w:szCs w:val="22"/>
        </w:rPr>
        <w:t>• un monde qui</w:t>
      </w:r>
      <w:r w:rsidRPr="009F1605">
        <w:rPr>
          <w:b w:val="0"/>
          <w:sz w:val="22"/>
          <w:szCs w:val="22"/>
        </w:rPr>
        <w:t xml:space="preserve"> inqu</w:t>
      </w:r>
      <w:r>
        <w:rPr>
          <w:b w:val="0"/>
          <w:sz w:val="22"/>
          <w:szCs w:val="22"/>
        </w:rPr>
        <w:t>iète : stressant, effrayant, angoissant</w:t>
      </w:r>
    </w:p>
    <w:p w:rsidR="00054F53" w:rsidRDefault="00054F53" w:rsidP="00054F53">
      <w:pPr>
        <w:pStyle w:val="Sansinterligne"/>
        <w:rPr>
          <w:b w:val="0"/>
          <w:sz w:val="22"/>
          <w:szCs w:val="22"/>
        </w:rPr>
      </w:pPr>
      <w:r>
        <w:rPr>
          <w:b w:val="0"/>
          <w:sz w:val="22"/>
          <w:szCs w:val="22"/>
        </w:rPr>
        <w:t>• et qui ne déchaîne pas les passions : ennuyant/eux, triste, hostile</w:t>
      </w:r>
    </w:p>
    <w:p w:rsidR="00054F53" w:rsidRPr="00800D31" w:rsidRDefault="00054F53" w:rsidP="00054F53">
      <w:pPr>
        <w:pStyle w:val="Sansinterligne"/>
        <w:rPr>
          <w:b w:val="0"/>
          <w:sz w:val="22"/>
          <w:szCs w:val="22"/>
        </w:rPr>
      </w:pPr>
      <w:r>
        <w:rPr>
          <w:b w:val="0"/>
          <w:sz w:val="22"/>
          <w:szCs w:val="22"/>
        </w:rPr>
        <w:t>Mais aussi intéressant, équipe, innovation, expérience, passionnant, dynamique</w:t>
      </w:r>
      <w:r w:rsidRPr="00800D31">
        <w:rPr>
          <w:b w:val="0"/>
          <w:sz w:val="22"/>
          <w:szCs w:val="22"/>
        </w:rPr>
        <w:t xml:space="preserve"> </w:t>
      </w:r>
    </w:p>
    <w:p w:rsidR="00054F53" w:rsidRPr="001E3621" w:rsidRDefault="00054F53" w:rsidP="00054F53">
      <w:pPr>
        <w:pStyle w:val="Sansinterligne"/>
        <w:rPr>
          <w:sz w:val="22"/>
          <w:szCs w:val="22"/>
        </w:rPr>
      </w:pPr>
      <w:r w:rsidRPr="00800D31">
        <w:rPr>
          <w:sz w:val="22"/>
          <w:szCs w:val="22"/>
        </w:rPr>
        <w:t>En définitive, l’entreprise les stresse pour 36%, les laisse indifférents pour 26% et les attire pour 23%</w:t>
      </w:r>
      <w:r>
        <w:rPr>
          <w:sz w:val="22"/>
          <w:szCs w:val="22"/>
        </w:rPr>
        <w:t xml:space="preserve"> ; </w:t>
      </w:r>
      <w:r w:rsidRPr="001E3621">
        <w:rPr>
          <w:sz w:val="22"/>
          <w:szCs w:val="22"/>
        </w:rPr>
        <w:t>plus ils ont été en contact avec l’entreprise, moins cette dernière est perçue comme stressante et plus elle devient attractive.</w:t>
      </w:r>
    </w:p>
    <w:p w:rsidR="00054F53" w:rsidRPr="001E3621" w:rsidRDefault="00054F53" w:rsidP="00054F53">
      <w:pPr>
        <w:pStyle w:val="Sansinterligne"/>
        <w:rPr>
          <w:sz w:val="22"/>
          <w:szCs w:val="22"/>
        </w:rPr>
      </w:pPr>
    </w:p>
    <w:p w:rsidR="00054F53" w:rsidRPr="00143DDB" w:rsidRDefault="00054F53" w:rsidP="00054F53">
      <w:pPr>
        <w:pStyle w:val="Sansinterligne"/>
        <w:rPr>
          <w:sz w:val="22"/>
          <w:szCs w:val="22"/>
        </w:rPr>
      </w:pPr>
      <w:r w:rsidRPr="00143DDB">
        <w:rPr>
          <w:sz w:val="22"/>
          <w:szCs w:val="22"/>
        </w:rPr>
        <w:t>Vers des vies de plus en plus plurielles</w:t>
      </w:r>
    </w:p>
    <w:p w:rsidR="00054F53" w:rsidRPr="00143DDB" w:rsidRDefault="00054F53" w:rsidP="00054F53">
      <w:pPr>
        <w:pStyle w:val="Sansinterligne"/>
        <w:rPr>
          <w:b w:val="0"/>
        </w:rPr>
      </w:pPr>
      <w:r>
        <w:rPr>
          <w:sz w:val="22"/>
          <w:szCs w:val="22"/>
        </w:rPr>
        <w:t xml:space="preserve">- </w:t>
      </w:r>
      <w:r w:rsidRPr="00800D31">
        <w:rPr>
          <w:sz w:val="22"/>
          <w:szCs w:val="22"/>
        </w:rPr>
        <w:t>47% aimeraient créer leur entreprise</w:t>
      </w:r>
      <w:r>
        <w:rPr>
          <w:b w:val="0"/>
          <w:sz w:val="22"/>
          <w:szCs w:val="22"/>
        </w:rPr>
        <w:t xml:space="preserve">, ne se </w:t>
      </w:r>
      <w:r w:rsidRPr="00800D31">
        <w:rPr>
          <w:b w:val="0"/>
          <w:sz w:val="22"/>
          <w:szCs w:val="22"/>
        </w:rPr>
        <w:t>rec</w:t>
      </w:r>
      <w:r>
        <w:rPr>
          <w:b w:val="0"/>
          <w:sz w:val="22"/>
          <w:szCs w:val="22"/>
        </w:rPr>
        <w:t xml:space="preserve">onnaissant pas dans les modèles </w:t>
      </w:r>
      <w:r w:rsidRPr="00800D31">
        <w:rPr>
          <w:b w:val="0"/>
          <w:sz w:val="22"/>
          <w:szCs w:val="22"/>
        </w:rPr>
        <w:t>actuels d’</w:t>
      </w:r>
      <w:r>
        <w:rPr>
          <w:b w:val="0"/>
          <w:sz w:val="22"/>
          <w:szCs w:val="22"/>
        </w:rPr>
        <w:t>entreprise ;  53</w:t>
      </w:r>
      <w:r w:rsidRPr="00800D31">
        <w:rPr>
          <w:b w:val="0"/>
          <w:sz w:val="22"/>
          <w:szCs w:val="22"/>
        </w:rPr>
        <w:t>%</w:t>
      </w:r>
      <w:r>
        <w:rPr>
          <w:b w:val="0"/>
          <w:sz w:val="22"/>
          <w:szCs w:val="22"/>
        </w:rPr>
        <w:t xml:space="preserve"> préféreraient être leur propre </w:t>
      </w:r>
      <w:r w:rsidRPr="00800D31">
        <w:rPr>
          <w:b w:val="0"/>
          <w:sz w:val="22"/>
          <w:szCs w:val="22"/>
        </w:rPr>
        <w:t>patron à être salarié.</w:t>
      </w:r>
      <w:r w:rsidRPr="00800D31">
        <w:rPr>
          <w:b w:val="0"/>
        </w:rPr>
        <w:t xml:space="preserve"> </w:t>
      </w:r>
    </w:p>
    <w:p w:rsidR="00054F53" w:rsidRPr="00800D31" w:rsidRDefault="00054F53" w:rsidP="00054F53">
      <w:pPr>
        <w:pStyle w:val="Sansinterligne"/>
        <w:rPr>
          <w:b w:val="0"/>
          <w:sz w:val="22"/>
          <w:szCs w:val="22"/>
        </w:rPr>
      </w:pPr>
      <w:r>
        <w:rPr>
          <w:b w:val="0"/>
          <w:sz w:val="22"/>
          <w:szCs w:val="22"/>
        </w:rPr>
        <w:t xml:space="preserve">- </w:t>
      </w:r>
      <w:r w:rsidRPr="00800D31">
        <w:rPr>
          <w:b w:val="0"/>
          <w:sz w:val="22"/>
          <w:szCs w:val="22"/>
        </w:rPr>
        <w:t>84,5% cho</w:t>
      </w:r>
      <w:r>
        <w:rPr>
          <w:b w:val="0"/>
          <w:sz w:val="22"/>
          <w:szCs w:val="22"/>
        </w:rPr>
        <w:t xml:space="preserve">isiront leur métier par passion </w:t>
      </w:r>
      <w:r w:rsidRPr="00800D31">
        <w:rPr>
          <w:b w:val="0"/>
          <w:sz w:val="22"/>
          <w:szCs w:val="22"/>
        </w:rPr>
        <w:t xml:space="preserve">et non par raison. </w:t>
      </w:r>
    </w:p>
    <w:p w:rsidR="00054F53" w:rsidRPr="00800D31" w:rsidRDefault="00054F53" w:rsidP="00054F53">
      <w:pPr>
        <w:pStyle w:val="Sansinterligne"/>
        <w:rPr>
          <w:b w:val="0"/>
          <w:sz w:val="22"/>
          <w:szCs w:val="22"/>
        </w:rPr>
      </w:pPr>
      <w:r>
        <w:rPr>
          <w:b w:val="0"/>
          <w:sz w:val="22"/>
          <w:szCs w:val="22"/>
        </w:rPr>
        <w:t xml:space="preserve">- </w:t>
      </w:r>
      <w:r w:rsidRPr="00800D31">
        <w:rPr>
          <w:b w:val="0"/>
          <w:sz w:val="22"/>
          <w:szCs w:val="22"/>
        </w:rPr>
        <w:t>La précarité n’est pas subie, elle est intégrée dans les</w:t>
      </w:r>
      <w:r>
        <w:rPr>
          <w:b w:val="0"/>
          <w:sz w:val="22"/>
          <w:szCs w:val="22"/>
        </w:rPr>
        <w:t xml:space="preserve"> projections de vie. Ils savent </w:t>
      </w:r>
      <w:r w:rsidRPr="00800D31">
        <w:rPr>
          <w:b w:val="0"/>
          <w:sz w:val="22"/>
          <w:szCs w:val="22"/>
        </w:rPr>
        <w:t>qu’ils ne pourront comp</w:t>
      </w:r>
      <w:r>
        <w:rPr>
          <w:b w:val="0"/>
          <w:sz w:val="22"/>
          <w:szCs w:val="22"/>
        </w:rPr>
        <w:t xml:space="preserve">ter que sur eux-mêmes, </w:t>
      </w:r>
      <w:r w:rsidRPr="00800D31">
        <w:rPr>
          <w:b w:val="0"/>
          <w:sz w:val="22"/>
          <w:szCs w:val="22"/>
        </w:rPr>
        <w:t xml:space="preserve">qu’ils devront constamment se réinventer. </w:t>
      </w:r>
    </w:p>
    <w:p w:rsidR="00054F53" w:rsidRDefault="00054F53" w:rsidP="00054F53">
      <w:pPr>
        <w:pStyle w:val="Sansinterligne"/>
        <w:rPr>
          <w:b w:val="0"/>
          <w:sz w:val="22"/>
          <w:szCs w:val="22"/>
        </w:rPr>
      </w:pPr>
      <w:r>
        <w:rPr>
          <w:b w:val="0"/>
          <w:sz w:val="22"/>
          <w:szCs w:val="22"/>
        </w:rPr>
        <w:t xml:space="preserve">- </w:t>
      </w:r>
      <w:r w:rsidRPr="00800D31">
        <w:rPr>
          <w:b w:val="0"/>
          <w:sz w:val="22"/>
          <w:szCs w:val="22"/>
        </w:rPr>
        <w:t xml:space="preserve">S’ils s’estiment relativement ambitieux, </w:t>
      </w:r>
      <w:r>
        <w:rPr>
          <w:b w:val="0"/>
          <w:sz w:val="22"/>
          <w:szCs w:val="22"/>
        </w:rPr>
        <w:t xml:space="preserve">cela ne se fera pas au </w:t>
      </w:r>
      <w:r w:rsidRPr="00800D31">
        <w:rPr>
          <w:b w:val="0"/>
          <w:sz w:val="22"/>
          <w:szCs w:val="22"/>
        </w:rPr>
        <w:t>d</w:t>
      </w:r>
      <w:r>
        <w:rPr>
          <w:b w:val="0"/>
          <w:sz w:val="22"/>
          <w:szCs w:val="22"/>
        </w:rPr>
        <w:t>étriment de la vie personnelle ; 40% recherchent l’équilibre ; l’épanouissement sera pluriel ou ne sera pas : ils sont e</w:t>
      </w:r>
      <w:r w:rsidRPr="00800D31">
        <w:rPr>
          <w:b w:val="0"/>
          <w:sz w:val="22"/>
          <w:szCs w:val="22"/>
        </w:rPr>
        <w:t xml:space="preserve">ntrepreneurs tous azimuts, entrepreneurs de leur vie. </w:t>
      </w:r>
    </w:p>
    <w:p w:rsidR="00054F53" w:rsidRDefault="00054F53" w:rsidP="00054F53">
      <w:pPr>
        <w:pStyle w:val="Sansinterligne"/>
        <w:rPr>
          <w:b w:val="0"/>
          <w:sz w:val="22"/>
          <w:szCs w:val="22"/>
        </w:rPr>
      </w:pPr>
    </w:p>
    <w:p w:rsidR="00054F53" w:rsidRDefault="00054F53" w:rsidP="00054F53">
      <w:pPr>
        <w:pStyle w:val="Sansinterligne"/>
        <w:rPr>
          <w:sz w:val="22"/>
          <w:szCs w:val="22"/>
        </w:rPr>
      </w:pPr>
      <w:r>
        <w:rPr>
          <w:sz w:val="22"/>
          <w:szCs w:val="22"/>
        </w:rPr>
        <w:t>C</w:t>
      </w:r>
      <w:r w:rsidRPr="00143DDB">
        <w:rPr>
          <w:sz w:val="22"/>
          <w:szCs w:val="22"/>
        </w:rPr>
        <w:t>e qu’ils attendent de l’entreprise</w:t>
      </w:r>
      <w:r>
        <w:rPr>
          <w:sz w:val="22"/>
          <w:szCs w:val="22"/>
        </w:rPr>
        <w:t> :</w:t>
      </w:r>
    </w:p>
    <w:p w:rsidR="00054F53" w:rsidRPr="00947DD9" w:rsidRDefault="00054F53" w:rsidP="00054F53">
      <w:pPr>
        <w:pStyle w:val="Sansinterligne"/>
        <w:rPr>
          <w:b w:val="0"/>
          <w:sz w:val="22"/>
          <w:szCs w:val="22"/>
        </w:rPr>
      </w:pPr>
      <w:r w:rsidRPr="00947DD9">
        <w:rPr>
          <w:b w:val="0"/>
          <w:sz w:val="22"/>
          <w:szCs w:val="22"/>
        </w:rPr>
        <w:t xml:space="preserve">- l’argent </w:t>
      </w:r>
      <w:r>
        <w:rPr>
          <w:b w:val="0"/>
          <w:sz w:val="22"/>
          <w:szCs w:val="22"/>
        </w:rPr>
        <w:t>qui reste un levier évident (39</w:t>
      </w:r>
      <w:r w:rsidRPr="00947DD9">
        <w:rPr>
          <w:b w:val="0"/>
          <w:sz w:val="22"/>
          <w:szCs w:val="22"/>
        </w:rPr>
        <w:t>%)</w:t>
      </w:r>
    </w:p>
    <w:p w:rsidR="00054F53" w:rsidRPr="001C6F5D" w:rsidRDefault="00054F53" w:rsidP="00054F53">
      <w:pPr>
        <w:pStyle w:val="Sansinterligne"/>
        <w:rPr>
          <w:rFonts w:cs="QuicksandBook-Regular"/>
          <w:b w:val="0"/>
          <w:color w:val="000000"/>
          <w:sz w:val="22"/>
          <w:szCs w:val="22"/>
        </w:rPr>
      </w:pPr>
      <w:r w:rsidRPr="00947DD9">
        <w:rPr>
          <w:b w:val="0"/>
          <w:sz w:val="22"/>
          <w:szCs w:val="22"/>
        </w:rPr>
        <w:t>-</w:t>
      </w:r>
      <w:r w:rsidRPr="00947DD9">
        <w:rPr>
          <w:rFonts w:cs="HallandaleBoldJL"/>
          <w:b w:val="0"/>
          <w:bCs/>
          <w:sz w:val="22"/>
          <w:szCs w:val="22"/>
        </w:rPr>
        <w:t xml:space="preserve"> L’</w:t>
      </w:r>
      <w:r>
        <w:rPr>
          <w:rFonts w:cs="HallandaleBoldJL"/>
          <w:b w:val="0"/>
          <w:bCs/>
          <w:sz w:val="22"/>
          <w:szCs w:val="22"/>
        </w:rPr>
        <w:t>international : l</w:t>
      </w:r>
      <w:r w:rsidRPr="001C6F5D">
        <w:rPr>
          <w:rFonts w:cs="QuicksandBook-Regular"/>
          <w:b w:val="0"/>
          <w:color w:val="000000"/>
          <w:sz w:val="22"/>
          <w:szCs w:val="22"/>
        </w:rPr>
        <w:t>a possibilité de voyager est vue comme une c</w:t>
      </w:r>
      <w:r>
        <w:rPr>
          <w:rFonts w:cs="QuicksandBook-Regular"/>
          <w:b w:val="0"/>
          <w:color w:val="000000"/>
          <w:sz w:val="22"/>
          <w:szCs w:val="22"/>
        </w:rPr>
        <w:t>lé d’attraction pour 37% des sondés, 69</w:t>
      </w:r>
      <w:r w:rsidRPr="001C6F5D">
        <w:rPr>
          <w:rFonts w:cs="QuicksandBook-Regular"/>
          <w:b w:val="0"/>
          <w:color w:val="000000"/>
          <w:sz w:val="22"/>
          <w:szCs w:val="22"/>
        </w:rPr>
        <w:t>% se voyant</w:t>
      </w:r>
      <w:r>
        <w:rPr>
          <w:rFonts w:cs="HallandaleBoldJL"/>
          <w:b w:val="0"/>
          <w:bCs/>
          <w:sz w:val="22"/>
          <w:szCs w:val="22"/>
        </w:rPr>
        <w:t xml:space="preserve"> </w:t>
      </w:r>
      <w:r w:rsidRPr="001C6F5D">
        <w:rPr>
          <w:rFonts w:cs="QuicksandBook-Regular"/>
          <w:b w:val="0"/>
          <w:color w:val="000000"/>
          <w:sz w:val="22"/>
          <w:szCs w:val="22"/>
        </w:rPr>
        <w:t xml:space="preserve">travailler à l’étranger. </w:t>
      </w:r>
    </w:p>
    <w:p w:rsidR="00054F53" w:rsidRPr="00947DD9" w:rsidRDefault="00054F53" w:rsidP="00054F53">
      <w:pPr>
        <w:pStyle w:val="Sansinterligne"/>
        <w:rPr>
          <w:b w:val="0"/>
          <w:sz w:val="22"/>
          <w:szCs w:val="22"/>
        </w:rPr>
      </w:pPr>
      <w:r w:rsidRPr="00947DD9">
        <w:rPr>
          <w:b w:val="0"/>
          <w:sz w:val="22"/>
          <w:szCs w:val="22"/>
        </w:rPr>
        <w:t>- A poste égal, 25% choisiraient l</w:t>
      </w:r>
      <w:r>
        <w:rPr>
          <w:b w:val="0"/>
          <w:sz w:val="22"/>
          <w:szCs w:val="22"/>
        </w:rPr>
        <w:t>’entreprise la plus fun, apportant</w:t>
      </w:r>
      <w:r w:rsidRPr="00947DD9">
        <w:rPr>
          <w:b w:val="0"/>
          <w:sz w:val="22"/>
          <w:szCs w:val="22"/>
        </w:rPr>
        <w:t xml:space="preserve"> la valeur plaisir </w:t>
      </w:r>
    </w:p>
    <w:p w:rsidR="00054F53" w:rsidRPr="00947DD9" w:rsidRDefault="00054F53" w:rsidP="00054F53">
      <w:pPr>
        <w:pStyle w:val="Sansinterligne"/>
        <w:rPr>
          <w:b w:val="0"/>
          <w:sz w:val="22"/>
          <w:szCs w:val="22"/>
        </w:rPr>
      </w:pPr>
      <w:r w:rsidRPr="00947DD9">
        <w:rPr>
          <w:b w:val="0"/>
          <w:sz w:val="22"/>
          <w:szCs w:val="22"/>
        </w:rPr>
        <w:t>- L’éthique : à poste égal, 21% choisiraient l’entreprise la plus éthique (28% pour les filles)</w:t>
      </w:r>
    </w:p>
    <w:p w:rsidR="00054F53" w:rsidRPr="001C6F5D" w:rsidRDefault="00054F53" w:rsidP="00054F53">
      <w:pPr>
        <w:pStyle w:val="Sansinterligne"/>
        <w:rPr>
          <w:b w:val="0"/>
          <w:sz w:val="22"/>
          <w:szCs w:val="22"/>
        </w:rPr>
      </w:pPr>
      <w:r w:rsidRPr="00947DD9">
        <w:rPr>
          <w:b w:val="0"/>
          <w:sz w:val="22"/>
          <w:szCs w:val="22"/>
        </w:rPr>
        <w:t xml:space="preserve">- Importance accordée aux politiques de RSE ; plus que l’éthique, ils attendent un véritable engagement des entreprises, et un management de qualité ; le bon patron est celui </w:t>
      </w:r>
      <w:r>
        <w:rPr>
          <w:b w:val="0"/>
          <w:sz w:val="22"/>
          <w:szCs w:val="22"/>
        </w:rPr>
        <w:t xml:space="preserve">qui fait confiance à ses équipes (67%) et sait </w:t>
      </w:r>
      <w:r w:rsidRPr="001C6F5D">
        <w:rPr>
          <w:b w:val="0"/>
          <w:sz w:val="22"/>
          <w:szCs w:val="22"/>
        </w:rPr>
        <w:t>écoute</w:t>
      </w:r>
      <w:r>
        <w:rPr>
          <w:b w:val="0"/>
          <w:sz w:val="22"/>
          <w:szCs w:val="22"/>
        </w:rPr>
        <w:t xml:space="preserve">r (62%) ; il </w:t>
      </w:r>
      <w:r w:rsidRPr="001C6F5D">
        <w:rPr>
          <w:b w:val="0"/>
          <w:sz w:val="22"/>
          <w:szCs w:val="22"/>
        </w:rPr>
        <w:t>doit être accessible, re</w:t>
      </w:r>
      <w:r>
        <w:rPr>
          <w:b w:val="0"/>
          <w:sz w:val="22"/>
          <w:szCs w:val="22"/>
        </w:rPr>
        <w:t xml:space="preserve">sponsabilisant et entreprenant et </w:t>
      </w:r>
      <w:r w:rsidRPr="001C6F5D">
        <w:rPr>
          <w:b w:val="0"/>
          <w:sz w:val="22"/>
          <w:szCs w:val="22"/>
        </w:rPr>
        <w:t>ne tirera sa légitimité ni de son auto</w:t>
      </w:r>
      <w:r>
        <w:rPr>
          <w:b w:val="0"/>
          <w:sz w:val="22"/>
          <w:szCs w:val="22"/>
        </w:rPr>
        <w:t xml:space="preserve">rité (22 %), ni de ses diplômes </w:t>
      </w:r>
      <w:r w:rsidRPr="001C6F5D">
        <w:rPr>
          <w:b w:val="0"/>
          <w:sz w:val="22"/>
          <w:szCs w:val="22"/>
        </w:rPr>
        <w:t>(3 %).</w:t>
      </w:r>
    </w:p>
    <w:p w:rsidR="00054F53" w:rsidRPr="00947DD9" w:rsidRDefault="00054F53" w:rsidP="00054F53">
      <w:pPr>
        <w:pStyle w:val="Sansinterligne"/>
        <w:rPr>
          <w:b w:val="0"/>
          <w:sz w:val="22"/>
          <w:szCs w:val="22"/>
        </w:rPr>
      </w:pPr>
      <w:r w:rsidRPr="00947DD9">
        <w:rPr>
          <w:b w:val="0"/>
          <w:sz w:val="22"/>
          <w:szCs w:val="22"/>
        </w:rPr>
        <w:t>- Ils attendent de la variété au quotidien et en continu : «tester un maximum de métiers</w:t>
      </w:r>
      <w:r>
        <w:rPr>
          <w:b w:val="0"/>
          <w:sz w:val="22"/>
          <w:szCs w:val="22"/>
        </w:rPr>
        <w:t> »</w:t>
      </w:r>
    </w:p>
    <w:p w:rsidR="00054F53" w:rsidRPr="00947DD9" w:rsidRDefault="00054F53" w:rsidP="00054F53">
      <w:pPr>
        <w:pStyle w:val="Sansinterligne"/>
        <w:rPr>
          <w:b w:val="0"/>
          <w:sz w:val="22"/>
          <w:szCs w:val="22"/>
        </w:rPr>
      </w:pPr>
    </w:p>
    <w:p w:rsidR="00054F53" w:rsidRPr="001C6F5D" w:rsidRDefault="00054F53" w:rsidP="00054F53">
      <w:pPr>
        <w:pStyle w:val="Sansinterligne"/>
        <w:rPr>
          <w:b w:val="0"/>
          <w:sz w:val="22"/>
          <w:szCs w:val="22"/>
        </w:rPr>
      </w:pPr>
      <w:r w:rsidRPr="001C6F5D">
        <w:rPr>
          <w:b w:val="0"/>
          <w:sz w:val="22"/>
          <w:szCs w:val="22"/>
        </w:rPr>
        <w:t>Les X s’inscrivent dans une logique intergénérationnelle tant dans la vie professionnelle que personnelle.</w:t>
      </w:r>
    </w:p>
    <w:p w:rsidR="00054F53" w:rsidRPr="001C6F5D" w:rsidRDefault="00054F53" w:rsidP="00054F53">
      <w:pPr>
        <w:pStyle w:val="Sansinterligne"/>
        <w:rPr>
          <w:b w:val="0"/>
          <w:sz w:val="22"/>
          <w:szCs w:val="22"/>
        </w:rPr>
      </w:pPr>
      <w:r w:rsidRPr="001C6F5D">
        <w:rPr>
          <w:b w:val="0"/>
          <w:sz w:val="22"/>
          <w:szCs w:val="22"/>
        </w:rPr>
        <w:t>Les Y mettent l’individu au centre de tout et s’inscriv</w:t>
      </w:r>
      <w:r>
        <w:rPr>
          <w:b w:val="0"/>
          <w:sz w:val="22"/>
          <w:szCs w:val="22"/>
        </w:rPr>
        <w:t xml:space="preserve">ent ainsi dans des écosystèmes ; ils </w:t>
      </w:r>
      <w:r w:rsidRPr="001C6F5D">
        <w:rPr>
          <w:b w:val="0"/>
          <w:sz w:val="22"/>
          <w:szCs w:val="22"/>
        </w:rPr>
        <w:t>s’inscrivent dans une logique transversale et sont proches de leurs pairs aux quatre coins du monde</w:t>
      </w:r>
    </w:p>
    <w:p w:rsidR="00054F53" w:rsidRDefault="00054F53" w:rsidP="00054F53">
      <w:pPr>
        <w:pStyle w:val="Sansinterligne"/>
        <w:rPr>
          <w:b w:val="0"/>
          <w:sz w:val="22"/>
          <w:szCs w:val="22"/>
        </w:rPr>
      </w:pPr>
    </w:p>
    <w:p w:rsidR="00054F53" w:rsidRDefault="00054F53" w:rsidP="00054F53">
      <w:pPr>
        <w:pStyle w:val="Sansinterligne"/>
        <w:rPr>
          <w:b w:val="0"/>
          <w:sz w:val="22"/>
          <w:szCs w:val="22"/>
        </w:rPr>
      </w:pPr>
    </w:p>
    <w:p w:rsidR="00054F53" w:rsidRPr="008C5D34" w:rsidRDefault="00054F53" w:rsidP="00054F53">
      <w:pPr>
        <w:pStyle w:val="Sansinterligne"/>
        <w:rPr>
          <w:rFonts w:ascii="Cambria" w:hAnsi="Cambria"/>
          <w:sz w:val="22"/>
          <w:szCs w:val="22"/>
        </w:rPr>
      </w:pPr>
      <w:r w:rsidRPr="008C5D34">
        <w:rPr>
          <w:rFonts w:ascii="Cambria" w:hAnsi="Cambria"/>
          <w:sz w:val="22"/>
          <w:szCs w:val="22"/>
        </w:rPr>
        <w:t>L’apprentissage, une formation insuffisamment au service des moins diplômés</w:t>
      </w:r>
    </w:p>
    <w:p w:rsidR="00054F53" w:rsidRPr="007D5CF9" w:rsidRDefault="00054F53" w:rsidP="00054F53">
      <w:pPr>
        <w:pStyle w:val="Sansinterligne"/>
        <w:rPr>
          <w:rFonts w:ascii="Cambria" w:hAnsi="Cambria"/>
          <w:b w:val="0"/>
          <w:i/>
          <w:sz w:val="22"/>
          <w:szCs w:val="22"/>
        </w:rPr>
      </w:pPr>
      <w:r w:rsidRPr="007D5CF9">
        <w:rPr>
          <w:rFonts w:ascii="Cambria" w:hAnsi="Cambria" w:cs="CorporateS-Bold"/>
          <w:b w:val="0"/>
          <w:bCs/>
          <w:i/>
          <w:sz w:val="22"/>
          <w:szCs w:val="22"/>
        </w:rPr>
        <w:t xml:space="preserve">« L’apprentissage au service de l’emploi », Les notes </w:t>
      </w:r>
      <w:r w:rsidRPr="007D5CF9">
        <w:rPr>
          <w:rFonts w:ascii="Cambria" w:hAnsi="Cambria" w:cs="CorporateS-Regular"/>
          <w:b w:val="0"/>
          <w:i/>
          <w:sz w:val="22"/>
          <w:szCs w:val="22"/>
        </w:rPr>
        <w:t xml:space="preserve">du conseil d’analyse économique, </w:t>
      </w:r>
      <w:r>
        <w:rPr>
          <w:rFonts w:ascii="Cambria" w:hAnsi="Cambria" w:cs="CorporateS-Regular"/>
          <w:b w:val="0"/>
          <w:i/>
          <w:sz w:val="22"/>
          <w:szCs w:val="22"/>
        </w:rPr>
        <w:t>n°19, décembre</w:t>
      </w:r>
    </w:p>
    <w:p w:rsidR="00054F53" w:rsidRPr="00D947B1" w:rsidRDefault="00054F53" w:rsidP="00054F53">
      <w:pPr>
        <w:pStyle w:val="Sansinterligne"/>
        <w:rPr>
          <w:sz w:val="22"/>
          <w:szCs w:val="22"/>
        </w:rPr>
      </w:pPr>
    </w:p>
    <w:p w:rsidR="00054F53" w:rsidRPr="00D947B1" w:rsidRDefault="00054F53" w:rsidP="00054F53">
      <w:pPr>
        <w:pStyle w:val="Sansinterligne"/>
        <w:rPr>
          <w:b w:val="0"/>
          <w:sz w:val="22"/>
          <w:szCs w:val="22"/>
        </w:rPr>
      </w:pPr>
      <w:r w:rsidRPr="00D947B1">
        <w:rPr>
          <w:sz w:val="22"/>
          <w:szCs w:val="22"/>
        </w:rPr>
        <w:t>En Allemagne, en Australie, en Autriche ou en Suisse, l’apprentissage joue un rôle clé pour insérer dans l’emploi les jeunes peu ou pas diplômés ; ce n’est pas le cas en France</w:t>
      </w:r>
      <w:r w:rsidRPr="00D947B1">
        <w:rPr>
          <w:b w:val="0"/>
          <w:sz w:val="22"/>
          <w:szCs w:val="22"/>
        </w:rPr>
        <w:t xml:space="preserve"> même si les effectifs d’apprentis ont crû de 211 000 en 1992 à 405 000 en 2013, une expansion qui a essentiellement bénéficié aux jeunes déjà diplômés, notamment du supérieur, tandis que la proportion des apprentis sans diplôme préalable a chuté de 60% à 35% entre 1992 et 2010. </w:t>
      </w:r>
    </w:p>
    <w:p w:rsidR="00054F53" w:rsidRPr="00D947B1" w:rsidRDefault="00054F53" w:rsidP="00054F53">
      <w:pPr>
        <w:pStyle w:val="Sansinterligne"/>
        <w:rPr>
          <w:b w:val="0"/>
          <w:sz w:val="22"/>
          <w:szCs w:val="22"/>
        </w:rPr>
      </w:pPr>
    </w:p>
    <w:p w:rsidR="00054F53" w:rsidRPr="00D947B1" w:rsidRDefault="00054F53" w:rsidP="00054F53">
      <w:pPr>
        <w:pStyle w:val="Sansinterligne"/>
        <w:rPr>
          <w:b w:val="0"/>
          <w:sz w:val="22"/>
          <w:szCs w:val="22"/>
        </w:rPr>
      </w:pPr>
      <w:r w:rsidRPr="00D947B1">
        <w:rPr>
          <w:b w:val="0"/>
          <w:sz w:val="22"/>
          <w:szCs w:val="22"/>
        </w:rPr>
        <w:t>La formation en alternance, comprenant l’apprentissage et les contrats de professionnalisation, se développe en France depuis une trentaine d’années ; les effecti</w:t>
      </w:r>
      <w:r>
        <w:rPr>
          <w:b w:val="0"/>
          <w:sz w:val="22"/>
          <w:szCs w:val="22"/>
        </w:rPr>
        <w:t>fs de l’alternance sont de fait</w:t>
      </w:r>
      <w:r w:rsidRPr="00D947B1">
        <w:rPr>
          <w:b w:val="0"/>
          <w:sz w:val="22"/>
          <w:szCs w:val="22"/>
        </w:rPr>
        <w:t xml:space="preserve"> passés de 440 000 à 540 000 entre 1990 et 2013, mais </w:t>
      </w:r>
      <w:r w:rsidRPr="00D947B1">
        <w:rPr>
          <w:sz w:val="22"/>
          <w:szCs w:val="22"/>
        </w:rPr>
        <w:t>décroissent depuis 2011.</w:t>
      </w:r>
    </w:p>
    <w:p w:rsidR="00054F53" w:rsidRPr="00D947B1" w:rsidRDefault="00054F53" w:rsidP="00054F53">
      <w:pPr>
        <w:pStyle w:val="Sansinterligne"/>
        <w:rPr>
          <w:b w:val="0"/>
          <w:sz w:val="22"/>
          <w:szCs w:val="22"/>
        </w:rPr>
      </w:pPr>
      <w:r w:rsidRPr="00D947B1">
        <w:rPr>
          <w:sz w:val="22"/>
          <w:szCs w:val="22"/>
        </w:rPr>
        <w:t>Plusieurs explications</w:t>
      </w:r>
      <w:r w:rsidRPr="00D947B1">
        <w:rPr>
          <w:b w:val="0"/>
          <w:sz w:val="22"/>
          <w:szCs w:val="22"/>
        </w:rPr>
        <w:t> : la suppression en 2014 de l’indemnité compensatrice forfaitaire pour les entreprises de plus de dix salariés (rétablie pareillement ultérieurement), le développement des emplois d’avenir, la suppression du Brevet d’études professionnelles et son remplacement par le Bac professionnel qui impose une durée d’apprentissage de trois ans au lieu de deux préalablement, la chute de l’activité dans certains secteurs comme le bâtiment.</w:t>
      </w:r>
    </w:p>
    <w:p w:rsidR="00054F53" w:rsidRPr="00D947B1" w:rsidRDefault="00054F53" w:rsidP="00054F53">
      <w:pPr>
        <w:pStyle w:val="Sansinterligne"/>
        <w:rPr>
          <w:b w:val="0"/>
          <w:sz w:val="22"/>
          <w:szCs w:val="22"/>
        </w:rPr>
      </w:pPr>
    </w:p>
    <w:p w:rsidR="00054F53" w:rsidRPr="00D947B1" w:rsidRDefault="00054F53" w:rsidP="00054F53">
      <w:pPr>
        <w:pStyle w:val="Sansinterligne"/>
        <w:rPr>
          <w:b w:val="0"/>
          <w:sz w:val="22"/>
          <w:szCs w:val="22"/>
        </w:rPr>
      </w:pPr>
      <w:r w:rsidRPr="00D947B1">
        <w:rPr>
          <w:b w:val="0"/>
          <w:sz w:val="22"/>
          <w:szCs w:val="22"/>
        </w:rPr>
        <w:t>Le développement de l’apprentissage depuis dix ans résulte d’une importante contribution  financière de l’État, des régions et des entreprises (+51% de 2000 à 2012</w:t>
      </w:r>
      <w:r>
        <w:rPr>
          <w:b w:val="0"/>
          <w:sz w:val="22"/>
          <w:szCs w:val="22"/>
        </w:rPr>
        <w:t>)</w:t>
      </w:r>
      <w:r w:rsidRPr="00D947B1">
        <w:rPr>
          <w:b w:val="0"/>
          <w:sz w:val="22"/>
          <w:szCs w:val="22"/>
        </w:rPr>
        <w:t xml:space="preserve">, alors que la dépense pour le contrat de professionnalisation a décru d’environ 600 millions, </w:t>
      </w:r>
      <w:r>
        <w:rPr>
          <w:b w:val="0"/>
          <w:sz w:val="22"/>
          <w:szCs w:val="22"/>
        </w:rPr>
        <w:t>en €</w:t>
      </w:r>
      <w:r w:rsidRPr="00D947B1">
        <w:rPr>
          <w:b w:val="0"/>
          <w:sz w:val="22"/>
          <w:szCs w:val="22"/>
        </w:rPr>
        <w:t xml:space="preserve"> constants, entre 2000 et 2012.</w:t>
      </w:r>
    </w:p>
    <w:p w:rsidR="00054F53" w:rsidRPr="00D947B1" w:rsidRDefault="00054F53" w:rsidP="00054F53">
      <w:pPr>
        <w:pStyle w:val="Sansinterligne"/>
        <w:rPr>
          <w:b w:val="0"/>
          <w:sz w:val="22"/>
          <w:szCs w:val="22"/>
        </w:rPr>
      </w:pPr>
    </w:p>
    <w:p w:rsidR="00054F53" w:rsidRPr="00D947B1" w:rsidRDefault="00054F53" w:rsidP="00054F53">
      <w:pPr>
        <w:pStyle w:val="Sansinterligne"/>
        <w:rPr>
          <w:b w:val="0"/>
          <w:sz w:val="22"/>
          <w:szCs w:val="22"/>
        </w:rPr>
      </w:pPr>
      <w:r w:rsidRPr="00D947B1">
        <w:rPr>
          <w:sz w:val="22"/>
          <w:szCs w:val="22"/>
        </w:rPr>
        <w:t>Sur la période 2004-2010, la progression du nombre d’apprentis s’explique par l’essor de l’apprentissage dans l’enseignement supérieur (+24%),</w:t>
      </w:r>
      <w:r w:rsidRPr="00D947B1">
        <w:rPr>
          <w:b w:val="0"/>
          <w:sz w:val="22"/>
          <w:szCs w:val="22"/>
        </w:rPr>
        <w:t xml:space="preserve"> tandis que le nombre d’entrées en apprentissage des élèves de niveau inférieur ou égal au CAP diminuait de 6% ; plus du quart des apprentis sont des étudiants du supérieur, alors que cette proportion est presque nulle en Allemagne</w:t>
      </w:r>
      <w:r w:rsidRPr="00D947B1">
        <w:rPr>
          <w:sz w:val="22"/>
          <w:szCs w:val="22"/>
        </w:rPr>
        <w:t>. Toutefois les travaux existants montrent que l’apprentissage a un impact beaucoup plus décisif pour les jeunes sortis sans diplôme de l’enseignement général</w:t>
      </w:r>
      <w:r w:rsidRPr="00D947B1">
        <w:rPr>
          <w:b w:val="0"/>
          <w:sz w:val="22"/>
          <w:szCs w:val="22"/>
        </w:rPr>
        <w:t>.</w:t>
      </w:r>
    </w:p>
    <w:p w:rsidR="00054F53" w:rsidRPr="00D947B1" w:rsidRDefault="00054F53" w:rsidP="00054F53">
      <w:pPr>
        <w:pStyle w:val="Sansinterligne"/>
        <w:rPr>
          <w:sz w:val="22"/>
          <w:szCs w:val="22"/>
        </w:rPr>
      </w:pPr>
      <w:r w:rsidRPr="00D947B1">
        <w:rPr>
          <w:sz w:val="22"/>
          <w:szCs w:val="22"/>
        </w:rPr>
        <w:t>Le système français d’alternance a des défauts importants.</w:t>
      </w:r>
    </w:p>
    <w:p w:rsidR="00054F53" w:rsidRPr="00D947B1" w:rsidRDefault="00054F53" w:rsidP="00054F53">
      <w:pPr>
        <w:pStyle w:val="Sansinterligne"/>
        <w:rPr>
          <w:b w:val="0"/>
          <w:sz w:val="22"/>
          <w:szCs w:val="22"/>
        </w:rPr>
      </w:pPr>
      <w:r w:rsidRPr="00D947B1">
        <w:rPr>
          <w:b w:val="0"/>
          <w:sz w:val="22"/>
          <w:szCs w:val="22"/>
        </w:rPr>
        <w:t xml:space="preserve">- Il est caractérisé par un </w:t>
      </w:r>
      <w:r w:rsidRPr="00D947B1">
        <w:rPr>
          <w:sz w:val="22"/>
          <w:szCs w:val="22"/>
        </w:rPr>
        <w:t>grand nombre d’intervenants</w:t>
      </w:r>
      <w:r w:rsidRPr="00D947B1">
        <w:rPr>
          <w:b w:val="0"/>
          <w:sz w:val="22"/>
          <w:szCs w:val="22"/>
        </w:rPr>
        <w:t xml:space="preserve"> (l’éducation nationale, les rég</w:t>
      </w:r>
      <w:r>
        <w:rPr>
          <w:b w:val="0"/>
          <w:sz w:val="22"/>
          <w:szCs w:val="22"/>
        </w:rPr>
        <w:t>ions, les consulaires</w:t>
      </w:r>
      <w:r w:rsidRPr="00D947B1">
        <w:rPr>
          <w:b w:val="0"/>
          <w:sz w:val="22"/>
          <w:szCs w:val="22"/>
        </w:rPr>
        <w:t>, l’état, les organismes collecteurs de la taxe d’apprentissage, les partenaires sociaux, les branches, les entreprises…)</w:t>
      </w:r>
    </w:p>
    <w:p w:rsidR="00054F53" w:rsidRPr="00D947B1" w:rsidRDefault="00054F53" w:rsidP="00054F53">
      <w:pPr>
        <w:pStyle w:val="Sansinterligne"/>
        <w:rPr>
          <w:b w:val="0"/>
          <w:sz w:val="22"/>
          <w:szCs w:val="22"/>
        </w:rPr>
      </w:pPr>
      <w:r w:rsidRPr="00D947B1">
        <w:rPr>
          <w:b w:val="0"/>
          <w:sz w:val="22"/>
          <w:szCs w:val="22"/>
        </w:rPr>
        <w:t>- Les actions sont peu ou mal coordonnées</w:t>
      </w:r>
    </w:p>
    <w:p w:rsidR="00054F53" w:rsidRPr="00D947B1" w:rsidRDefault="00054F53" w:rsidP="00054F53">
      <w:pPr>
        <w:pStyle w:val="Sansinterligne"/>
        <w:rPr>
          <w:b w:val="0"/>
          <w:sz w:val="22"/>
          <w:szCs w:val="22"/>
        </w:rPr>
      </w:pPr>
      <w:r w:rsidRPr="00D947B1">
        <w:rPr>
          <w:b w:val="0"/>
          <w:sz w:val="22"/>
          <w:szCs w:val="22"/>
        </w:rPr>
        <w:t>- Une part importante de la taxe d’apprentissage ne finance pas l’apprentissage : 38% de la taxe d’apprentissage étaient affectés à l’enseignement professionnel et technologique hors apprentissage, sans compter les affectat</w:t>
      </w:r>
      <w:r>
        <w:rPr>
          <w:b w:val="0"/>
          <w:sz w:val="22"/>
          <w:szCs w:val="22"/>
        </w:rPr>
        <w:t>ions à l’enseignement supérieur</w:t>
      </w:r>
      <w:r w:rsidRPr="00D947B1">
        <w:rPr>
          <w:b w:val="0"/>
          <w:sz w:val="22"/>
          <w:szCs w:val="22"/>
        </w:rPr>
        <w:t xml:space="preserve"> ; le système du « hors quota » donne aux entreprises la liberté d’affecter une partie de la taxe d’apprentissage (la loi Sapin de mars 2014 réduit de 31 à 23% la part du hors quota) </w:t>
      </w:r>
    </w:p>
    <w:p w:rsidR="00054F53" w:rsidRPr="00D947B1" w:rsidRDefault="00054F53" w:rsidP="00054F53">
      <w:pPr>
        <w:pStyle w:val="Sansinterligne"/>
        <w:rPr>
          <w:b w:val="0"/>
          <w:sz w:val="22"/>
          <w:szCs w:val="22"/>
        </w:rPr>
      </w:pPr>
      <w:r w:rsidRPr="00D947B1">
        <w:rPr>
          <w:b w:val="0"/>
          <w:sz w:val="22"/>
          <w:szCs w:val="22"/>
        </w:rPr>
        <w:t xml:space="preserve"> - Une gouvernance complexe, avec des frais de gestion importants, et une allocation des ressources peu efficace (la loi Sapin a abaissé de 140 à 40 le nombre d’organismes collecteurs de la taxe d’apprentissage) ; le nombre d’intermédiaires demeure trop important, au détriment de la lisibilité du système, de son pilotage d’ensemble et du contrôle de sa qualité.</w:t>
      </w:r>
    </w:p>
    <w:p w:rsidR="00054F53" w:rsidRPr="00D947B1" w:rsidRDefault="00054F53" w:rsidP="00054F53">
      <w:pPr>
        <w:pStyle w:val="Sansinterligne"/>
        <w:rPr>
          <w:sz w:val="22"/>
          <w:szCs w:val="22"/>
        </w:rPr>
      </w:pPr>
      <w:r w:rsidRPr="00D947B1">
        <w:rPr>
          <w:b w:val="0"/>
          <w:sz w:val="22"/>
          <w:szCs w:val="22"/>
        </w:rPr>
        <w:t>- Les actions des régions  sont insuffisamment coordonnées, non seulement entre elles, mais aussi avec celles des entreprises et des partenaires sociaux.</w:t>
      </w:r>
      <w:r w:rsidRPr="00D947B1">
        <w:rPr>
          <w:sz w:val="22"/>
          <w:szCs w:val="22"/>
        </w:rPr>
        <w:t xml:space="preserve"> </w:t>
      </w:r>
    </w:p>
    <w:p w:rsidR="00054F53" w:rsidRPr="00D947B1" w:rsidRDefault="00054F53" w:rsidP="00054F53">
      <w:pPr>
        <w:pStyle w:val="Sansinterligne"/>
        <w:rPr>
          <w:b w:val="0"/>
          <w:sz w:val="22"/>
          <w:szCs w:val="22"/>
        </w:rPr>
      </w:pPr>
      <w:r w:rsidRPr="00D947B1">
        <w:rPr>
          <w:sz w:val="22"/>
          <w:szCs w:val="22"/>
        </w:rPr>
        <w:t xml:space="preserve">- </w:t>
      </w:r>
      <w:r w:rsidRPr="00D947B1">
        <w:rPr>
          <w:b w:val="0"/>
          <w:sz w:val="22"/>
          <w:szCs w:val="22"/>
        </w:rPr>
        <w:t xml:space="preserve">Une carte des formations peu flexible et de qualité difficile à contrôler ; la validation des formations  est du ressort de la région et du Rectorat et constitue un frein au développement de l’apprentissage, surtout pour les faibles niveaux de qualification. </w:t>
      </w:r>
    </w:p>
    <w:p w:rsidR="00054F53" w:rsidRPr="00D947B1" w:rsidRDefault="00054F53" w:rsidP="00054F53">
      <w:pPr>
        <w:pStyle w:val="Sansinterligne"/>
        <w:rPr>
          <w:b w:val="0"/>
          <w:sz w:val="22"/>
          <w:szCs w:val="22"/>
        </w:rPr>
      </w:pPr>
      <w:r w:rsidRPr="00D947B1">
        <w:rPr>
          <w:b w:val="0"/>
          <w:sz w:val="22"/>
          <w:szCs w:val="22"/>
        </w:rPr>
        <w:t>- Autre difficulté, le poids des enseignements académiques généraux tels que le français ou les mathématiques, contribuant à un taux d’abandon très élevé dans l’enseignement professionnel (40% au niveau du CAP) ; l’éducation nationale, trop éloignée de l’entreprise, ne semble avoir ni les moyens ni les incitations pour offrir aux jeunes des formations professionnelles qui valorisent suffisamment des compétences pratiques, rapidement opérationnelles, combinées à des connaissances transférables d’un secteur à l’autre</w:t>
      </w:r>
    </w:p>
    <w:p w:rsidR="00054F53" w:rsidRPr="00D947B1" w:rsidRDefault="00054F53" w:rsidP="00054F53">
      <w:pPr>
        <w:pStyle w:val="Sansinterligne"/>
        <w:rPr>
          <w:b w:val="0"/>
          <w:sz w:val="22"/>
          <w:szCs w:val="22"/>
        </w:rPr>
      </w:pPr>
      <w:r w:rsidRPr="00D947B1">
        <w:rPr>
          <w:b w:val="0"/>
          <w:sz w:val="22"/>
          <w:szCs w:val="22"/>
        </w:rPr>
        <w:t>. Dans les pays où l’apprentissage joue un rôle important, ce sont les entreprises, organisées au niveau du secteur ou de l’industrie, qui structurent l’essentiel du contenu des formations.</w:t>
      </w:r>
    </w:p>
    <w:p w:rsidR="00054F53" w:rsidRPr="00D947B1" w:rsidRDefault="00054F53" w:rsidP="00054F53">
      <w:pPr>
        <w:pStyle w:val="Sansinterligne"/>
        <w:rPr>
          <w:b w:val="0"/>
          <w:sz w:val="22"/>
          <w:szCs w:val="22"/>
        </w:rPr>
      </w:pPr>
    </w:p>
    <w:p w:rsidR="00054F53" w:rsidRPr="00D947B1" w:rsidRDefault="00054F53" w:rsidP="00054F53">
      <w:pPr>
        <w:pStyle w:val="Sansinterligne"/>
        <w:rPr>
          <w:b w:val="0"/>
          <w:sz w:val="22"/>
          <w:szCs w:val="22"/>
        </w:rPr>
      </w:pPr>
      <w:r w:rsidRPr="00D947B1">
        <w:rPr>
          <w:b w:val="0"/>
          <w:sz w:val="22"/>
          <w:szCs w:val="22"/>
        </w:rPr>
        <w:t>Le rapport formule ensuite 4 recommandations.</w:t>
      </w:r>
    </w:p>
    <w:p w:rsidR="00054F53" w:rsidRPr="00D947B1" w:rsidRDefault="00054F53" w:rsidP="00054F53">
      <w:pPr>
        <w:pStyle w:val="Sansinterligne"/>
        <w:rPr>
          <w:b w:val="0"/>
          <w:sz w:val="22"/>
          <w:szCs w:val="22"/>
        </w:rPr>
      </w:pPr>
    </w:p>
    <w:p w:rsidR="00054F53" w:rsidRDefault="00054F53" w:rsidP="00054F53">
      <w:pPr>
        <w:pStyle w:val="Sansinterligne"/>
        <w:rPr>
          <w:rFonts w:ascii="Cambria" w:hAnsi="Cambria"/>
          <w:b w:val="0"/>
          <w:i/>
          <w:sz w:val="22"/>
          <w:szCs w:val="22"/>
        </w:rPr>
      </w:pPr>
    </w:p>
    <w:p w:rsidR="00054F53" w:rsidRPr="008E116A" w:rsidRDefault="00054F53" w:rsidP="00054F53">
      <w:pPr>
        <w:pStyle w:val="Sansinterligne"/>
        <w:rPr>
          <w:rFonts w:ascii="Cambria" w:hAnsi="Cambria"/>
          <w:sz w:val="22"/>
          <w:szCs w:val="22"/>
        </w:rPr>
      </w:pPr>
      <w:r w:rsidRPr="008E116A">
        <w:rPr>
          <w:rFonts w:ascii="Cambria" w:hAnsi="Cambria"/>
          <w:sz w:val="22"/>
          <w:szCs w:val="22"/>
        </w:rPr>
        <w:t>Trois idéaux-types des usages du régime de l’autoentrepreneur par des étudiants : le salarié indépendant, le chômeur entreprenant et l’indépendant converti.</w:t>
      </w:r>
    </w:p>
    <w:p w:rsidR="00054F53" w:rsidRPr="008C5D34" w:rsidRDefault="00054F53" w:rsidP="00054F53">
      <w:pPr>
        <w:pStyle w:val="Sansinterligne"/>
        <w:rPr>
          <w:rFonts w:ascii="Cambria" w:hAnsi="Cambria"/>
          <w:b w:val="0"/>
          <w:i/>
          <w:sz w:val="22"/>
          <w:szCs w:val="22"/>
        </w:rPr>
      </w:pPr>
      <w:r>
        <w:rPr>
          <w:rFonts w:ascii="Cambria" w:hAnsi="Cambria"/>
          <w:b w:val="0"/>
          <w:i/>
          <w:sz w:val="22"/>
          <w:szCs w:val="22"/>
        </w:rPr>
        <w:t>« E</w:t>
      </w:r>
      <w:r w:rsidRPr="008C5D34">
        <w:rPr>
          <w:rFonts w:ascii="Cambria" w:hAnsi="Cambria"/>
          <w:b w:val="0"/>
          <w:i/>
          <w:sz w:val="22"/>
          <w:szCs w:val="22"/>
        </w:rPr>
        <w:t>ntre subordination</w:t>
      </w:r>
      <w:r>
        <w:rPr>
          <w:rFonts w:ascii="Cambria" w:hAnsi="Cambria"/>
          <w:b w:val="0"/>
          <w:i/>
          <w:sz w:val="22"/>
          <w:szCs w:val="22"/>
        </w:rPr>
        <w:t xml:space="preserve"> </w:t>
      </w:r>
      <w:r w:rsidRPr="008C5D34">
        <w:rPr>
          <w:rFonts w:ascii="Cambria" w:hAnsi="Cambria"/>
          <w:b w:val="0"/>
          <w:i/>
          <w:sz w:val="22"/>
          <w:szCs w:val="22"/>
        </w:rPr>
        <w:t>et indépendance : la difficile</w:t>
      </w:r>
      <w:r>
        <w:rPr>
          <w:rFonts w:ascii="Cambria" w:hAnsi="Cambria"/>
          <w:b w:val="0"/>
          <w:i/>
          <w:sz w:val="22"/>
          <w:szCs w:val="22"/>
        </w:rPr>
        <w:t xml:space="preserve"> </w:t>
      </w:r>
      <w:r w:rsidRPr="008C5D34">
        <w:rPr>
          <w:rFonts w:ascii="Cambria" w:hAnsi="Cambria"/>
          <w:b w:val="0"/>
          <w:i/>
          <w:sz w:val="22"/>
          <w:szCs w:val="22"/>
        </w:rPr>
        <w:t>insertion professionnelle</w:t>
      </w:r>
      <w:r>
        <w:rPr>
          <w:rFonts w:ascii="Cambria" w:hAnsi="Cambria"/>
          <w:b w:val="0"/>
          <w:i/>
          <w:sz w:val="22"/>
          <w:szCs w:val="22"/>
        </w:rPr>
        <w:t xml:space="preserve"> </w:t>
      </w:r>
      <w:r w:rsidRPr="008C5D34">
        <w:rPr>
          <w:rFonts w:ascii="Cambria" w:hAnsi="Cambria"/>
          <w:b w:val="0"/>
          <w:i/>
          <w:sz w:val="22"/>
          <w:szCs w:val="22"/>
        </w:rPr>
        <w:t>des jeunes diplômés</w:t>
      </w:r>
      <w:r>
        <w:rPr>
          <w:rFonts w:ascii="Cambria" w:hAnsi="Cambria"/>
          <w:b w:val="0"/>
          <w:i/>
          <w:sz w:val="22"/>
          <w:szCs w:val="22"/>
        </w:rPr>
        <w:t xml:space="preserve"> </w:t>
      </w:r>
      <w:r w:rsidRPr="008C5D34">
        <w:rPr>
          <w:rFonts w:ascii="Cambria" w:hAnsi="Cambria"/>
          <w:b w:val="0"/>
          <w:i/>
          <w:sz w:val="22"/>
          <w:szCs w:val="22"/>
        </w:rPr>
        <w:t xml:space="preserve">autoentrepreneurs », </w:t>
      </w:r>
      <w:r>
        <w:rPr>
          <w:rFonts w:ascii="Cambria" w:hAnsi="Cambria" w:cs="VAGRounded-Light"/>
          <w:b w:val="0"/>
          <w:i/>
          <w:sz w:val="22"/>
          <w:szCs w:val="22"/>
        </w:rPr>
        <w:t>le 4 pages du Centre d’Etudes de l’Emploi N°116,</w:t>
      </w:r>
      <w:r w:rsidRPr="008C5D34">
        <w:rPr>
          <w:rFonts w:ascii="Cambria" w:hAnsi="Cambria" w:cs="VAGRounded-Light"/>
          <w:b w:val="0"/>
          <w:i/>
          <w:sz w:val="22"/>
          <w:szCs w:val="22"/>
        </w:rPr>
        <w:t xml:space="preserve"> novembre</w:t>
      </w:r>
    </w:p>
    <w:p w:rsidR="00054F53" w:rsidRPr="00C94716" w:rsidRDefault="00054F53" w:rsidP="00054F53">
      <w:pPr>
        <w:pStyle w:val="Sansinterligne"/>
        <w:rPr>
          <w:b w:val="0"/>
          <w:i/>
          <w:sz w:val="22"/>
          <w:szCs w:val="22"/>
        </w:rPr>
      </w:pPr>
      <w:r w:rsidRPr="00C94716">
        <w:rPr>
          <w:b w:val="0"/>
          <w:i/>
          <w:sz w:val="22"/>
          <w:szCs w:val="22"/>
        </w:rPr>
        <w:t>Une enquête, menée en 2010 et 2011, par entretiens biographiques, auprès de vingt-sept étudiants et jeunes diplômés, âgés de 22 à 28 ans, de niveau master ou doctorat en sciences sociales (principalement en urbanisme).</w:t>
      </w:r>
    </w:p>
    <w:p w:rsidR="00054F53" w:rsidRPr="00C94716" w:rsidRDefault="00054F53" w:rsidP="00054F53">
      <w:pPr>
        <w:pStyle w:val="Sansinterligne"/>
        <w:rPr>
          <w:b w:val="0"/>
          <w:i/>
          <w:sz w:val="22"/>
          <w:szCs w:val="22"/>
        </w:rPr>
      </w:pPr>
      <w:r w:rsidRPr="00C94716">
        <w:rPr>
          <w:b w:val="0"/>
          <w:i/>
          <w:sz w:val="22"/>
          <w:szCs w:val="22"/>
        </w:rPr>
        <w:t>La typologie construite repose sur l’analyse de la durée, du nombre et de la stabilité des missions, des conditions matérielles de l’activité, des cadres de socialisation professionnelle, du discours porté sur le régime, du projet professionnel des enquêtés</w:t>
      </w:r>
    </w:p>
    <w:p w:rsidR="00054F53" w:rsidRDefault="00054F53" w:rsidP="00054F53">
      <w:pPr>
        <w:pStyle w:val="Sansinterligne"/>
        <w:rPr>
          <w:b w:val="0"/>
          <w:sz w:val="22"/>
          <w:szCs w:val="22"/>
        </w:rPr>
      </w:pPr>
    </w:p>
    <w:p w:rsidR="00054F53" w:rsidRDefault="00054F53" w:rsidP="00054F53">
      <w:pPr>
        <w:pStyle w:val="Sansinterligne"/>
        <w:rPr>
          <w:sz w:val="22"/>
          <w:szCs w:val="22"/>
        </w:rPr>
      </w:pPr>
      <w:r w:rsidRPr="008C5D34">
        <w:rPr>
          <w:b w:val="0"/>
          <w:sz w:val="22"/>
          <w:szCs w:val="22"/>
        </w:rPr>
        <w:t>Pour vingt-quatre d’entre eux, l’in</w:t>
      </w:r>
      <w:r>
        <w:rPr>
          <w:b w:val="0"/>
          <w:sz w:val="22"/>
          <w:szCs w:val="22"/>
        </w:rPr>
        <w:t xml:space="preserve">scription au régime répond à la </w:t>
      </w:r>
      <w:r w:rsidRPr="008C5D34">
        <w:rPr>
          <w:b w:val="0"/>
          <w:sz w:val="22"/>
          <w:szCs w:val="22"/>
        </w:rPr>
        <w:t>demande d’un employeur potentiel (</w:t>
      </w:r>
      <w:r>
        <w:rPr>
          <w:b w:val="0"/>
          <w:sz w:val="22"/>
          <w:szCs w:val="22"/>
        </w:rPr>
        <w:t xml:space="preserve">entreprise publique, ministère, </w:t>
      </w:r>
      <w:r w:rsidRPr="008C5D34">
        <w:rPr>
          <w:b w:val="0"/>
          <w:sz w:val="22"/>
          <w:szCs w:val="22"/>
        </w:rPr>
        <w:t>agence privée…) ou est pensée comm</w:t>
      </w:r>
      <w:r>
        <w:rPr>
          <w:b w:val="0"/>
          <w:sz w:val="22"/>
          <w:szCs w:val="22"/>
        </w:rPr>
        <w:t xml:space="preserve">e une stratégie de présentation </w:t>
      </w:r>
      <w:r w:rsidRPr="008C5D34">
        <w:rPr>
          <w:b w:val="0"/>
          <w:sz w:val="22"/>
          <w:szCs w:val="22"/>
        </w:rPr>
        <w:t>de soi dans une recherche d’emploi.</w:t>
      </w:r>
      <w:r>
        <w:rPr>
          <w:b w:val="0"/>
          <w:sz w:val="22"/>
          <w:szCs w:val="22"/>
        </w:rPr>
        <w:t xml:space="preserve"> Deux ont choisi ce régime pour </w:t>
      </w:r>
      <w:r w:rsidRPr="008C5D34">
        <w:rPr>
          <w:b w:val="0"/>
          <w:sz w:val="22"/>
          <w:szCs w:val="22"/>
        </w:rPr>
        <w:t>donner un cadre juridique à des a</w:t>
      </w:r>
      <w:r>
        <w:rPr>
          <w:b w:val="0"/>
          <w:sz w:val="22"/>
          <w:szCs w:val="22"/>
        </w:rPr>
        <w:t xml:space="preserve">ctivités préexistantes. </w:t>
      </w:r>
      <w:r w:rsidRPr="00C94716">
        <w:rPr>
          <w:sz w:val="22"/>
          <w:szCs w:val="22"/>
        </w:rPr>
        <w:t>Dans un seul cas, l’inscription au régime relève d’une véritable démarche de création d’entreprise.</w:t>
      </w:r>
    </w:p>
    <w:p w:rsidR="00054F53" w:rsidRDefault="00054F53" w:rsidP="00054F53">
      <w:pPr>
        <w:pStyle w:val="Sansinterligne"/>
        <w:rPr>
          <w:sz w:val="22"/>
          <w:szCs w:val="22"/>
        </w:rPr>
      </w:pPr>
    </w:p>
    <w:p w:rsidR="00054F53" w:rsidRPr="00C94716" w:rsidRDefault="00054F53" w:rsidP="00054F53">
      <w:pPr>
        <w:pStyle w:val="Sansinterligne"/>
        <w:rPr>
          <w:b w:val="0"/>
          <w:sz w:val="22"/>
          <w:szCs w:val="22"/>
        </w:rPr>
      </w:pPr>
      <w:r w:rsidRPr="0077618F">
        <w:rPr>
          <w:sz w:val="22"/>
          <w:szCs w:val="22"/>
        </w:rPr>
        <w:t>Trois idéaux-types des usages du régime de l’autoentrepreneur se sont dégagés de l’échantillon également répartis par tiers</w:t>
      </w:r>
      <w:r w:rsidRPr="00C94716">
        <w:rPr>
          <w:b w:val="0"/>
          <w:sz w:val="22"/>
          <w:szCs w:val="22"/>
        </w:rPr>
        <w:t xml:space="preserve"> : le salarié indépend</w:t>
      </w:r>
      <w:r>
        <w:rPr>
          <w:b w:val="0"/>
          <w:sz w:val="22"/>
          <w:szCs w:val="22"/>
        </w:rPr>
        <w:t xml:space="preserve">ant, le chômeur </w:t>
      </w:r>
      <w:r w:rsidRPr="00C94716">
        <w:rPr>
          <w:b w:val="0"/>
          <w:sz w:val="22"/>
          <w:szCs w:val="22"/>
        </w:rPr>
        <w:t>entreprenant et l’indépendant converti.</w:t>
      </w:r>
    </w:p>
    <w:p w:rsidR="00054F53" w:rsidRPr="00C94716" w:rsidRDefault="00054F53" w:rsidP="00054F53">
      <w:pPr>
        <w:pStyle w:val="Sansinterligne"/>
        <w:rPr>
          <w:sz w:val="22"/>
          <w:szCs w:val="22"/>
        </w:rPr>
      </w:pPr>
      <w:r w:rsidRPr="00C94716">
        <w:rPr>
          <w:sz w:val="22"/>
          <w:szCs w:val="22"/>
        </w:rPr>
        <w:t>Le salarié indépendant</w:t>
      </w:r>
    </w:p>
    <w:p w:rsidR="00054F53" w:rsidRPr="00D947B1" w:rsidRDefault="00054F53" w:rsidP="00054F53">
      <w:pPr>
        <w:pStyle w:val="Sansinterligne"/>
        <w:rPr>
          <w:b w:val="0"/>
          <w:sz w:val="22"/>
          <w:szCs w:val="22"/>
        </w:rPr>
      </w:pPr>
      <w:r w:rsidRPr="0077618F">
        <w:rPr>
          <w:sz w:val="22"/>
          <w:szCs w:val="22"/>
        </w:rPr>
        <w:t>Ils travaillent pour un seul client</w:t>
      </w:r>
      <w:r w:rsidRPr="00D947B1">
        <w:rPr>
          <w:b w:val="0"/>
          <w:sz w:val="22"/>
          <w:szCs w:val="22"/>
        </w:rPr>
        <w:t xml:space="preserve"> (souvent suite à un stage), sans contrat ni lettre de mission ; leurs chiffres d’affaires sont plus élevés et plus stables que ceux des autres groupes (1 700 € par mois en moyenne, contre 900€) et </w:t>
      </w:r>
      <w:r w:rsidRPr="0077618F">
        <w:rPr>
          <w:sz w:val="22"/>
          <w:szCs w:val="22"/>
        </w:rPr>
        <w:t>se rapprochent du niveau de salaire du premier emploi dans leur domaine</w:t>
      </w:r>
      <w:r w:rsidRPr="00D947B1">
        <w:rPr>
          <w:b w:val="0"/>
          <w:sz w:val="22"/>
          <w:szCs w:val="22"/>
        </w:rPr>
        <w:t>.</w:t>
      </w:r>
    </w:p>
    <w:p w:rsidR="00054F53" w:rsidRPr="00D947B1" w:rsidRDefault="00054F53" w:rsidP="00054F53">
      <w:pPr>
        <w:pStyle w:val="Sansinterligne"/>
        <w:rPr>
          <w:b w:val="0"/>
          <w:sz w:val="22"/>
          <w:szCs w:val="22"/>
        </w:rPr>
      </w:pPr>
      <w:r w:rsidRPr="00D947B1">
        <w:rPr>
          <w:b w:val="0"/>
          <w:sz w:val="22"/>
          <w:szCs w:val="22"/>
        </w:rPr>
        <w:t xml:space="preserve">Ils réalisent des </w:t>
      </w:r>
      <w:r w:rsidRPr="0077618F">
        <w:rPr>
          <w:sz w:val="22"/>
          <w:szCs w:val="22"/>
        </w:rPr>
        <w:t>missions longues, en lien avec leur qualification</w:t>
      </w:r>
      <w:r w:rsidRPr="00D947B1">
        <w:rPr>
          <w:b w:val="0"/>
          <w:sz w:val="22"/>
          <w:szCs w:val="22"/>
        </w:rPr>
        <w:t>. Par cette expérience, ils apprennent et exercent un métier qui contribue à la construction de leur identité professionnelle.</w:t>
      </w:r>
    </w:p>
    <w:p w:rsidR="00054F53" w:rsidRPr="00D947B1" w:rsidRDefault="00054F53" w:rsidP="00054F53">
      <w:pPr>
        <w:pStyle w:val="Sansinterligne"/>
        <w:rPr>
          <w:rFonts w:cs="VAGRounded-Light"/>
          <w:sz w:val="22"/>
          <w:szCs w:val="22"/>
        </w:rPr>
      </w:pPr>
      <w:r w:rsidRPr="00D947B1">
        <w:rPr>
          <w:b w:val="0"/>
          <w:sz w:val="22"/>
          <w:szCs w:val="22"/>
        </w:rPr>
        <w:t xml:space="preserve">Les modalités d’exercice de leur activité révèlent toutefois des situations de subordination salariale (sous l’autorité d’un responsable de l’entreprise cliente, au sein de ses locaux, sans possibilité de diversifier les donneurs d’ordre) ; </w:t>
      </w:r>
      <w:r w:rsidRPr="0077618F">
        <w:rPr>
          <w:sz w:val="22"/>
          <w:szCs w:val="22"/>
        </w:rPr>
        <w:t>malgré la grande similitude des conditions d’exercice, la cohabitation avec les salariés du donneur d’ordre révèle les différences entre régimes d’activité et met au jour l’affaiblissement de leurs droits</w:t>
      </w:r>
      <w:r w:rsidRPr="00D947B1">
        <w:rPr>
          <w:b w:val="0"/>
          <w:sz w:val="22"/>
          <w:szCs w:val="22"/>
        </w:rPr>
        <w:t xml:space="preserve"> (pas le chômage,  pas de garantie de durée d’emploi, pas de droit à la formation). Ils ressentent leur situation comme un auto-entrepreneuriat imposé. Ils vivent leur situation comme une mise à l’épreuve supplémentaire dans le long parcours du combattant que constitue l’entrée des jeunes diplômés sur le marché du travail ; </w:t>
      </w:r>
      <w:r w:rsidRPr="0077618F">
        <w:rPr>
          <w:sz w:val="22"/>
          <w:szCs w:val="22"/>
        </w:rPr>
        <w:t>aucun d’eux n’envisage cependant de demander sa requalification en contrat de travail, et ce, davantage par méconnaissance de leurs droits que par peur de perdre la mission ;</w:t>
      </w:r>
      <w:r w:rsidRPr="00D947B1">
        <w:rPr>
          <w:b w:val="0"/>
          <w:sz w:val="22"/>
          <w:szCs w:val="22"/>
        </w:rPr>
        <w:t xml:space="preserve"> l’intérêt de la mission proposée et, le prestige du client suffisent à les convaincre</w:t>
      </w:r>
      <w:r w:rsidRPr="00D947B1">
        <w:rPr>
          <w:rFonts w:cs="VAGRounded-Light"/>
          <w:b w:val="0"/>
          <w:sz w:val="22"/>
          <w:szCs w:val="22"/>
        </w:rPr>
        <w:t xml:space="preserve"> d’accepter cette précarité ; </w:t>
      </w:r>
      <w:r w:rsidRPr="00D947B1">
        <w:rPr>
          <w:rFonts w:cs="VAGRounded-Light"/>
          <w:sz w:val="22"/>
          <w:szCs w:val="22"/>
        </w:rPr>
        <w:t>c</w:t>
      </w:r>
      <w:r w:rsidRPr="00D947B1">
        <w:rPr>
          <w:rFonts w:cs="VAGRounded-Light"/>
          <w:b w:val="0"/>
          <w:sz w:val="22"/>
          <w:szCs w:val="22"/>
        </w:rPr>
        <w:t>ontrairement aux autres enquêtés, ils ne cherchent pas à se prévaloir de cette expérience pour se mettre en scène comme individus entreprenants.</w:t>
      </w:r>
    </w:p>
    <w:p w:rsidR="00054F53" w:rsidRPr="00C94716" w:rsidRDefault="00054F53" w:rsidP="00054F53">
      <w:pPr>
        <w:autoSpaceDE w:val="0"/>
        <w:autoSpaceDN w:val="0"/>
        <w:adjustRightInd w:val="0"/>
        <w:rPr>
          <w:rFonts w:ascii="VAGRounded-Light" w:hAnsi="VAGRounded-Light" w:cs="VAGRounded-Light"/>
          <w:sz w:val="19"/>
          <w:szCs w:val="19"/>
        </w:rPr>
      </w:pPr>
      <w:r w:rsidRPr="00C94716">
        <w:rPr>
          <w:rFonts w:ascii="VAGRounded-Light" w:hAnsi="VAGRounded-Light" w:cs="VAGRounded-Light"/>
          <w:sz w:val="19"/>
          <w:szCs w:val="19"/>
        </w:rPr>
        <w:t>.</w:t>
      </w:r>
    </w:p>
    <w:p w:rsidR="00054F53" w:rsidRPr="00D947B1" w:rsidRDefault="00054F53" w:rsidP="00054F53">
      <w:pPr>
        <w:pStyle w:val="Sansinterligne"/>
        <w:rPr>
          <w:sz w:val="22"/>
          <w:szCs w:val="22"/>
        </w:rPr>
      </w:pPr>
      <w:r w:rsidRPr="00D947B1">
        <w:rPr>
          <w:sz w:val="22"/>
          <w:szCs w:val="22"/>
        </w:rPr>
        <w:t>Le chômeur entreprenant</w:t>
      </w:r>
    </w:p>
    <w:p w:rsidR="00054F53" w:rsidRPr="0077618F" w:rsidRDefault="00054F53" w:rsidP="00054F53">
      <w:pPr>
        <w:pStyle w:val="Sansinterligne"/>
        <w:rPr>
          <w:rFonts w:cs="VAGRounded-Light"/>
          <w:sz w:val="22"/>
          <w:szCs w:val="22"/>
        </w:rPr>
      </w:pPr>
      <w:r w:rsidRPr="0077618F">
        <w:rPr>
          <w:rFonts w:cs="VAGRounded-Light"/>
          <w:sz w:val="22"/>
          <w:szCs w:val="22"/>
        </w:rPr>
        <w:t xml:space="preserve">À la recherche d’un emploi depuis plusieurs mois, ils se sont inscrits au régime dans l’espoir que l’auto entrepreneuriat soit un moyen efficace de s’insérer sur le marché du travail. </w:t>
      </w:r>
    </w:p>
    <w:p w:rsidR="00054F53" w:rsidRPr="00D947B1" w:rsidRDefault="00054F53" w:rsidP="00054F53">
      <w:pPr>
        <w:pStyle w:val="Sansinterligne"/>
        <w:rPr>
          <w:rFonts w:cs="VAGRounded-Light"/>
          <w:b w:val="0"/>
          <w:sz w:val="22"/>
          <w:szCs w:val="22"/>
        </w:rPr>
      </w:pPr>
      <w:r w:rsidRPr="00D947B1">
        <w:rPr>
          <w:rFonts w:cs="VAGRounded-Light"/>
          <w:b w:val="0"/>
          <w:sz w:val="22"/>
          <w:szCs w:val="22"/>
        </w:rPr>
        <w:t>Ces enquêtés travaillent seuls, chez eux, et doivent trouver par eux-mêmes les ressources leur permettant de réaliser les missions qu’on leur confie. La faiblesse de leurs revenus et leur manque d’assurance accentuent les déséquilibres dans les relations avec d’éventuels clients.</w:t>
      </w:r>
    </w:p>
    <w:p w:rsidR="00054F53" w:rsidRPr="00D947B1" w:rsidRDefault="00054F53" w:rsidP="00054F53">
      <w:pPr>
        <w:pStyle w:val="Sansinterligne"/>
        <w:rPr>
          <w:rFonts w:cs="VAGRounded-Light"/>
          <w:b w:val="0"/>
          <w:sz w:val="22"/>
          <w:szCs w:val="22"/>
        </w:rPr>
      </w:pPr>
      <w:r w:rsidRPr="00D947B1">
        <w:rPr>
          <w:rFonts w:cs="VAGRounded-Light"/>
          <w:b w:val="0"/>
          <w:sz w:val="22"/>
          <w:szCs w:val="22"/>
        </w:rPr>
        <w:t xml:space="preserve">Ils acceptent de </w:t>
      </w:r>
      <w:r w:rsidRPr="0077618F">
        <w:rPr>
          <w:rFonts w:cs="VAGRounded-Light"/>
          <w:sz w:val="22"/>
          <w:szCs w:val="22"/>
        </w:rPr>
        <w:t>rares missions en sous-traitance</w:t>
      </w:r>
      <w:r w:rsidRPr="00D947B1">
        <w:rPr>
          <w:rFonts w:cs="VAGRounded-Light"/>
          <w:b w:val="0"/>
          <w:sz w:val="22"/>
          <w:szCs w:val="22"/>
        </w:rPr>
        <w:t xml:space="preserve">, pour un ou plusieurs clients, et exécutent des tâches ponctuelles (cartographie, rédaction), sans avoir été associés à l’ensemble de la réflexion ou du projet et </w:t>
      </w:r>
      <w:r w:rsidRPr="0077618F">
        <w:rPr>
          <w:rFonts w:cs="VAGRounded-Light"/>
          <w:sz w:val="22"/>
          <w:szCs w:val="22"/>
        </w:rPr>
        <w:t>demeurent éloignés des modes de valorisation et de reconnaissance de leurs compétences professionnelles</w:t>
      </w:r>
      <w:r w:rsidRPr="00D947B1">
        <w:rPr>
          <w:rFonts w:cs="VAGRounded-Light"/>
          <w:b w:val="0"/>
          <w:sz w:val="22"/>
          <w:szCs w:val="22"/>
        </w:rPr>
        <w:t>.</w:t>
      </w:r>
    </w:p>
    <w:p w:rsidR="00054F53" w:rsidRPr="00D947B1" w:rsidRDefault="00054F53" w:rsidP="00054F53">
      <w:pPr>
        <w:pStyle w:val="Sansinterligne"/>
        <w:rPr>
          <w:rFonts w:cs="VAGRounded-Light"/>
          <w:b w:val="0"/>
          <w:sz w:val="22"/>
          <w:szCs w:val="22"/>
        </w:rPr>
      </w:pPr>
      <w:r w:rsidRPr="00D947B1">
        <w:rPr>
          <w:rFonts w:cs="VAGRounded-Light"/>
          <w:b w:val="0"/>
          <w:sz w:val="22"/>
          <w:szCs w:val="22"/>
        </w:rPr>
        <w:t xml:space="preserve">Au moment des entretiens, ces jeunes sont pourtant </w:t>
      </w:r>
      <w:r w:rsidRPr="0077618F">
        <w:rPr>
          <w:rFonts w:cs="VAGRounded-Light"/>
          <w:sz w:val="22"/>
          <w:szCs w:val="22"/>
        </w:rPr>
        <w:t>plutôt satisfaits de leur situation,  vécue comme plus valorisante que celle de chômeur demandeur d’emploi</w:t>
      </w:r>
      <w:r w:rsidRPr="00D947B1">
        <w:rPr>
          <w:rFonts w:cs="VAGRounded-Light"/>
          <w:b w:val="0"/>
          <w:sz w:val="22"/>
          <w:szCs w:val="22"/>
        </w:rPr>
        <w:t xml:space="preserve">, leur permettant de se construire une identité d’actif ; se présenter comme autoentrepreneur est, à leurs yeux, une preuve d’engagement dans la recherche d’emploi et une manière souple de proposer ses services à un employeur-client potentiel, capable de prendre des risques, de s’adapter aux exigences du marché </w:t>
      </w:r>
    </w:p>
    <w:p w:rsidR="00054F53" w:rsidRPr="00D947B1" w:rsidRDefault="00054F53" w:rsidP="00054F53">
      <w:pPr>
        <w:pStyle w:val="Sansinterligne"/>
        <w:rPr>
          <w:rFonts w:cs="VAGRounded-Light"/>
          <w:b w:val="0"/>
          <w:sz w:val="22"/>
          <w:szCs w:val="22"/>
        </w:rPr>
      </w:pPr>
      <w:r w:rsidRPr="0077618F">
        <w:rPr>
          <w:rFonts w:cs="VAGRounded-Light"/>
          <w:sz w:val="22"/>
          <w:szCs w:val="22"/>
        </w:rPr>
        <w:t>Mais l’appropriation d’un discours valorisant l’entrepreneur (responsable et aventureux) est peu à peu contrebalancée par un sentiment de déclassement.</w:t>
      </w:r>
      <w:r w:rsidRPr="00D947B1">
        <w:rPr>
          <w:rFonts w:cs="VAGRounded-Light"/>
          <w:b w:val="0"/>
          <w:sz w:val="22"/>
          <w:szCs w:val="22"/>
        </w:rPr>
        <w:t xml:space="preserve"> Au fil des déconvenues (promesses non tenues, revenus très bas, faible intérêt des tâches, annulation des missions sans contreparties…), cet entrepreneuriat de nécessité apparaît être un leurre. </w:t>
      </w:r>
    </w:p>
    <w:p w:rsidR="00054F53" w:rsidRPr="00D947B1" w:rsidRDefault="00054F53" w:rsidP="00054F53">
      <w:pPr>
        <w:pStyle w:val="Sansinterligne"/>
        <w:rPr>
          <w:rFonts w:cs="VAGRounded-Light"/>
          <w:sz w:val="22"/>
          <w:szCs w:val="22"/>
        </w:rPr>
      </w:pPr>
    </w:p>
    <w:p w:rsidR="00054F53" w:rsidRDefault="00054F53" w:rsidP="00054F53">
      <w:pPr>
        <w:pStyle w:val="Sansinterligne"/>
        <w:rPr>
          <w:sz w:val="22"/>
          <w:szCs w:val="22"/>
        </w:rPr>
      </w:pPr>
    </w:p>
    <w:p w:rsidR="00054F53" w:rsidRPr="00D947B1" w:rsidRDefault="00054F53" w:rsidP="00054F53">
      <w:pPr>
        <w:pStyle w:val="Sansinterligne"/>
        <w:rPr>
          <w:sz w:val="22"/>
          <w:szCs w:val="22"/>
        </w:rPr>
      </w:pPr>
      <w:r w:rsidRPr="00D947B1">
        <w:rPr>
          <w:sz w:val="22"/>
          <w:szCs w:val="22"/>
        </w:rPr>
        <w:t>Les convertis à l’indépendance</w:t>
      </w:r>
    </w:p>
    <w:p w:rsidR="00054F53" w:rsidRPr="00D947B1" w:rsidRDefault="00054F53" w:rsidP="00054F53">
      <w:pPr>
        <w:pStyle w:val="Sansinterligne"/>
        <w:rPr>
          <w:rFonts w:cs="VAGRounded-Light"/>
          <w:b w:val="0"/>
          <w:sz w:val="22"/>
          <w:szCs w:val="22"/>
        </w:rPr>
      </w:pPr>
      <w:r w:rsidRPr="00D947B1">
        <w:rPr>
          <w:rFonts w:cs="VAGRounded-Light"/>
          <w:b w:val="0"/>
          <w:sz w:val="22"/>
          <w:szCs w:val="22"/>
        </w:rPr>
        <w:t xml:space="preserve">Ils sont  devenus autoentrepreneurs pour répondre à la sollicitation d’un employeur, et </w:t>
      </w:r>
      <w:r w:rsidRPr="0077618F">
        <w:rPr>
          <w:rFonts w:cs="VAGRounded-Light"/>
          <w:sz w:val="22"/>
          <w:szCs w:val="22"/>
        </w:rPr>
        <w:t>ont progressivement pris « goût à la liberté », exprimant une grande satisfaction quant à leur situation, vécue comme une aventure valorisante et épanouissante, dont ils tirent fierté</w:t>
      </w:r>
      <w:r w:rsidRPr="00D947B1">
        <w:rPr>
          <w:rFonts w:cs="VAGRounded-Light"/>
          <w:b w:val="0"/>
          <w:sz w:val="22"/>
          <w:szCs w:val="22"/>
        </w:rPr>
        <w:t xml:space="preserve"> ; </w:t>
      </w:r>
      <w:r w:rsidRPr="0077618F">
        <w:rPr>
          <w:rFonts w:cs="VAGRounded-Light"/>
          <w:sz w:val="22"/>
          <w:szCs w:val="22"/>
        </w:rPr>
        <w:t>leur projet professionnel se modifie en conséquence </w:t>
      </w:r>
      <w:r w:rsidRPr="00D947B1">
        <w:rPr>
          <w:rFonts w:cs="VAGRounded-Light"/>
          <w:b w:val="0"/>
          <w:sz w:val="22"/>
          <w:szCs w:val="22"/>
        </w:rPr>
        <w:t>; ils adoptent différentes stratégies pour se faire connaître : ils donnent un nom à l’entreprise, mettent en place des outils de communication (blog, site internet, carte de visite) et rejoignent des associations professionnelles, ce qui leur permet de se construire la légitimité qu’ils n’ont pas acquise par l’expérience ; Ils déploient des stratégies de socialisation, par exemple en formant des collectifs avec d’autres autoentrepreneurs afin de jouer sur les complémentarités de compétences et de gagner en efficacité ; certains entretiennent une sorte de compagnonnage avec un senior qui partage son expérience, sa réputation et son carnet d’adresses ; ils  cherchent à accéder à la commande de manière autonome en répondant à des appels d’offres, quitte à être en concurrence avec leurs premiers clients ou à développer d’autres formes de partenariat plus équilibrées.</w:t>
      </w:r>
    </w:p>
    <w:p w:rsidR="00054F53" w:rsidRPr="00D947B1" w:rsidRDefault="00054F53" w:rsidP="00054F53">
      <w:pPr>
        <w:pStyle w:val="Sansinterligne"/>
        <w:rPr>
          <w:rFonts w:cs="VAGRounded-Light"/>
          <w:b w:val="0"/>
          <w:sz w:val="22"/>
          <w:szCs w:val="22"/>
        </w:rPr>
      </w:pPr>
      <w:r w:rsidRPr="00D947B1">
        <w:rPr>
          <w:rFonts w:cs="VAGRounded-Light"/>
          <w:b w:val="0"/>
          <w:sz w:val="22"/>
          <w:szCs w:val="22"/>
        </w:rPr>
        <w:t>Contrairement aux deux autres groupes, ces jeunes connaissent assez bien leurs droits, car ils ont souvent fait des démarches avant de choisir le régime ; les tâches de gestion et la conciliation entre temps privé et professionnel ne sont pas considérées comme des contraintes mais comme des compétences à acquérir.</w:t>
      </w:r>
    </w:p>
    <w:p w:rsidR="00054F53" w:rsidRPr="00D947B1" w:rsidRDefault="00054F53" w:rsidP="00054F53">
      <w:pPr>
        <w:pStyle w:val="Sansinterligne"/>
        <w:rPr>
          <w:rFonts w:cs="VAGRounded-Light"/>
          <w:b w:val="0"/>
          <w:sz w:val="22"/>
          <w:szCs w:val="22"/>
        </w:rPr>
      </w:pPr>
      <w:r w:rsidRPr="0077618F">
        <w:rPr>
          <w:rFonts w:cs="VAGRounded-Light"/>
          <w:sz w:val="22"/>
          <w:szCs w:val="22"/>
        </w:rPr>
        <w:t>Plus qu’une origine sociale familière des mondes de l’indépendance, ces autoentrepreneurs ont connu des parcours de formation qu’ils présentent comme tortueux et atypiques, marqués par les mobilités géographiques et les bifurcations disciplinaires, ce qui a contribué au développement de leurs capacités d’adaptation et d’autonomie</w:t>
      </w:r>
      <w:r w:rsidRPr="00D947B1">
        <w:rPr>
          <w:rFonts w:cs="VAGRounded-Light"/>
          <w:b w:val="0"/>
          <w:sz w:val="22"/>
          <w:szCs w:val="22"/>
        </w:rPr>
        <w:t>.</w:t>
      </w:r>
    </w:p>
    <w:p w:rsidR="00054F53" w:rsidRDefault="00054F53" w:rsidP="00054F53">
      <w:pPr>
        <w:pStyle w:val="Sansinterligne"/>
        <w:rPr>
          <w:rFonts w:cs="VAGRounded-Light"/>
          <w:b w:val="0"/>
          <w:sz w:val="22"/>
          <w:szCs w:val="22"/>
        </w:rPr>
      </w:pPr>
    </w:p>
    <w:p w:rsidR="00054F53" w:rsidRPr="00D947B1" w:rsidRDefault="00054F53" w:rsidP="00054F53">
      <w:pPr>
        <w:pStyle w:val="Sansinterligne"/>
        <w:rPr>
          <w:rFonts w:cs="VAGRounded-Light"/>
          <w:b w:val="0"/>
          <w:sz w:val="22"/>
          <w:szCs w:val="22"/>
        </w:rPr>
      </w:pPr>
      <w:r w:rsidRPr="00575075">
        <w:rPr>
          <w:rFonts w:cs="VAGRounded-Light"/>
          <w:sz w:val="22"/>
          <w:szCs w:val="22"/>
        </w:rPr>
        <w:t>L’absence de hiérarchie formelle leur procure un sentiment de liberté et d’autonomie, exprimé, dans un parallèle discréditant la condition salariale</w:t>
      </w:r>
      <w:r w:rsidRPr="00D947B1">
        <w:rPr>
          <w:rFonts w:cs="VAGRounded-Light"/>
          <w:b w:val="0"/>
          <w:sz w:val="22"/>
          <w:szCs w:val="22"/>
        </w:rPr>
        <w:t>, à travers leurs remarques sur la liberté des horaires, des méthodes, du choix des missions et des collaborateurs, sur la possibilité d’affirmer ses propres conceptions du métier, de proposer des idées.</w:t>
      </w:r>
    </w:p>
    <w:p w:rsidR="00054F53" w:rsidRPr="00D947B1" w:rsidRDefault="00054F53" w:rsidP="00054F53">
      <w:pPr>
        <w:pStyle w:val="Sansinterligne"/>
        <w:rPr>
          <w:rFonts w:cs="VAGRounded-Light"/>
          <w:b w:val="0"/>
          <w:sz w:val="22"/>
          <w:szCs w:val="22"/>
        </w:rPr>
      </w:pPr>
      <w:r w:rsidRPr="00575075">
        <w:rPr>
          <w:rFonts w:cs="VAGRounded-Light"/>
          <w:sz w:val="22"/>
          <w:szCs w:val="22"/>
        </w:rPr>
        <w:t>Pourtant, cette liberté et cette autonomie demeurent, au moment des entretiens, très relatives et fortement contraintes</w:t>
      </w:r>
      <w:r w:rsidRPr="00D947B1">
        <w:rPr>
          <w:rFonts w:cs="VAGRounded-Light"/>
          <w:b w:val="0"/>
          <w:sz w:val="22"/>
          <w:szCs w:val="22"/>
        </w:rPr>
        <w:t xml:space="preserve"> (faible nombre de missions, difficulté d’en trouver de nouvelles) ; leur  jeunesse paraît être un frein pour les éventuels clients</w:t>
      </w:r>
    </w:p>
    <w:p w:rsidR="00054F53" w:rsidRPr="00D947B1" w:rsidRDefault="00054F53" w:rsidP="00054F53">
      <w:pPr>
        <w:pStyle w:val="Sansinterligne"/>
        <w:rPr>
          <w:rFonts w:cs="VAGRounded-Light"/>
          <w:b w:val="0"/>
          <w:sz w:val="22"/>
          <w:szCs w:val="22"/>
        </w:rPr>
      </w:pPr>
      <w:r w:rsidRPr="00D947B1">
        <w:rPr>
          <w:rFonts w:cs="VAGRounded-Light"/>
          <w:b w:val="0"/>
          <w:sz w:val="22"/>
          <w:szCs w:val="22"/>
        </w:rPr>
        <w:t>Pour se démarquer, les jeunes diplômés cherchent à transformer leur inexpérience en vertu (capacités de travail importantes, non formatage par des pratiques et méthodes préexistantes, aguerris dans la maîtrise d’outils et technologies sans cesse en évolution).</w:t>
      </w:r>
    </w:p>
    <w:p w:rsidR="00054F53" w:rsidRPr="00575075" w:rsidRDefault="00054F53" w:rsidP="00054F53">
      <w:pPr>
        <w:pStyle w:val="Sansinterligne"/>
        <w:rPr>
          <w:rFonts w:cs="VAGRounded-Light"/>
          <w:sz w:val="22"/>
          <w:szCs w:val="22"/>
        </w:rPr>
      </w:pPr>
      <w:r w:rsidRPr="00575075">
        <w:rPr>
          <w:rFonts w:cs="VAGRounded-Light"/>
          <w:sz w:val="22"/>
          <w:szCs w:val="22"/>
        </w:rPr>
        <w:t>L’autoentrepreneur n’est qu’une étape</w:t>
      </w:r>
      <w:r w:rsidRPr="00D947B1">
        <w:rPr>
          <w:rFonts w:cs="VAGRounded-Light"/>
          <w:b w:val="0"/>
          <w:sz w:val="22"/>
          <w:szCs w:val="22"/>
        </w:rPr>
        <w:t xml:space="preserve">, apparaissant vite comme un obstacle au développement de leur activité ; pourtant, plutôt qu’un frein à la croissance, les contraintes sont perçus comme des objectifs à atteindre et à dépasser ;  </w:t>
      </w:r>
      <w:r w:rsidRPr="00575075">
        <w:rPr>
          <w:rFonts w:cs="VAGRounded-Light"/>
          <w:sz w:val="22"/>
          <w:szCs w:val="22"/>
        </w:rPr>
        <w:t xml:space="preserve">changer de régime  devient alors l’objectif consacrant la réussite du pari entrepreneurial et répond à un besoin de légitimité face aux donneurs d’ordre </w:t>
      </w:r>
    </w:p>
    <w:p w:rsidR="00054F53" w:rsidRPr="00575075" w:rsidRDefault="00054F53" w:rsidP="00054F53">
      <w:pPr>
        <w:pStyle w:val="Sansinterligne"/>
        <w:rPr>
          <w:rFonts w:cs="VAGRounded-Light"/>
          <w:sz w:val="22"/>
          <w:szCs w:val="22"/>
        </w:rPr>
      </w:pPr>
    </w:p>
    <w:p w:rsidR="00054F53" w:rsidRPr="00D947B1" w:rsidRDefault="00054F53" w:rsidP="00054F53">
      <w:pPr>
        <w:pStyle w:val="Sansinterligne"/>
        <w:rPr>
          <w:sz w:val="22"/>
          <w:szCs w:val="22"/>
        </w:rPr>
      </w:pPr>
      <w:r w:rsidRPr="00D947B1">
        <w:rPr>
          <w:sz w:val="22"/>
          <w:szCs w:val="22"/>
        </w:rPr>
        <w:t>« Le régime de l’autoentrepreneur : un dispositif de conversion à l’entrepreneuriat ?</w:t>
      </w:r>
    </w:p>
    <w:p w:rsidR="00054F53" w:rsidRPr="00D947B1" w:rsidRDefault="00054F53" w:rsidP="00054F53">
      <w:pPr>
        <w:pStyle w:val="Sansinterligne"/>
        <w:rPr>
          <w:rFonts w:cs="VAGRounded-Light"/>
          <w:b w:val="0"/>
          <w:sz w:val="22"/>
          <w:szCs w:val="22"/>
        </w:rPr>
      </w:pPr>
      <w:r w:rsidRPr="00D947B1">
        <w:rPr>
          <w:rFonts w:cs="VAGRounded-Light"/>
          <w:b w:val="0"/>
          <w:sz w:val="22"/>
          <w:szCs w:val="22"/>
        </w:rPr>
        <w:t>Loin de l’indépendance que le nom du régime laisse présumer, les enquêtés travaillent le plus souvent en situation de sous-traitance ou de subordination. Utilisé par les « employeurs » comme un instrument de flexibilisation de l’organisation du travail, d’allégement des coûts salariaux et d’externalisation de la gestion des ressources humaines, le dispositif s’avère être aussi un instrument d’apprentissage et d’intériorisation de nouvelles normes qui font du travailleur l’entrepreneur de sa force de travail (mise en scène de soi, disponibilité, auto-formation, adaptation aux contraintes du marché, autonomie, responsabilisation…) et qui, en fin de compte, se traduisent souvent par la soumission à une très forte précarité et par le dessaisissement de ses droits sociaux.</w:t>
      </w:r>
    </w:p>
    <w:p w:rsidR="00054F53" w:rsidRDefault="00054F53" w:rsidP="00054F53">
      <w:pPr>
        <w:pStyle w:val="Sansinterligne"/>
        <w:rPr>
          <w:rFonts w:cs="VAGRounded-Light"/>
          <w:b w:val="0"/>
          <w:sz w:val="22"/>
          <w:szCs w:val="22"/>
        </w:rPr>
      </w:pPr>
      <w:r w:rsidRPr="00D947B1">
        <w:rPr>
          <w:rFonts w:cs="VAGRounded-Light"/>
          <w:b w:val="0"/>
          <w:sz w:val="22"/>
          <w:szCs w:val="22"/>
        </w:rPr>
        <w:t>Par contre, le nom du régime autorise à se projeter et à s’identifier à une autre position sociale que celle, déclassée, de chômeur ou de stagiaire… »</w:t>
      </w:r>
    </w:p>
    <w:p w:rsidR="00054F53" w:rsidRDefault="00054F53" w:rsidP="00054F53">
      <w:pPr>
        <w:pStyle w:val="Sansinterligne"/>
        <w:rPr>
          <w:rFonts w:cs="VAGRounded-Light"/>
          <w:b w:val="0"/>
          <w:sz w:val="22"/>
          <w:szCs w:val="22"/>
        </w:rPr>
      </w:pPr>
    </w:p>
    <w:p w:rsidR="00054F53" w:rsidRDefault="00054F53" w:rsidP="00054F53">
      <w:pPr>
        <w:pStyle w:val="Sansinterligne"/>
        <w:rPr>
          <w:rFonts w:cs="VAGRounded-Light"/>
          <w:b w:val="0"/>
          <w:sz w:val="22"/>
          <w:szCs w:val="22"/>
        </w:rPr>
      </w:pPr>
    </w:p>
    <w:p w:rsidR="00054F53" w:rsidRPr="007370AB" w:rsidRDefault="00054F53" w:rsidP="00054F53">
      <w:pPr>
        <w:autoSpaceDE w:val="0"/>
        <w:autoSpaceDN w:val="0"/>
        <w:adjustRightInd w:val="0"/>
        <w:rPr>
          <w:rFonts w:ascii="DIN-Medium" w:hAnsi="DIN-Medium" w:cs="DIN-Medium"/>
          <w:color w:val="FFFFFF"/>
          <w:sz w:val="10"/>
          <w:szCs w:val="10"/>
        </w:rPr>
      </w:pPr>
      <w:r>
        <w:rPr>
          <w:rFonts w:ascii="DIN-Medium" w:hAnsi="DIN-Medium" w:cs="DIN-Medium"/>
          <w:color w:val="FFFFFF"/>
          <w:sz w:val="18"/>
          <w:szCs w:val="18"/>
        </w:rPr>
        <w:t xml:space="preserve">2000 </w:t>
      </w:r>
      <w:r>
        <w:rPr>
          <w:rFonts w:ascii="DIN-Medium" w:hAnsi="DIN-Medium" w:cs="DIN-Medium"/>
          <w:color w:val="FFFFFF"/>
          <w:sz w:val="10"/>
          <w:szCs w:val="10"/>
        </w:rPr>
        <w:t xml:space="preserve">(2) </w:t>
      </w:r>
      <w:r>
        <w:rPr>
          <w:rFonts w:ascii="DIN-Medium" w:hAnsi="DIN-Medium" w:cs="DIN-Medium"/>
          <w:color w:val="FFFFFF"/>
          <w:sz w:val="18"/>
          <w:szCs w:val="18"/>
        </w:rPr>
        <w:t xml:space="preserve">2005 </w:t>
      </w:r>
      <w:r>
        <w:rPr>
          <w:rFonts w:ascii="DIN-Medium" w:hAnsi="DIN-Medium" w:cs="DIN-Medium"/>
          <w:color w:val="FFFFFF"/>
          <w:sz w:val="10"/>
          <w:szCs w:val="10"/>
        </w:rPr>
        <w:t>(3)</w:t>
      </w:r>
    </w:p>
    <w:p w:rsidR="00054F53" w:rsidRPr="00054F53" w:rsidRDefault="00054F53" w:rsidP="00054F53">
      <w:pPr>
        <w:jc w:val="both"/>
        <w:rPr>
          <w:color w:val="4F81BD" w:themeColor="accent1"/>
        </w:rPr>
      </w:pPr>
    </w:p>
    <w:sectPr w:rsidR="00054F53" w:rsidRPr="00054F53" w:rsidSect="00373D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Lato-Light">
    <w:altName w:val="Calibri"/>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doni MT">
    <w:altName w:val="Athelas Bold Italic"/>
    <w:charset w:val="00"/>
    <w:family w:val="roman"/>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NeueLT-Condensed">
    <w:panose1 w:val="00000000000000000000"/>
    <w:charset w:val="00"/>
    <w:family w:val="auto"/>
    <w:notTrueType/>
    <w:pitch w:val="default"/>
    <w:sig w:usb0="00000003" w:usb1="00000000" w:usb2="00000000" w:usb3="00000000" w:csb0="00000001" w:csb1="00000000"/>
  </w:font>
  <w:font w:name="CaeciliaLTStd-Roman">
    <w:panose1 w:val="00000000000000000000"/>
    <w:charset w:val="00"/>
    <w:family w:val="roman"/>
    <w:notTrueType/>
    <w:pitch w:val="default"/>
    <w:sig w:usb0="00000003" w:usb1="00000000" w:usb2="00000000" w:usb3="00000000" w:csb0="00000001" w:csb1="00000000"/>
  </w:font>
  <w:font w:name="Gautami">
    <w:panose1 w:val="00000000000000000000"/>
    <w:charset w:val="01"/>
    <w:family w:val="roman"/>
    <w:notTrueType/>
    <w:pitch w:val="variable"/>
  </w:font>
  <w:font w:name="HelveticaRoundedLT-Bold">
    <w:panose1 w:val="00000000000000000000"/>
    <w:charset w:val="00"/>
    <w:family w:val="swiss"/>
    <w:notTrueType/>
    <w:pitch w:val="default"/>
    <w:sig w:usb0="00000003" w:usb1="00000000" w:usb2="00000000" w:usb3="00000000" w:csb0="00000001" w:csb1="00000000"/>
  </w:font>
  <w:font w:name="HallandaleBoldJL">
    <w:panose1 w:val="00000000000000000000"/>
    <w:charset w:val="00"/>
    <w:family w:val="swiss"/>
    <w:notTrueType/>
    <w:pitch w:val="default"/>
    <w:sig w:usb0="00000003" w:usb1="00000000" w:usb2="00000000" w:usb3="00000000" w:csb0="00000001" w:csb1="00000000"/>
  </w:font>
  <w:font w:name="CorporateS-Regular">
    <w:panose1 w:val="00000000000000000000"/>
    <w:charset w:val="00"/>
    <w:family w:val="auto"/>
    <w:notTrueType/>
    <w:pitch w:val="default"/>
    <w:sig w:usb0="00000003" w:usb1="00000000" w:usb2="00000000" w:usb3="00000000" w:csb0="00000001" w:csb1="00000000"/>
  </w:font>
  <w:font w:name="VAGRounded-Light">
    <w:altName w:val="Calibri"/>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InsigniaLTStd">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Plexes-Medium">
    <w:panose1 w:val="00000000000000000000"/>
    <w:charset w:val="00"/>
    <w:family w:val="auto"/>
    <w:notTrueType/>
    <w:pitch w:val="default"/>
    <w:sig w:usb0="00000003" w:usb1="00000000" w:usb2="00000000" w:usb3="00000000" w:csb0="00000001" w:csb1="00000000"/>
  </w:font>
  <w:font w:name="NeoSansPro-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eciliaLTStd-Bold">
    <w:panose1 w:val="00000000000000000000"/>
    <w:charset w:val="00"/>
    <w:family w:val="roman"/>
    <w:notTrueType/>
    <w:pitch w:val="default"/>
    <w:sig w:usb0="00000003" w:usb1="00000000" w:usb2="00000000" w:usb3="00000000" w:csb0="00000001" w:csb1="00000000"/>
  </w:font>
  <w:font w:name="DIN-Medium">
    <w:altName w:val="Calibri"/>
    <w:panose1 w:val="00000000000000000000"/>
    <w:charset w:val="00"/>
    <w:family w:val="swiss"/>
    <w:notTrueType/>
    <w:pitch w:val="default"/>
    <w:sig w:usb0="00000003" w:usb1="00000000" w:usb2="00000000" w:usb3="00000000" w:csb0="00000001" w:csb1="00000000"/>
  </w:font>
  <w:font w:name="HelveticaNeueLTCom-Roman">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Lato-Bold">
    <w:panose1 w:val="00000000000000000000"/>
    <w:charset w:val="00"/>
    <w:family w:val="swiss"/>
    <w:notTrueType/>
    <w:pitch w:val="default"/>
    <w:sig w:usb0="00000003" w:usb1="00000000" w:usb2="00000000" w:usb3="00000000" w:csb0="00000001" w:csb1="00000000"/>
  </w:font>
  <w:font w:name="Lato-Black">
    <w:altName w:val="Calibri"/>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FrutigerLTStd-LightItalic">
    <w:panose1 w:val="00000000000000000000"/>
    <w:charset w:val="00"/>
    <w:family w:val="swiss"/>
    <w:notTrueType/>
    <w:pitch w:val="default"/>
    <w:sig w:usb0="00000003" w:usb1="00000000" w:usb2="00000000" w:usb3="00000000" w:csb0="00000001" w:csb1="00000000"/>
  </w:font>
  <w:font w:name="QuicksandBook-Regular">
    <w:panose1 w:val="00000000000000000000"/>
    <w:charset w:val="00"/>
    <w:family w:val="swiss"/>
    <w:notTrueType/>
    <w:pitch w:val="default"/>
    <w:sig w:usb0="00000003" w:usb1="00000000" w:usb2="00000000" w:usb3="00000000" w:csb0="00000001" w:csb1="00000000"/>
  </w:font>
  <w:font w:name="CorporateS-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CAE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F29FB"/>
    <w:multiLevelType w:val="hybridMultilevel"/>
    <w:tmpl w:val="09AC52D8"/>
    <w:lvl w:ilvl="0" w:tplc="E780CB3A">
      <w:start w:val="10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4F56DD"/>
    <w:multiLevelType w:val="hybridMultilevel"/>
    <w:tmpl w:val="0F408BE4"/>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2407DC"/>
    <w:multiLevelType w:val="hybridMultilevel"/>
    <w:tmpl w:val="73A63E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E42F2B"/>
    <w:multiLevelType w:val="hybridMultilevel"/>
    <w:tmpl w:val="8340965A"/>
    <w:lvl w:ilvl="0" w:tplc="D870BB28">
      <w:start w:val="7"/>
      <w:numFmt w:val="bullet"/>
      <w:lvlText w:val="-"/>
      <w:lvlJc w:val="left"/>
      <w:pPr>
        <w:ind w:left="720" w:hanging="360"/>
      </w:pPr>
      <w:rPr>
        <w:rFonts w:ascii="Calibri" w:eastAsia="Calibri" w:hAnsi="Calibri" w:cs="ArialNarrow,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95341C"/>
    <w:multiLevelType w:val="hybridMultilevel"/>
    <w:tmpl w:val="C3B0ECC4"/>
    <w:lvl w:ilvl="0" w:tplc="3F9EE0CE">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AB2346"/>
    <w:multiLevelType w:val="hybridMultilevel"/>
    <w:tmpl w:val="16D8D760"/>
    <w:lvl w:ilvl="0" w:tplc="9E0A72AE">
      <w:start w:val="10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980676"/>
    <w:multiLevelType w:val="hybridMultilevel"/>
    <w:tmpl w:val="18282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967318"/>
    <w:multiLevelType w:val="hybridMultilevel"/>
    <w:tmpl w:val="779E566A"/>
    <w:lvl w:ilvl="0" w:tplc="040C0001">
      <w:start w:val="55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5E711C"/>
    <w:multiLevelType w:val="hybridMultilevel"/>
    <w:tmpl w:val="E2101D50"/>
    <w:lvl w:ilvl="0" w:tplc="13BA3CEE">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D041F8"/>
    <w:multiLevelType w:val="hybridMultilevel"/>
    <w:tmpl w:val="150A78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401C72"/>
    <w:multiLevelType w:val="hybridMultilevel"/>
    <w:tmpl w:val="9530CD9A"/>
    <w:lvl w:ilvl="0" w:tplc="5CB4E584">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137C6D"/>
    <w:multiLevelType w:val="hybridMultilevel"/>
    <w:tmpl w:val="E73ED25A"/>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nsid w:val="3CBB0C82"/>
    <w:multiLevelType w:val="hybridMultilevel"/>
    <w:tmpl w:val="15F6E21E"/>
    <w:lvl w:ilvl="0" w:tplc="B15E07F8">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48282B"/>
    <w:multiLevelType w:val="hybridMultilevel"/>
    <w:tmpl w:val="A418C538"/>
    <w:lvl w:ilvl="0" w:tplc="8C181B32">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306BA9"/>
    <w:multiLevelType w:val="hybridMultilevel"/>
    <w:tmpl w:val="1F9038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CE252D"/>
    <w:multiLevelType w:val="hybridMultilevel"/>
    <w:tmpl w:val="C366D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7A52F5"/>
    <w:multiLevelType w:val="hybridMultilevel"/>
    <w:tmpl w:val="D2A825F8"/>
    <w:lvl w:ilvl="0" w:tplc="C8121654">
      <w:start w:val="10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95452D"/>
    <w:multiLevelType w:val="hybridMultilevel"/>
    <w:tmpl w:val="16C60570"/>
    <w:lvl w:ilvl="0" w:tplc="76C872D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481227"/>
    <w:multiLevelType w:val="hybridMultilevel"/>
    <w:tmpl w:val="A6EC5E10"/>
    <w:lvl w:ilvl="0" w:tplc="24D8E902">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DB5C4A"/>
    <w:multiLevelType w:val="hybridMultilevel"/>
    <w:tmpl w:val="87C4066C"/>
    <w:lvl w:ilvl="0" w:tplc="02F6F46C">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34293B"/>
    <w:multiLevelType w:val="hybridMultilevel"/>
    <w:tmpl w:val="209EBC1A"/>
    <w:lvl w:ilvl="0" w:tplc="F6E8C07E">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700B3F"/>
    <w:multiLevelType w:val="hybridMultilevel"/>
    <w:tmpl w:val="B76A0AE6"/>
    <w:lvl w:ilvl="0" w:tplc="C5C822D6">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CC2198"/>
    <w:multiLevelType w:val="hybridMultilevel"/>
    <w:tmpl w:val="1556D09C"/>
    <w:lvl w:ilvl="0" w:tplc="6454621A">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41F14A9"/>
    <w:multiLevelType w:val="hybridMultilevel"/>
    <w:tmpl w:val="27E00C36"/>
    <w:lvl w:ilvl="0" w:tplc="8E5CFBF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45262B"/>
    <w:multiLevelType w:val="hybridMultilevel"/>
    <w:tmpl w:val="4614BA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4D50C7"/>
    <w:multiLevelType w:val="hybridMultilevel"/>
    <w:tmpl w:val="2CBCB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D8277C"/>
    <w:multiLevelType w:val="hybridMultilevel"/>
    <w:tmpl w:val="58008B9E"/>
    <w:lvl w:ilvl="0" w:tplc="ECDC6E7E">
      <w:start w:val="10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23694A"/>
    <w:multiLevelType w:val="hybridMultilevel"/>
    <w:tmpl w:val="6EE6F1A2"/>
    <w:lvl w:ilvl="0" w:tplc="ED1C01B2">
      <w:start w:val="1012"/>
      <w:numFmt w:val="bullet"/>
      <w:lvlText w:val="-"/>
      <w:lvlJc w:val="left"/>
      <w:pPr>
        <w:ind w:left="720" w:hanging="360"/>
      </w:pPr>
      <w:rPr>
        <w:rFonts w:ascii="Calibri" w:eastAsia="Times New Roman" w:hAnsi="Calibri" w:cs="Lato-Light" w:hint="default"/>
        <w:color w:val="00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820A7"/>
    <w:multiLevelType w:val="hybridMultilevel"/>
    <w:tmpl w:val="44001A8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0">
    <w:nsid w:val="7D1A18F7"/>
    <w:multiLevelType w:val="hybridMultilevel"/>
    <w:tmpl w:val="D710095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6"/>
  </w:num>
  <w:num w:numId="4">
    <w:abstractNumId w:val="30"/>
  </w:num>
  <w:num w:numId="5">
    <w:abstractNumId w:val="24"/>
  </w:num>
  <w:num w:numId="6">
    <w:abstractNumId w:val="8"/>
  </w:num>
  <w:num w:numId="7">
    <w:abstractNumId w:val="2"/>
  </w:num>
  <w:num w:numId="8">
    <w:abstractNumId w:val="28"/>
  </w:num>
  <w:num w:numId="9">
    <w:abstractNumId w:val="1"/>
  </w:num>
  <w:num w:numId="10">
    <w:abstractNumId w:val="17"/>
  </w:num>
  <w:num w:numId="11">
    <w:abstractNumId w:val="27"/>
  </w:num>
  <w:num w:numId="12">
    <w:abstractNumId w:val="6"/>
  </w:num>
  <w:num w:numId="13">
    <w:abstractNumId w:val="3"/>
  </w:num>
  <w:num w:numId="14">
    <w:abstractNumId w:val="15"/>
  </w:num>
  <w:num w:numId="15">
    <w:abstractNumId w:val="25"/>
  </w:num>
  <w:num w:numId="16">
    <w:abstractNumId w:val="23"/>
  </w:num>
  <w:num w:numId="17">
    <w:abstractNumId w:val="21"/>
  </w:num>
  <w:num w:numId="18">
    <w:abstractNumId w:val="20"/>
  </w:num>
  <w:num w:numId="19">
    <w:abstractNumId w:val="11"/>
  </w:num>
  <w:num w:numId="20">
    <w:abstractNumId w:val="5"/>
  </w:num>
  <w:num w:numId="21">
    <w:abstractNumId w:val="19"/>
  </w:num>
  <w:num w:numId="22">
    <w:abstractNumId w:val="14"/>
  </w:num>
  <w:num w:numId="23">
    <w:abstractNumId w:val="13"/>
  </w:num>
  <w:num w:numId="24">
    <w:abstractNumId w:val="22"/>
  </w:num>
  <w:num w:numId="25">
    <w:abstractNumId w:val="9"/>
  </w:num>
  <w:num w:numId="26">
    <w:abstractNumId w:val="4"/>
  </w:num>
  <w:num w:numId="27">
    <w:abstractNumId w:val="16"/>
  </w:num>
  <w:num w:numId="28">
    <w:abstractNumId w:val="7"/>
  </w:num>
  <w:num w:numId="29">
    <w:abstractNumId w:val="18"/>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53"/>
    <w:rsid w:val="00054F53"/>
    <w:rsid w:val="00373D44"/>
    <w:rsid w:val="00DF4E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82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54F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4F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054F53"/>
  </w:style>
  <w:style w:type="character" w:customStyle="1" w:styleId="il">
    <w:name w:val="il"/>
    <w:basedOn w:val="Policepardfaut"/>
    <w:rsid w:val="00054F53"/>
  </w:style>
  <w:style w:type="character" w:customStyle="1" w:styleId="Titre1Car">
    <w:name w:val="Titre 1 Car"/>
    <w:basedOn w:val="Policepardfaut"/>
    <w:link w:val="Titre1"/>
    <w:uiPriority w:val="9"/>
    <w:rsid w:val="00054F53"/>
    <w:rPr>
      <w:rFonts w:ascii="Times New Roman" w:eastAsia="Times New Roman" w:hAnsi="Times New Roman" w:cs="Times New Roman"/>
      <w:b/>
      <w:bCs/>
      <w:kern w:val="36"/>
      <w:sz w:val="48"/>
      <w:szCs w:val="48"/>
    </w:rPr>
  </w:style>
  <w:style w:type="paragraph" w:styleId="Sansinterligne">
    <w:name w:val="No Spacing"/>
    <w:uiPriority w:val="1"/>
    <w:qFormat/>
    <w:rsid w:val="00054F53"/>
    <w:pPr>
      <w:jc w:val="both"/>
    </w:pPr>
    <w:rPr>
      <w:rFonts w:eastAsia="Times New Roman" w:cs="Times New Roman"/>
      <w:b/>
      <w:sz w:val="24"/>
      <w:szCs w:val="24"/>
    </w:rPr>
  </w:style>
  <w:style w:type="paragraph" w:customStyle="1" w:styleId="Default">
    <w:name w:val="Default"/>
    <w:rsid w:val="00054F53"/>
    <w:pPr>
      <w:autoSpaceDE w:val="0"/>
      <w:autoSpaceDN w:val="0"/>
      <w:adjustRightInd w:val="0"/>
    </w:pPr>
    <w:rPr>
      <w:rFonts w:ascii="Times New Roman" w:eastAsia="Calibri" w:hAnsi="Times New Roman" w:cs="Times New Roman"/>
      <w:color w:val="000000"/>
      <w:sz w:val="24"/>
      <w:szCs w:val="24"/>
    </w:rPr>
  </w:style>
  <w:style w:type="character" w:customStyle="1" w:styleId="article-date">
    <w:name w:val="article-date"/>
    <w:rsid w:val="00054F53"/>
  </w:style>
  <w:style w:type="character" w:styleId="lev">
    <w:name w:val="Strong"/>
    <w:uiPriority w:val="22"/>
    <w:qFormat/>
    <w:rsid w:val="00054F53"/>
    <w:rPr>
      <w:b/>
      <w:bCs/>
    </w:rPr>
  </w:style>
  <w:style w:type="character" w:customStyle="1" w:styleId="A5">
    <w:name w:val="A5"/>
    <w:uiPriority w:val="99"/>
    <w:rsid w:val="00054F53"/>
    <w:rPr>
      <w:rFonts w:cs="HelveticaNeueLT Std Med Cn"/>
      <w:color w:val="000000"/>
      <w:sz w:val="22"/>
      <w:szCs w:val="22"/>
    </w:rPr>
  </w:style>
  <w:style w:type="paragraph" w:styleId="En-tte">
    <w:name w:val="header"/>
    <w:basedOn w:val="Normal"/>
    <w:link w:val="En-tteCar"/>
    <w:uiPriority w:val="99"/>
    <w:unhideWhenUsed/>
    <w:rsid w:val="00054F53"/>
    <w:pPr>
      <w:tabs>
        <w:tab w:val="center" w:pos="4536"/>
        <w:tab w:val="right" w:pos="9072"/>
      </w:tabs>
      <w:spacing w:after="160" w:line="259" w:lineRule="auto"/>
    </w:pPr>
    <w:rPr>
      <w:rFonts w:eastAsia="Calibri" w:cs="Times New Roman"/>
      <w:lang w:eastAsia="en-US"/>
    </w:rPr>
  </w:style>
  <w:style w:type="character" w:customStyle="1" w:styleId="En-tteCar">
    <w:name w:val="En-tête Car"/>
    <w:basedOn w:val="Policepardfaut"/>
    <w:link w:val="En-tte"/>
    <w:uiPriority w:val="99"/>
    <w:rsid w:val="00054F53"/>
    <w:rPr>
      <w:rFonts w:eastAsia="Calibri" w:cs="Times New Roman"/>
      <w:lang w:eastAsia="en-US"/>
    </w:rPr>
  </w:style>
  <w:style w:type="paragraph" w:styleId="Pieddepage">
    <w:name w:val="footer"/>
    <w:basedOn w:val="Normal"/>
    <w:link w:val="PieddepageCar"/>
    <w:uiPriority w:val="99"/>
    <w:unhideWhenUsed/>
    <w:rsid w:val="00054F53"/>
    <w:pPr>
      <w:tabs>
        <w:tab w:val="center" w:pos="4536"/>
        <w:tab w:val="right" w:pos="9072"/>
      </w:tabs>
      <w:spacing w:after="160" w:line="259" w:lineRule="auto"/>
    </w:pPr>
    <w:rPr>
      <w:rFonts w:eastAsia="Calibri" w:cs="Times New Roman"/>
      <w:lang w:eastAsia="en-US"/>
    </w:rPr>
  </w:style>
  <w:style w:type="character" w:customStyle="1" w:styleId="PieddepageCar">
    <w:name w:val="Pied de page Car"/>
    <w:basedOn w:val="Policepardfaut"/>
    <w:link w:val="Pieddepage"/>
    <w:uiPriority w:val="99"/>
    <w:rsid w:val="00054F53"/>
    <w:rPr>
      <w:rFonts w:eastAsia="Calibri" w:cs="Times New Roman"/>
      <w:lang w:eastAsia="en-US"/>
    </w:rPr>
  </w:style>
  <w:style w:type="table" w:styleId="Grille">
    <w:name w:val="Table Grid"/>
    <w:basedOn w:val="TableauNormal"/>
    <w:uiPriority w:val="39"/>
    <w:rsid w:val="00054F53"/>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54F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4F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054F53"/>
  </w:style>
  <w:style w:type="character" w:customStyle="1" w:styleId="il">
    <w:name w:val="il"/>
    <w:basedOn w:val="Policepardfaut"/>
    <w:rsid w:val="00054F53"/>
  </w:style>
  <w:style w:type="character" w:customStyle="1" w:styleId="Titre1Car">
    <w:name w:val="Titre 1 Car"/>
    <w:basedOn w:val="Policepardfaut"/>
    <w:link w:val="Titre1"/>
    <w:uiPriority w:val="9"/>
    <w:rsid w:val="00054F53"/>
    <w:rPr>
      <w:rFonts w:ascii="Times New Roman" w:eastAsia="Times New Roman" w:hAnsi="Times New Roman" w:cs="Times New Roman"/>
      <w:b/>
      <w:bCs/>
      <w:kern w:val="36"/>
      <w:sz w:val="48"/>
      <w:szCs w:val="48"/>
    </w:rPr>
  </w:style>
  <w:style w:type="paragraph" w:styleId="Sansinterligne">
    <w:name w:val="No Spacing"/>
    <w:uiPriority w:val="1"/>
    <w:qFormat/>
    <w:rsid w:val="00054F53"/>
    <w:pPr>
      <w:jc w:val="both"/>
    </w:pPr>
    <w:rPr>
      <w:rFonts w:eastAsia="Times New Roman" w:cs="Times New Roman"/>
      <w:b/>
      <w:sz w:val="24"/>
      <w:szCs w:val="24"/>
    </w:rPr>
  </w:style>
  <w:style w:type="paragraph" w:customStyle="1" w:styleId="Default">
    <w:name w:val="Default"/>
    <w:rsid w:val="00054F53"/>
    <w:pPr>
      <w:autoSpaceDE w:val="0"/>
      <w:autoSpaceDN w:val="0"/>
      <w:adjustRightInd w:val="0"/>
    </w:pPr>
    <w:rPr>
      <w:rFonts w:ascii="Times New Roman" w:eastAsia="Calibri" w:hAnsi="Times New Roman" w:cs="Times New Roman"/>
      <w:color w:val="000000"/>
      <w:sz w:val="24"/>
      <w:szCs w:val="24"/>
    </w:rPr>
  </w:style>
  <w:style w:type="character" w:customStyle="1" w:styleId="article-date">
    <w:name w:val="article-date"/>
    <w:rsid w:val="00054F53"/>
  </w:style>
  <w:style w:type="character" w:styleId="lev">
    <w:name w:val="Strong"/>
    <w:uiPriority w:val="22"/>
    <w:qFormat/>
    <w:rsid w:val="00054F53"/>
    <w:rPr>
      <w:b/>
      <w:bCs/>
    </w:rPr>
  </w:style>
  <w:style w:type="character" w:customStyle="1" w:styleId="A5">
    <w:name w:val="A5"/>
    <w:uiPriority w:val="99"/>
    <w:rsid w:val="00054F53"/>
    <w:rPr>
      <w:rFonts w:cs="HelveticaNeueLT Std Med Cn"/>
      <w:color w:val="000000"/>
      <w:sz w:val="22"/>
      <w:szCs w:val="22"/>
    </w:rPr>
  </w:style>
  <w:style w:type="paragraph" w:styleId="En-tte">
    <w:name w:val="header"/>
    <w:basedOn w:val="Normal"/>
    <w:link w:val="En-tteCar"/>
    <w:uiPriority w:val="99"/>
    <w:unhideWhenUsed/>
    <w:rsid w:val="00054F53"/>
    <w:pPr>
      <w:tabs>
        <w:tab w:val="center" w:pos="4536"/>
        <w:tab w:val="right" w:pos="9072"/>
      </w:tabs>
      <w:spacing w:after="160" w:line="259" w:lineRule="auto"/>
    </w:pPr>
    <w:rPr>
      <w:rFonts w:eastAsia="Calibri" w:cs="Times New Roman"/>
      <w:lang w:eastAsia="en-US"/>
    </w:rPr>
  </w:style>
  <w:style w:type="character" w:customStyle="1" w:styleId="En-tteCar">
    <w:name w:val="En-tête Car"/>
    <w:basedOn w:val="Policepardfaut"/>
    <w:link w:val="En-tte"/>
    <w:uiPriority w:val="99"/>
    <w:rsid w:val="00054F53"/>
    <w:rPr>
      <w:rFonts w:eastAsia="Calibri" w:cs="Times New Roman"/>
      <w:lang w:eastAsia="en-US"/>
    </w:rPr>
  </w:style>
  <w:style w:type="paragraph" w:styleId="Pieddepage">
    <w:name w:val="footer"/>
    <w:basedOn w:val="Normal"/>
    <w:link w:val="PieddepageCar"/>
    <w:uiPriority w:val="99"/>
    <w:unhideWhenUsed/>
    <w:rsid w:val="00054F53"/>
    <w:pPr>
      <w:tabs>
        <w:tab w:val="center" w:pos="4536"/>
        <w:tab w:val="right" w:pos="9072"/>
      </w:tabs>
      <w:spacing w:after="160" w:line="259" w:lineRule="auto"/>
    </w:pPr>
    <w:rPr>
      <w:rFonts w:eastAsia="Calibri" w:cs="Times New Roman"/>
      <w:lang w:eastAsia="en-US"/>
    </w:rPr>
  </w:style>
  <w:style w:type="character" w:customStyle="1" w:styleId="PieddepageCar">
    <w:name w:val="Pied de page Car"/>
    <w:basedOn w:val="Policepardfaut"/>
    <w:link w:val="Pieddepage"/>
    <w:uiPriority w:val="99"/>
    <w:rsid w:val="00054F53"/>
    <w:rPr>
      <w:rFonts w:eastAsia="Calibri" w:cs="Times New Roman"/>
      <w:lang w:eastAsia="en-US"/>
    </w:rPr>
  </w:style>
  <w:style w:type="table" w:styleId="Grille">
    <w:name w:val="Table Grid"/>
    <w:basedOn w:val="TableauNormal"/>
    <w:uiPriority w:val="39"/>
    <w:rsid w:val="00054F53"/>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754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17008</Words>
  <Characters>93546</Characters>
  <Application>Microsoft Macintosh Word</Application>
  <DocSecurity>0</DocSecurity>
  <Lines>779</Lines>
  <Paragraphs>220</Paragraphs>
  <ScaleCrop>false</ScaleCrop>
  <Company>EC-Lille</Company>
  <LinksUpToDate>false</LinksUpToDate>
  <CharactersWithSpaces>110334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Frugier</dc:creator>
  <cp:keywords/>
  <dc:description/>
  <cp:lastModifiedBy>Dominique Frugier</cp:lastModifiedBy>
  <cp:revision>1</cp:revision>
  <dcterms:created xsi:type="dcterms:W3CDTF">2015-02-04T18:29:00Z</dcterms:created>
  <dcterms:modified xsi:type="dcterms:W3CDTF">2015-02-04T18:31:00Z</dcterms:modified>
</cp:coreProperties>
</file>